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6E7" w:rsidRPr="003770FE" w:rsidRDefault="008B2926" w:rsidP="003770FE">
      <w:pPr>
        <w:jc w:val="center"/>
        <w:rPr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9.55pt;margin-top:49.2pt;width:260.25pt;height:111pt;z-index:251659264;mso-position-horizontal-relative:text;mso-position-vertical-relative:text">
            <v:imagedata r:id="rId5" o:title="Captura"/>
            <w10:wrap type="square"/>
          </v:shape>
        </w:pict>
      </w:r>
      <w:r w:rsidR="00A126E7" w:rsidRPr="003770FE">
        <w:rPr>
          <w:sz w:val="48"/>
          <w:szCs w:val="48"/>
        </w:rPr>
        <w:t>Acuerdo de niveles de servicios – SLA</w:t>
      </w:r>
    </w:p>
    <w:p w:rsidR="009133E1" w:rsidRDefault="008B2926">
      <w:r>
        <w:rPr>
          <w:noProof/>
        </w:rPr>
        <w:pict>
          <v:shape id="_x0000_s1028" type="#_x0000_t75" style="position:absolute;margin-left:215.7pt;margin-top:13.2pt;width:229.5pt;height:93.75pt;z-index:-251655168;mso-position-horizontal-relative:text;mso-position-vertical-relative:text" wrapcoords="-71 0 -71 21427 21600 21427 21600 0 -71 0">
            <v:imagedata r:id="rId6" o:title="Captura2"/>
            <w10:wrap type="tight"/>
          </v:shape>
        </w:pict>
      </w:r>
    </w:p>
    <w:p w:rsidR="009133E1" w:rsidRDefault="009133E1"/>
    <w:p w:rsidR="009133E1" w:rsidRDefault="009133E1"/>
    <w:p w:rsidR="009133E1" w:rsidRDefault="009133E1"/>
    <w:p w:rsidR="00A126E7" w:rsidRPr="003770FE" w:rsidRDefault="003770FE" w:rsidP="003770FE">
      <w:pPr>
        <w:rPr>
          <w:sz w:val="32"/>
          <w:szCs w:val="32"/>
        </w:rPr>
      </w:pPr>
      <w:r w:rsidRPr="003770FE">
        <w:rPr>
          <w:sz w:val="32"/>
          <w:szCs w:val="32"/>
        </w:rPr>
        <w:t>Puest</w:t>
      </w:r>
      <w:r w:rsidR="000037CD">
        <w:rPr>
          <w:sz w:val="32"/>
          <w:szCs w:val="32"/>
        </w:rPr>
        <w:t>a en funcionamiento,</w:t>
      </w:r>
      <w:r w:rsidRPr="003770FE">
        <w:rPr>
          <w:sz w:val="32"/>
          <w:szCs w:val="32"/>
        </w:rPr>
        <w:t xml:space="preserve"> mantenimiento</w:t>
      </w:r>
      <w:r w:rsidR="000037CD">
        <w:rPr>
          <w:sz w:val="32"/>
          <w:szCs w:val="32"/>
        </w:rPr>
        <w:t xml:space="preserve"> y </w:t>
      </w:r>
      <w:r w:rsidR="00136B4B">
        <w:rPr>
          <w:sz w:val="32"/>
          <w:szCs w:val="32"/>
        </w:rPr>
        <w:t>garantía</w:t>
      </w:r>
      <w:r w:rsidRPr="003770FE">
        <w:rPr>
          <w:sz w:val="32"/>
          <w:szCs w:val="32"/>
        </w:rPr>
        <w:t xml:space="preserve"> </w:t>
      </w:r>
      <w:r w:rsidR="00A126E7" w:rsidRPr="003770FE">
        <w:rPr>
          <w:sz w:val="32"/>
          <w:szCs w:val="32"/>
        </w:rPr>
        <w:t>del sistema para medicinas prepagas</w:t>
      </w:r>
    </w:p>
    <w:p w:rsidR="00A126E7" w:rsidRDefault="00A126E7"/>
    <w:p w:rsidR="00A126E7" w:rsidRDefault="00A126E7"/>
    <w:p w:rsidR="00151CEE" w:rsidRDefault="00151CEE"/>
    <w:p w:rsidR="00151CEE" w:rsidRDefault="00151CEE"/>
    <w:p w:rsidR="00151CEE" w:rsidRDefault="00151CEE"/>
    <w:p w:rsidR="00151CEE" w:rsidRDefault="00151CEE"/>
    <w:p w:rsidR="00151CEE" w:rsidRDefault="00151CEE" w:rsidP="00151CEE">
      <w:pPr>
        <w:jc w:val="right"/>
      </w:pPr>
    </w:p>
    <w:p w:rsidR="00E42C30" w:rsidRDefault="00E42C30" w:rsidP="00151CEE">
      <w:pPr>
        <w:jc w:val="right"/>
      </w:pPr>
    </w:p>
    <w:p w:rsidR="00E42C30" w:rsidRDefault="00E42C30" w:rsidP="00151CEE">
      <w:pPr>
        <w:jc w:val="right"/>
      </w:pPr>
    </w:p>
    <w:p w:rsidR="00E42C30" w:rsidRDefault="00E42C30" w:rsidP="00151CEE">
      <w:pPr>
        <w:jc w:val="right"/>
      </w:pPr>
    </w:p>
    <w:p w:rsidR="00E42C30" w:rsidRDefault="00E42C30" w:rsidP="00151CEE">
      <w:pPr>
        <w:jc w:val="right"/>
      </w:pPr>
    </w:p>
    <w:p w:rsidR="00E42C30" w:rsidRDefault="00E42C30" w:rsidP="00151CEE">
      <w:pPr>
        <w:jc w:val="right"/>
      </w:pPr>
    </w:p>
    <w:p w:rsidR="00E42C30" w:rsidRDefault="00E42C30" w:rsidP="00151CEE">
      <w:pPr>
        <w:jc w:val="right"/>
      </w:pPr>
    </w:p>
    <w:p w:rsidR="00A126E7" w:rsidRDefault="00136B4B" w:rsidP="00151CEE">
      <w:pPr>
        <w:jc w:val="right"/>
      </w:pPr>
      <w:r>
        <w:t>Versión</w:t>
      </w:r>
      <w:r w:rsidR="00A126E7">
        <w:t xml:space="preserve"> Numero: 1.0</w:t>
      </w:r>
    </w:p>
    <w:p w:rsidR="00151CEE" w:rsidRDefault="00151CEE" w:rsidP="00151CEE">
      <w:pPr>
        <w:jc w:val="right"/>
      </w:pPr>
    </w:p>
    <w:p w:rsidR="00A126E7" w:rsidRDefault="00A126E7" w:rsidP="00151CEE">
      <w:pPr>
        <w:jc w:val="right"/>
      </w:pPr>
      <w:r>
        <w:t>Fecha: 12/09/2017</w:t>
      </w:r>
    </w:p>
    <w:p w:rsidR="00A126E7" w:rsidRDefault="00A126E7">
      <w:r>
        <w:br w:type="page"/>
      </w:r>
    </w:p>
    <w:p w:rsidR="00A126E7" w:rsidRDefault="00A126E7" w:rsidP="00136B4B">
      <w:pPr>
        <w:jc w:val="center"/>
        <w:rPr>
          <w:sz w:val="36"/>
          <w:szCs w:val="36"/>
        </w:rPr>
      </w:pPr>
      <w:r w:rsidRPr="00136B4B">
        <w:rPr>
          <w:sz w:val="36"/>
          <w:szCs w:val="36"/>
        </w:rPr>
        <w:lastRenderedPageBreak/>
        <w:t>Tabla de contenido</w:t>
      </w:r>
    </w:p>
    <w:p w:rsidR="008B2926" w:rsidRPr="00136B4B" w:rsidRDefault="008B2926" w:rsidP="008B2926">
      <w:pPr>
        <w:rPr>
          <w:sz w:val="36"/>
          <w:szCs w:val="36"/>
        </w:rPr>
      </w:pPr>
    </w:p>
    <w:p w:rsidR="00A126E7" w:rsidRPr="00136B4B" w:rsidRDefault="00136B4B" w:rsidP="00136B4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136B4B">
        <w:rPr>
          <w:sz w:val="28"/>
          <w:szCs w:val="28"/>
        </w:rPr>
        <w:t>Introducción</w:t>
      </w:r>
    </w:p>
    <w:p w:rsidR="00A126E7" w:rsidRPr="00136B4B" w:rsidRDefault="00136B4B" w:rsidP="00136B4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136B4B">
        <w:rPr>
          <w:sz w:val="28"/>
          <w:szCs w:val="28"/>
        </w:rPr>
        <w:t>Alcance</w:t>
      </w:r>
    </w:p>
    <w:p w:rsidR="00136B4B" w:rsidRPr="00136B4B" w:rsidRDefault="00136B4B" w:rsidP="00136B4B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136B4B">
        <w:rPr>
          <w:sz w:val="28"/>
          <w:szCs w:val="28"/>
        </w:rPr>
        <w:t>Puesta en funcionamiento</w:t>
      </w:r>
    </w:p>
    <w:p w:rsidR="00136B4B" w:rsidRPr="00136B4B" w:rsidRDefault="00136B4B" w:rsidP="00136B4B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136B4B">
        <w:rPr>
          <w:sz w:val="28"/>
          <w:szCs w:val="28"/>
        </w:rPr>
        <w:t>Mantenimiento y garantía</w:t>
      </w:r>
    </w:p>
    <w:p w:rsidR="00136B4B" w:rsidRPr="00136B4B" w:rsidRDefault="00136B4B" w:rsidP="00136B4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136B4B">
        <w:rPr>
          <w:sz w:val="28"/>
          <w:szCs w:val="28"/>
        </w:rPr>
        <w:t>Contactos del SLA</w:t>
      </w:r>
    </w:p>
    <w:p w:rsidR="00136B4B" w:rsidRPr="00136B4B" w:rsidRDefault="00136B4B" w:rsidP="00136B4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136B4B">
        <w:rPr>
          <w:sz w:val="28"/>
          <w:szCs w:val="28"/>
        </w:rPr>
        <w:t>Administración de servicio</w:t>
      </w:r>
    </w:p>
    <w:p w:rsidR="00136B4B" w:rsidRPr="00136B4B" w:rsidRDefault="00136B4B" w:rsidP="00136B4B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136B4B">
        <w:rPr>
          <w:sz w:val="28"/>
          <w:szCs w:val="28"/>
        </w:rPr>
        <w:t>Tiempo de respuesta de incidencias</w:t>
      </w:r>
    </w:p>
    <w:p w:rsidR="00136B4B" w:rsidRPr="00136B4B" w:rsidRDefault="00136B4B" w:rsidP="00136B4B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136B4B">
        <w:rPr>
          <w:sz w:val="28"/>
          <w:szCs w:val="28"/>
        </w:rPr>
        <w:t>Compensación por incumplimiento</w:t>
      </w:r>
    </w:p>
    <w:p w:rsidR="00136B4B" w:rsidRPr="00136B4B" w:rsidRDefault="00136B4B" w:rsidP="00136B4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136B4B">
        <w:rPr>
          <w:sz w:val="28"/>
          <w:szCs w:val="28"/>
        </w:rPr>
        <w:t>Informes</w:t>
      </w:r>
    </w:p>
    <w:p w:rsidR="00136B4B" w:rsidRPr="00136B4B" w:rsidRDefault="00136B4B" w:rsidP="00136B4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136B4B">
        <w:rPr>
          <w:sz w:val="28"/>
          <w:szCs w:val="28"/>
        </w:rPr>
        <w:t>Responsabilidades del cliente</w:t>
      </w:r>
    </w:p>
    <w:p w:rsidR="00136B4B" w:rsidRPr="00136B4B" w:rsidRDefault="00136B4B" w:rsidP="00136B4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136B4B">
        <w:rPr>
          <w:sz w:val="28"/>
          <w:szCs w:val="28"/>
        </w:rPr>
        <w:t>Responsabilidades del proveedor</w:t>
      </w:r>
    </w:p>
    <w:p w:rsidR="00136B4B" w:rsidRDefault="00136B4B"/>
    <w:p w:rsidR="00136B4B" w:rsidRDefault="00136B4B"/>
    <w:p w:rsidR="00136B4B" w:rsidRDefault="00136B4B"/>
    <w:p w:rsidR="00136B4B" w:rsidRDefault="00136B4B"/>
    <w:p w:rsidR="00136B4B" w:rsidRDefault="00136B4B"/>
    <w:p w:rsidR="00136B4B" w:rsidRDefault="00136B4B"/>
    <w:p w:rsidR="00136B4B" w:rsidRDefault="00136B4B"/>
    <w:p w:rsidR="00136B4B" w:rsidRDefault="00136B4B"/>
    <w:p w:rsidR="00136B4B" w:rsidRDefault="00136B4B"/>
    <w:p w:rsidR="00136B4B" w:rsidRDefault="00136B4B"/>
    <w:p w:rsidR="00136B4B" w:rsidRDefault="00136B4B"/>
    <w:p w:rsidR="00136B4B" w:rsidRDefault="00136B4B"/>
    <w:p w:rsidR="00136B4B" w:rsidRDefault="00136B4B"/>
    <w:p w:rsidR="00136B4B" w:rsidRDefault="00136B4B"/>
    <w:p w:rsidR="00136B4B" w:rsidRDefault="00136B4B"/>
    <w:p w:rsidR="00136B4B" w:rsidRDefault="00136B4B"/>
    <w:p w:rsidR="00136B4B" w:rsidRDefault="00136B4B"/>
    <w:p w:rsidR="00136B4B" w:rsidRDefault="00136B4B"/>
    <w:p w:rsidR="00136B4B" w:rsidRDefault="00136B4B">
      <w:bookmarkStart w:id="0" w:name="_GoBack"/>
      <w:bookmarkEnd w:id="0"/>
    </w:p>
    <w:p w:rsidR="00A126E7" w:rsidRPr="00136B4B" w:rsidRDefault="001F02B1" w:rsidP="001F02B1">
      <w:pPr>
        <w:pStyle w:val="Sinespaciado"/>
        <w:jc w:val="both"/>
        <w:rPr>
          <w:b/>
          <w:sz w:val="36"/>
          <w:szCs w:val="36"/>
        </w:rPr>
      </w:pPr>
      <w:r w:rsidRPr="00136B4B">
        <w:rPr>
          <w:b/>
          <w:sz w:val="36"/>
          <w:szCs w:val="36"/>
        </w:rPr>
        <w:lastRenderedPageBreak/>
        <w:t>1. Introducción</w:t>
      </w:r>
    </w:p>
    <w:p w:rsidR="001F02B1" w:rsidRDefault="001F02B1" w:rsidP="001F02B1">
      <w:pPr>
        <w:pStyle w:val="Sinespaciado"/>
        <w:jc w:val="both"/>
      </w:pPr>
    </w:p>
    <w:p w:rsidR="002E0D71" w:rsidRPr="00136B4B" w:rsidRDefault="00A126E7" w:rsidP="001F02B1">
      <w:pPr>
        <w:pStyle w:val="Sinespaciado"/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t xml:space="preserve">Este acuerdo de nivel de servicio resume el servicio de </w:t>
      </w:r>
      <w:r w:rsidR="002E0D71" w:rsidRPr="00136B4B">
        <w:rPr>
          <w:rFonts w:cstheme="minorHAnsi"/>
          <w:b/>
          <w:sz w:val="28"/>
          <w:szCs w:val="28"/>
        </w:rPr>
        <w:t>puesta en funcionamiento, mantenimiento</w:t>
      </w:r>
      <w:r w:rsidR="002E0D71" w:rsidRPr="00136B4B">
        <w:rPr>
          <w:rFonts w:cstheme="minorHAnsi"/>
          <w:sz w:val="28"/>
          <w:szCs w:val="28"/>
        </w:rPr>
        <w:t xml:space="preserve"> y </w:t>
      </w:r>
      <w:r w:rsidR="002E0D71" w:rsidRPr="00136B4B">
        <w:rPr>
          <w:rFonts w:cstheme="minorHAnsi"/>
          <w:b/>
          <w:sz w:val="28"/>
          <w:szCs w:val="28"/>
        </w:rPr>
        <w:t>garantía</w:t>
      </w:r>
      <w:r w:rsidR="002E0D71" w:rsidRPr="00136B4B">
        <w:rPr>
          <w:rFonts w:cstheme="minorHAnsi"/>
          <w:sz w:val="28"/>
          <w:szCs w:val="28"/>
        </w:rPr>
        <w:t xml:space="preserve"> </w:t>
      </w:r>
      <w:r w:rsidRPr="00136B4B">
        <w:rPr>
          <w:rFonts w:cstheme="minorHAnsi"/>
          <w:sz w:val="28"/>
          <w:szCs w:val="28"/>
        </w:rPr>
        <w:t xml:space="preserve">que </w:t>
      </w:r>
      <w:r w:rsidR="002E0D71" w:rsidRPr="00136B4B">
        <w:rPr>
          <w:rFonts w:cstheme="minorHAnsi"/>
          <w:b/>
          <w:sz w:val="28"/>
          <w:szCs w:val="28"/>
        </w:rPr>
        <w:t>“</w:t>
      </w:r>
      <w:r w:rsidR="00151CEE" w:rsidRPr="00136B4B">
        <w:rPr>
          <w:rFonts w:cstheme="minorHAnsi"/>
          <w:b/>
          <w:sz w:val="28"/>
          <w:szCs w:val="28"/>
        </w:rPr>
        <w:t>Nexura</w:t>
      </w:r>
      <w:r w:rsidR="002E0D71" w:rsidRPr="00136B4B">
        <w:rPr>
          <w:rFonts w:cstheme="minorHAnsi"/>
          <w:sz w:val="28"/>
          <w:szCs w:val="28"/>
        </w:rPr>
        <w:t>”</w:t>
      </w:r>
      <w:r w:rsidRPr="00136B4B">
        <w:rPr>
          <w:rFonts w:cstheme="minorHAnsi"/>
          <w:sz w:val="28"/>
          <w:szCs w:val="28"/>
        </w:rPr>
        <w:t xml:space="preserve">, quien para efectos de este documento será </w:t>
      </w:r>
      <w:r w:rsidR="001F02B1" w:rsidRPr="00136B4B">
        <w:rPr>
          <w:rFonts w:cstheme="minorHAnsi"/>
          <w:b/>
          <w:sz w:val="28"/>
          <w:szCs w:val="28"/>
        </w:rPr>
        <w:t>e</w:t>
      </w:r>
      <w:r w:rsidRPr="00136B4B">
        <w:rPr>
          <w:rFonts w:cstheme="minorHAnsi"/>
          <w:b/>
          <w:sz w:val="28"/>
          <w:szCs w:val="28"/>
        </w:rPr>
        <w:t>l Proveedor del servicio</w:t>
      </w:r>
      <w:r w:rsidRPr="00136B4B">
        <w:rPr>
          <w:rFonts w:cstheme="minorHAnsi"/>
          <w:sz w:val="28"/>
          <w:szCs w:val="28"/>
        </w:rPr>
        <w:t xml:space="preserve">, le brinda a </w:t>
      </w:r>
      <w:r w:rsidR="002E0D71" w:rsidRPr="00136B4B">
        <w:rPr>
          <w:rFonts w:cstheme="minorHAnsi"/>
          <w:b/>
          <w:sz w:val="28"/>
          <w:szCs w:val="28"/>
        </w:rPr>
        <w:t>“</w:t>
      </w:r>
      <w:r w:rsidR="000037CD" w:rsidRPr="00136B4B">
        <w:rPr>
          <w:rFonts w:cstheme="minorHAnsi"/>
          <w:b/>
          <w:sz w:val="28"/>
          <w:szCs w:val="28"/>
        </w:rPr>
        <w:t>Om</w:t>
      </w:r>
      <w:r w:rsidR="00747330" w:rsidRPr="00136B4B">
        <w:rPr>
          <w:rFonts w:cstheme="minorHAnsi"/>
          <w:b/>
          <w:sz w:val="28"/>
          <w:szCs w:val="28"/>
        </w:rPr>
        <w:t>int</w:t>
      </w:r>
      <w:r w:rsidR="002E0D71" w:rsidRPr="00136B4B">
        <w:rPr>
          <w:rFonts w:cstheme="minorHAnsi"/>
          <w:b/>
          <w:sz w:val="28"/>
          <w:szCs w:val="28"/>
        </w:rPr>
        <w:t>”</w:t>
      </w:r>
      <w:r w:rsidR="002E0D71" w:rsidRPr="00136B4B">
        <w:rPr>
          <w:rFonts w:cstheme="minorHAnsi"/>
          <w:sz w:val="28"/>
          <w:szCs w:val="28"/>
        </w:rPr>
        <w:t xml:space="preserve"> </w:t>
      </w:r>
      <w:r w:rsidRPr="00136B4B">
        <w:rPr>
          <w:rFonts w:cstheme="minorHAnsi"/>
          <w:sz w:val="28"/>
          <w:szCs w:val="28"/>
        </w:rPr>
        <w:t xml:space="preserve">en adelante </w:t>
      </w:r>
      <w:r w:rsidR="001F02B1" w:rsidRPr="00136B4B">
        <w:rPr>
          <w:rFonts w:cstheme="minorHAnsi"/>
          <w:b/>
          <w:sz w:val="28"/>
          <w:szCs w:val="28"/>
        </w:rPr>
        <w:t>e</w:t>
      </w:r>
      <w:r w:rsidRPr="00136B4B">
        <w:rPr>
          <w:rFonts w:cstheme="minorHAnsi"/>
          <w:b/>
          <w:sz w:val="28"/>
          <w:szCs w:val="28"/>
        </w:rPr>
        <w:t>l Cliente</w:t>
      </w:r>
      <w:r w:rsidRPr="00136B4B">
        <w:rPr>
          <w:rFonts w:cstheme="minorHAnsi"/>
          <w:sz w:val="28"/>
          <w:szCs w:val="28"/>
        </w:rPr>
        <w:t>, estableciendo un entendimiento común entre ambas partes sobre lo que se espera como entrega del servicio.</w:t>
      </w:r>
      <w:r w:rsidR="001F02B1" w:rsidRPr="00136B4B">
        <w:rPr>
          <w:rFonts w:cstheme="minorHAnsi"/>
          <w:sz w:val="28"/>
          <w:szCs w:val="28"/>
        </w:rPr>
        <w:t xml:space="preserve"> </w:t>
      </w:r>
      <w:r w:rsidR="002E0D71" w:rsidRPr="00136B4B">
        <w:rPr>
          <w:rFonts w:cstheme="minorHAnsi"/>
          <w:sz w:val="28"/>
          <w:szCs w:val="28"/>
        </w:rPr>
        <w:t xml:space="preserve">Con una duración </w:t>
      </w:r>
      <w:r w:rsidR="001F02B1" w:rsidRPr="00136B4B">
        <w:rPr>
          <w:rFonts w:cstheme="minorHAnsi"/>
          <w:sz w:val="28"/>
          <w:szCs w:val="28"/>
        </w:rPr>
        <w:t>de un (1</w:t>
      </w:r>
      <w:r w:rsidR="002E0D71" w:rsidRPr="00136B4B">
        <w:rPr>
          <w:rFonts w:cstheme="minorHAnsi"/>
          <w:sz w:val="28"/>
          <w:szCs w:val="28"/>
        </w:rPr>
        <w:t xml:space="preserve">) año calendario que empezara a regir a partir el </w:t>
      </w:r>
      <w:r w:rsidR="00136B4B" w:rsidRPr="00136B4B">
        <w:rPr>
          <w:rFonts w:cstheme="minorHAnsi"/>
          <w:sz w:val="28"/>
          <w:szCs w:val="28"/>
        </w:rPr>
        <w:t>día</w:t>
      </w:r>
      <w:r w:rsidR="002E0D71" w:rsidRPr="00136B4B">
        <w:rPr>
          <w:rFonts w:cstheme="minorHAnsi"/>
          <w:sz w:val="28"/>
          <w:szCs w:val="28"/>
        </w:rPr>
        <w:t xml:space="preserve"> DD/MM/AAAA</w:t>
      </w:r>
    </w:p>
    <w:p w:rsidR="002E0D71" w:rsidRPr="00136B4B" w:rsidRDefault="002E0D71" w:rsidP="001F02B1">
      <w:pPr>
        <w:pStyle w:val="Sinespaciado"/>
        <w:jc w:val="both"/>
        <w:rPr>
          <w:rFonts w:cstheme="minorHAnsi"/>
          <w:sz w:val="28"/>
          <w:szCs w:val="28"/>
        </w:rPr>
      </w:pPr>
    </w:p>
    <w:p w:rsidR="002E0D71" w:rsidRPr="00136B4B" w:rsidRDefault="001F02B1" w:rsidP="001F02B1">
      <w:pPr>
        <w:pStyle w:val="Sinespaciado"/>
        <w:jc w:val="both"/>
        <w:rPr>
          <w:rFonts w:cstheme="minorHAnsi"/>
          <w:b/>
          <w:sz w:val="36"/>
          <w:szCs w:val="36"/>
        </w:rPr>
      </w:pPr>
      <w:r w:rsidRPr="00136B4B">
        <w:rPr>
          <w:rFonts w:cstheme="minorHAnsi"/>
          <w:b/>
          <w:sz w:val="36"/>
          <w:szCs w:val="36"/>
        </w:rPr>
        <w:t xml:space="preserve">2. </w:t>
      </w:r>
      <w:r w:rsidR="002E0D71" w:rsidRPr="00136B4B">
        <w:rPr>
          <w:rFonts w:cstheme="minorHAnsi"/>
          <w:b/>
          <w:sz w:val="36"/>
          <w:szCs w:val="36"/>
        </w:rPr>
        <w:t>Alcance</w:t>
      </w:r>
    </w:p>
    <w:p w:rsidR="001F02B1" w:rsidRPr="00136B4B" w:rsidRDefault="001F02B1" w:rsidP="001F02B1">
      <w:pPr>
        <w:pStyle w:val="Sinespaciado"/>
        <w:jc w:val="both"/>
        <w:rPr>
          <w:rFonts w:cstheme="minorHAnsi"/>
          <w:sz w:val="28"/>
          <w:szCs w:val="28"/>
        </w:rPr>
      </w:pPr>
    </w:p>
    <w:p w:rsidR="002E0D71" w:rsidRPr="00136B4B" w:rsidRDefault="001F02B1" w:rsidP="001F02B1">
      <w:pPr>
        <w:pStyle w:val="Sinespaciado"/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t xml:space="preserve">Con el fin de cumplir los compromisos adquiridos y prestar el mejor servicio al cliente se establecen el siguiente acuerdo de servicio de </w:t>
      </w:r>
      <w:r w:rsidRPr="00136B4B">
        <w:rPr>
          <w:rFonts w:cstheme="minorHAnsi"/>
          <w:b/>
          <w:sz w:val="28"/>
          <w:szCs w:val="28"/>
        </w:rPr>
        <w:t>puesta en funcionamiento, mantenimiento</w:t>
      </w:r>
      <w:r w:rsidRPr="00136B4B">
        <w:rPr>
          <w:rFonts w:cstheme="minorHAnsi"/>
          <w:sz w:val="28"/>
          <w:szCs w:val="28"/>
        </w:rPr>
        <w:t xml:space="preserve"> y </w:t>
      </w:r>
      <w:r w:rsidRPr="00136B4B">
        <w:rPr>
          <w:rFonts w:cstheme="minorHAnsi"/>
          <w:b/>
          <w:sz w:val="28"/>
          <w:szCs w:val="28"/>
        </w:rPr>
        <w:t>garantía</w:t>
      </w:r>
      <w:r w:rsidRPr="00136B4B">
        <w:rPr>
          <w:rFonts w:cstheme="minorHAnsi"/>
          <w:sz w:val="28"/>
          <w:szCs w:val="28"/>
        </w:rPr>
        <w:t xml:space="preserve"> entre </w:t>
      </w:r>
      <w:r w:rsidRPr="00136B4B">
        <w:rPr>
          <w:rFonts w:cstheme="minorHAnsi"/>
          <w:b/>
          <w:sz w:val="28"/>
          <w:szCs w:val="28"/>
        </w:rPr>
        <w:t>el Proveedor</w:t>
      </w:r>
      <w:r w:rsidRPr="00136B4B">
        <w:rPr>
          <w:rFonts w:cstheme="minorHAnsi"/>
          <w:sz w:val="28"/>
          <w:szCs w:val="28"/>
        </w:rPr>
        <w:t xml:space="preserve"> del servicio y </w:t>
      </w:r>
      <w:r w:rsidRPr="00136B4B">
        <w:rPr>
          <w:rFonts w:cstheme="minorHAnsi"/>
          <w:b/>
          <w:sz w:val="28"/>
          <w:szCs w:val="28"/>
        </w:rPr>
        <w:t>el Cliente</w:t>
      </w:r>
      <w:r w:rsidRPr="00136B4B">
        <w:rPr>
          <w:rFonts w:cstheme="minorHAnsi"/>
          <w:sz w:val="28"/>
          <w:szCs w:val="28"/>
        </w:rPr>
        <w:t>, los cuales se detallan a continuación.</w:t>
      </w:r>
    </w:p>
    <w:p w:rsidR="001F02B1" w:rsidRPr="00136B4B" w:rsidRDefault="001F02B1" w:rsidP="001F02B1">
      <w:pPr>
        <w:pStyle w:val="Sinespaciado"/>
        <w:jc w:val="both"/>
        <w:rPr>
          <w:rFonts w:cstheme="minorHAnsi"/>
          <w:sz w:val="28"/>
          <w:szCs w:val="28"/>
        </w:rPr>
      </w:pPr>
    </w:p>
    <w:p w:rsidR="001F02B1" w:rsidRPr="00136B4B" w:rsidRDefault="001F02B1" w:rsidP="001F02B1">
      <w:pPr>
        <w:pStyle w:val="Sinespaciado"/>
        <w:jc w:val="both"/>
        <w:rPr>
          <w:rFonts w:cstheme="minorHAnsi"/>
          <w:b/>
          <w:sz w:val="36"/>
          <w:szCs w:val="36"/>
        </w:rPr>
      </w:pPr>
      <w:r w:rsidRPr="00136B4B">
        <w:rPr>
          <w:rFonts w:cstheme="minorHAnsi"/>
          <w:b/>
          <w:sz w:val="36"/>
          <w:szCs w:val="36"/>
        </w:rPr>
        <w:t>2.1</w:t>
      </w:r>
      <w:r w:rsidR="00B726A8" w:rsidRPr="00136B4B">
        <w:rPr>
          <w:rFonts w:cstheme="minorHAnsi"/>
          <w:b/>
          <w:sz w:val="36"/>
          <w:szCs w:val="36"/>
        </w:rPr>
        <w:t>.</w:t>
      </w:r>
      <w:r w:rsidRPr="00136B4B">
        <w:rPr>
          <w:rFonts w:cstheme="minorHAnsi"/>
          <w:b/>
          <w:sz w:val="36"/>
          <w:szCs w:val="36"/>
        </w:rPr>
        <w:t xml:space="preserve"> Puesta en funcionamiento</w:t>
      </w:r>
    </w:p>
    <w:p w:rsidR="001F02B1" w:rsidRPr="00136B4B" w:rsidRDefault="001F02B1" w:rsidP="001F02B1">
      <w:pPr>
        <w:pStyle w:val="Sinespaciado"/>
        <w:jc w:val="both"/>
        <w:rPr>
          <w:rFonts w:cstheme="minorHAnsi"/>
          <w:sz w:val="28"/>
          <w:szCs w:val="28"/>
        </w:rPr>
      </w:pPr>
    </w:p>
    <w:p w:rsidR="001F02B1" w:rsidRPr="00136B4B" w:rsidRDefault="001F02B1" w:rsidP="001F02B1">
      <w:pPr>
        <w:pStyle w:val="Sinespaciado"/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t>La puesta en funcionamiento del sistema</w:t>
      </w:r>
      <w:r w:rsidR="007E4063" w:rsidRPr="00136B4B">
        <w:rPr>
          <w:rFonts w:cstheme="minorHAnsi"/>
          <w:sz w:val="28"/>
          <w:szCs w:val="28"/>
        </w:rPr>
        <w:t xml:space="preserve"> de medicina prepaga</w:t>
      </w:r>
      <w:r w:rsidRPr="00136B4B">
        <w:rPr>
          <w:rFonts w:cstheme="minorHAnsi"/>
          <w:sz w:val="28"/>
          <w:szCs w:val="28"/>
        </w:rPr>
        <w:t xml:space="preserve"> consiste en el alta del mismo </w:t>
      </w:r>
      <w:r w:rsidR="007E4063" w:rsidRPr="00136B4B">
        <w:rPr>
          <w:rFonts w:cstheme="minorHAnsi"/>
          <w:sz w:val="28"/>
          <w:szCs w:val="28"/>
        </w:rPr>
        <w:t>para que</w:t>
      </w:r>
      <w:r w:rsidRPr="00136B4B">
        <w:rPr>
          <w:rFonts w:cstheme="minorHAnsi"/>
          <w:sz w:val="28"/>
          <w:szCs w:val="28"/>
        </w:rPr>
        <w:t xml:space="preserve"> cada una de las computadoras que lo utilizaran </w:t>
      </w:r>
      <w:r w:rsidR="007E4063" w:rsidRPr="00136B4B">
        <w:rPr>
          <w:rFonts w:cstheme="minorHAnsi"/>
          <w:sz w:val="28"/>
          <w:szCs w:val="28"/>
        </w:rPr>
        <w:t xml:space="preserve">puedan acceder a </w:t>
      </w:r>
      <w:r w:rsidR="00136B4B" w:rsidRPr="00136B4B">
        <w:rPr>
          <w:rFonts w:cstheme="minorHAnsi"/>
          <w:sz w:val="28"/>
          <w:szCs w:val="28"/>
        </w:rPr>
        <w:t>él</w:t>
      </w:r>
      <w:r w:rsidR="007E4063" w:rsidRPr="00136B4B">
        <w:rPr>
          <w:rFonts w:cstheme="minorHAnsi"/>
          <w:sz w:val="28"/>
          <w:szCs w:val="28"/>
        </w:rPr>
        <w:t xml:space="preserve">, que será el mismo </w:t>
      </w:r>
      <w:r w:rsidR="00136B4B" w:rsidRPr="00136B4B">
        <w:rPr>
          <w:rFonts w:cstheme="minorHAnsi"/>
          <w:sz w:val="28"/>
          <w:szCs w:val="28"/>
        </w:rPr>
        <w:t>día</w:t>
      </w:r>
      <w:r w:rsidR="007E4063" w:rsidRPr="00136B4B">
        <w:rPr>
          <w:rFonts w:cstheme="minorHAnsi"/>
          <w:sz w:val="28"/>
          <w:szCs w:val="28"/>
        </w:rPr>
        <w:t xml:space="preserve"> en el que empezara a regir este contrato.</w:t>
      </w:r>
    </w:p>
    <w:p w:rsidR="007E4063" w:rsidRPr="00136B4B" w:rsidRDefault="007E4063" w:rsidP="001F02B1">
      <w:pPr>
        <w:pStyle w:val="Sinespaciado"/>
        <w:jc w:val="both"/>
        <w:rPr>
          <w:rFonts w:cstheme="minorHAnsi"/>
          <w:sz w:val="28"/>
          <w:szCs w:val="28"/>
        </w:rPr>
      </w:pPr>
    </w:p>
    <w:p w:rsidR="007E4063" w:rsidRPr="00136B4B" w:rsidRDefault="007E4063" w:rsidP="001F02B1">
      <w:pPr>
        <w:pStyle w:val="Sinespaciado"/>
        <w:jc w:val="both"/>
        <w:rPr>
          <w:rFonts w:cstheme="minorHAnsi"/>
          <w:b/>
          <w:sz w:val="36"/>
          <w:szCs w:val="36"/>
        </w:rPr>
      </w:pPr>
      <w:r w:rsidRPr="00136B4B">
        <w:rPr>
          <w:rFonts w:cstheme="minorHAnsi"/>
          <w:b/>
          <w:sz w:val="36"/>
          <w:szCs w:val="36"/>
        </w:rPr>
        <w:t>2.2</w:t>
      </w:r>
      <w:r w:rsidR="00B726A8" w:rsidRPr="00136B4B">
        <w:rPr>
          <w:rFonts w:cstheme="minorHAnsi"/>
          <w:b/>
          <w:sz w:val="36"/>
          <w:szCs w:val="36"/>
        </w:rPr>
        <w:t>.</w:t>
      </w:r>
      <w:r w:rsidRPr="00136B4B">
        <w:rPr>
          <w:rFonts w:cstheme="minorHAnsi"/>
          <w:b/>
          <w:sz w:val="36"/>
          <w:szCs w:val="36"/>
        </w:rPr>
        <w:t xml:space="preserve"> Mantenimiento</w:t>
      </w:r>
      <w:r w:rsidR="000037CD" w:rsidRPr="00136B4B">
        <w:rPr>
          <w:rFonts w:cstheme="minorHAnsi"/>
          <w:b/>
          <w:sz w:val="36"/>
          <w:szCs w:val="36"/>
        </w:rPr>
        <w:t xml:space="preserve"> y </w:t>
      </w:r>
      <w:r w:rsidR="00136B4B" w:rsidRPr="00136B4B">
        <w:rPr>
          <w:rFonts w:cstheme="minorHAnsi"/>
          <w:b/>
          <w:sz w:val="36"/>
          <w:szCs w:val="36"/>
        </w:rPr>
        <w:t>Garantía</w:t>
      </w:r>
    </w:p>
    <w:p w:rsidR="007E4063" w:rsidRPr="00136B4B" w:rsidRDefault="007E4063" w:rsidP="001F02B1">
      <w:pPr>
        <w:pStyle w:val="Sinespaciado"/>
        <w:jc w:val="both"/>
        <w:rPr>
          <w:rFonts w:cstheme="minorHAnsi"/>
          <w:sz w:val="28"/>
          <w:szCs w:val="28"/>
        </w:rPr>
      </w:pPr>
    </w:p>
    <w:p w:rsidR="00586AEE" w:rsidRPr="00136B4B" w:rsidRDefault="007E4063" w:rsidP="00B726A8">
      <w:pPr>
        <w:pStyle w:val="Sinespaciado"/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t xml:space="preserve">El mantenimiento del sistema de medicina prepaga consistirá en un mantenimiento de conservación tanto correctivo como preventivo para garantizar la fiabilidad del mismo antes de que pueda producirse alguna falla o </w:t>
      </w:r>
      <w:r w:rsidR="00136B4B" w:rsidRPr="00136B4B">
        <w:rPr>
          <w:rFonts w:cstheme="minorHAnsi"/>
          <w:sz w:val="28"/>
          <w:szCs w:val="28"/>
        </w:rPr>
        <w:t>averío</w:t>
      </w:r>
      <w:r w:rsidR="00B726A8" w:rsidRPr="00136B4B">
        <w:rPr>
          <w:rFonts w:cstheme="minorHAnsi"/>
          <w:sz w:val="28"/>
          <w:szCs w:val="28"/>
        </w:rPr>
        <w:t xml:space="preserve">. </w:t>
      </w:r>
      <w:r w:rsidR="002A2404" w:rsidRPr="00136B4B">
        <w:rPr>
          <w:rFonts w:cstheme="minorHAnsi"/>
          <w:sz w:val="28"/>
          <w:szCs w:val="28"/>
        </w:rPr>
        <w:t>E</w:t>
      </w:r>
      <w:r w:rsidR="00B726A8" w:rsidRPr="00136B4B">
        <w:rPr>
          <w:rFonts w:cstheme="minorHAnsi"/>
          <w:sz w:val="28"/>
          <w:szCs w:val="28"/>
        </w:rPr>
        <w:t>l proveedor pone a disposición un equipo de soporte técnico</w:t>
      </w:r>
      <w:r w:rsidR="00586AEE" w:rsidRPr="00136B4B">
        <w:rPr>
          <w:rFonts w:cstheme="minorHAnsi"/>
          <w:sz w:val="28"/>
          <w:szCs w:val="28"/>
        </w:rPr>
        <w:t xml:space="preserve"> altamente calificado. </w:t>
      </w:r>
    </w:p>
    <w:p w:rsidR="002A2404" w:rsidRPr="00136B4B" w:rsidRDefault="002A2404" w:rsidP="00B726A8">
      <w:pPr>
        <w:pStyle w:val="Sinespaciado"/>
        <w:jc w:val="both"/>
        <w:rPr>
          <w:rFonts w:cstheme="minorHAnsi"/>
          <w:sz w:val="28"/>
          <w:szCs w:val="28"/>
        </w:rPr>
      </w:pPr>
    </w:p>
    <w:p w:rsidR="00586AEE" w:rsidRPr="00136B4B" w:rsidRDefault="004509D3" w:rsidP="00B726A8">
      <w:pPr>
        <w:pStyle w:val="Sinespaciado"/>
        <w:jc w:val="both"/>
        <w:rPr>
          <w:rFonts w:cstheme="minorHAnsi"/>
          <w:b/>
          <w:sz w:val="36"/>
          <w:szCs w:val="36"/>
        </w:rPr>
      </w:pPr>
      <w:r w:rsidRPr="00136B4B">
        <w:rPr>
          <w:rFonts w:cstheme="minorHAnsi"/>
          <w:b/>
          <w:sz w:val="36"/>
          <w:szCs w:val="36"/>
        </w:rPr>
        <w:t>3. Contactos del SLA</w:t>
      </w:r>
    </w:p>
    <w:p w:rsidR="004509D3" w:rsidRPr="00136B4B" w:rsidRDefault="004509D3" w:rsidP="00B726A8">
      <w:pPr>
        <w:pStyle w:val="Sinespaciado"/>
        <w:jc w:val="both"/>
        <w:rPr>
          <w:rFonts w:cstheme="minorHAnsi"/>
          <w:sz w:val="28"/>
          <w:szCs w:val="28"/>
        </w:rPr>
      </w:pPr>
    </w:p>
    <w:p w:rsidR="004509D3" w:rsidRPr="00136B4B" w:rsidRDefault="004509D3" w:rsidP="00B726A8">
      <w:pPr>
        <w:pStyle w:val="Sinespaciado"/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t>Contactos del cliente</w:t>
      </w:r>
    </w:p>
    <w:p w:rsidR="004509D3" w:rsidRPr="00136B4B" w:rsidRDefault="004509D3" w:rsidP="00B726A8">
      <w:pPr>
        <w:pStyle w:val="Sinespaciado"/>
        <w:jc w:val="both"/>
        <w:rPr>
          <w:rFonts w:cstheme="minorHAnsi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3"/>
        <w:gridCol w:w="2027"/>
        <w:gridCol w:w="2035"/>
        <w:gridCol w:w="2389"/>
      </w:tblGrid>
      <w:tr w:rsidR="001A59E3" w:rsidRPr="00136B4B" w:rsidTr="001A59E3">
        <w:tc>
          <w:tcPr>
            <w:tcW w:w="2123" w:type="dxa"/>
          </w:tcPr>
          <w:p w:rsidR="001A59E3" w:rsidRPr="00136B4B" w:rsidRDefault="001A59E3" w:rsidP="00B726A8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Nombre</w:t>
            </w:r>
          </w:p>
        </w:tc>
        <w:tc>
          <w:tcPr>
            <w:tcW w:w="2123" w:type="dxa"/>
          </w:tcPr>
          <w:p w:rsidR="001A59E3" w:rsidRPr="00136B4B" w:rsidRDefault="001A59E3" w:rsidP="00B726A8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Cargo</w:t>
            </w:r>
          </w:p>
        </w:tc>
        <w:tc>
          <w:tcPr>
            <w:tcW w:w="2124" w:type="dxa"/>
          </w:tcPr>
          <w:p w:rsidR="001A59E3" w:rsidRPr="00136B4B" w:rsidRDefault="00136B4B" w:rsidP="00B726A8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Teléfono</w:t>
            </w:r>
          </w:p>
        </w:tc>
        <w:tc>
          <w:tcPr>
            <w:tcW w:w="2124" w:type="dxa"/>
          </w:tcPr>
          <w:p w:rsidR="001A59E3" w:rsidRPr="00136B4B" w:rsidRDefault="001A59E3" w:rsidP="00B726A8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E-Mail</w:t>
            </w:r>
          </w:p>
        </w:tc>
      </w:tr>
      <w:tr w:rsidR="001A59E3" w:rsidRPr="00136B4B" w:rsidTr="001A59E3">
        <w:tc>
          <w:tcPr>
            <w:tcW w:w="2123" w:type="dxa"/>
          </w:tcPr>
          <w:p w:rsidR="001A59E3" w:rsidRPr="00136B4B" w:rsidRDefault="00136B4B" w:rsidP="00B726A8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Sebastián</w:t>
            </w:r>
            <w:r w:rsidR="001A59E3" w:rsidRPr="00136B4B">
              <w:rPr>
                <w:rFonts w:cstheme="minorHAnsi"/>
                <w:sz w:val="28"/>
                <w:szCs w:val="28"/>
              </w:rPr>
              <w:t xml:space="preserve"> </w:t>
            </w:r>
            <w:r w:rsidRPr="00136B4B">
              <w:rPr>
                <w:rFonts w:cstheme="minorHAnsi"/>
                <w:sz w:val="28"/>
                <w:szCs w:val="28"/>
              </w:rPr>
              <w:t>Pérez</w:t>
            </w:r>
          </w:p>
        </w:tc>
        <w:tc>
          <w:tcPr>
            <w:tcW w:w="2123" w:type="dxa"/>
          </w:tcPr>
          <w:p w:rsidR="001A59E3" w:rsidRPr="00136B4B" w:rsidRDefault="001A59E3" w:rsidP="00B726A8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Gerente TI</w:t>
            </w:r>
          </w:p>
        </w:tc>
        <w:tc>
          <w:tcPr>
            <w:tcW w:w="2124" w:type="dxa"/>
          </w:tcPr>
          <w:p w:rsidR="001A59E3" w:rsidRPr="00136B4B" w:rsidRDefault="001A59E3" w:rsidP="00B726A8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(011) 4944-5054</w:t>
            </w:r>
          </w:p>
        </w:tc>
        <w:tc>
          <w:tcPr>
            <w:tcW w:w="2124" w:type="dxa"/>
          </w:tcPr>
          <w:p w:rsidR="001A59E3" w:rsidRPr="00136B4B" w:rsidRDefault="001A59E3" w:rsidP="00B726A8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sperez@gmail.com</w:t>
            </w:r>
          </w:p>
        </w:tc>
      </w:tr>
    </w:tbl>
    <w:p w:rsidR="004509D3" w:rsidRPr="00136B4B" w:rsidRDefault="004509D3" w:rsidP="00B726A8">
      <w:pPr>
        <w:pStyle w:val="Sinespaciado"/>
        <w:jc w:val="both"/>
        <w:rPr>
          <w:rFonts w:cstheme="minorHAnsi"/>
          <w:sz w:val="28"/>
          <w:szCs w:val="28"/>
        </w:rPr>
      </w:pPr>
    </w:p>
    <w:p w:rsidR="001A59E3" w:rsidRPr="00136B4B" w:rsidRDefault="001A59E3" w:rsidP="001A59E3">
      <w:pPr>
        <w:pStyle w:val="Sinespaciado"/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t>Contactos del proveedor</w:t>
      </w:r>
    </w:p>
    <w:p w:rsidR="001A59E3" w:rsidRPr="00136B4B" w:rsidRDefault="001A59E3" w:rsidP="001A59E3">
      <w:pPr>
        <w:pStyle w:val="Sinespaciado"/>
        <w:jc w:val="both"/>
        <w:rPr>
          <w:rFonts w:cstheme="minorHAnsi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2"/>
        <w:gridCol w:w="1945"/>
        <w:gridCol w:w="1960"/>
        <w:gridCol w:w="2637"/>
      </w:tblGrid>
      <w:tr w:rsidR="001A59E3" w:rsidRPr="00136B4B" w:rsidTr="00C944E9">
        <w:tc>
          <w:tcPr>
            <w:tcW w:w="2123" w:type="dxa"/>
          </w:tcPr>
          <w:p w:rsidR="001A59E3" w:rsidRPr="00136B4B" w:rsidRDefault="001A59E3" w:rsidP="00C944E9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Nombre</w:t>
            </w:r>
          </w:p>
        </w:tc>
        <w:tc>
          <w:tcPr>
            <w:tcW w:w="2123" w:type="dxa"/>
          </w:tcPr>
          <w:p w:rsidR="001A59E3" w:rsidRPr="00136B4B" w:rsidRDefault="001A59E3" w:rsidP="00C944E9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Cargo</w:t>
            </w:r>
          </w:p>
        </w:tc>
        <w:tc>
          <w:tcPr>
            <w:tcW w:w="2124" w:type="dxa"/>
          </w:tcPr>
          <w:p w:rsidR="001A59E3" w:rsidRPr="00136B4B" w:rsidRDefault="00136B4B" w:rsidP="00C944E9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Teléfono</w:t>
            </w:r>
          </w:p>
        </w:tc>
        <w:tc>
          <w:tcPr>
            <w:tcW w:w="2124" w:type="dxa"/>
          </w:tcPr>
          <w:p w:rsidR="001A59E3" w:rsidRPr="00136B4B" w:rsidRDefault="001A59E3" w:rsidP="00C944E9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E-Mail</w:t>
            </w:r>
          </w:p>
        </w:tc>
      </w:tr>
      <w:tr w:rsidR="001A59E3" w:rsidRPr="00136B4B" w:rsidTr="00C944E9">
        <w:tc>
          <w:tcPr>
            <w:tcW w:w="2123" w:type="dxa"/>
          </w:tcPr>
          <w:p w:rsidR="001A59E3" w:rsidRPr="00136B4B" w:rsidRDefault="001A59E3" w:rsidP="00C944E9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 xml:space="preserve">Facundo </w:t>
            </w:r>
            <w:r w:rsidR="00136B4B" w:rsidRPr="00136B4B">
              <w:rPr>
                <w:rFonts w:cstheme="minorHAnsi"/>
                <w:sz w:val="28"/>
                <w:szCs w:val="28"/>
              </w:rPr>
              <w:t>Méndez</w:t>
            </w:r>
          </w:p>
        </w:tc>
        <w:tc>
          <w:tcPr>
            <w:tcW w:w="2123" w:type="dxa"/>
          </w:tcPr>
          <w:p w:rsidR="001A59E3" w:rsidRPr="00136B4B" w:rsidRDefault="001A59E3" w:rsidP="00C944E9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Gerente</w:t>
            </w:r>
          </w:p>
        </w:tc>
        <w:tc>
          <w:tcPr>
            <w:tcW w:w="2124" w:type="dxa"/>
          </w:tcPr>
          <w:p w:rsidR="001A59E3" w:rsidRPr="00136B4B" w:rsidRDefault="001A59E3" w:rsidP="00C944E9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(011) 4864-5484</w:t>
            </w:r>
          </w:p>
        </w:tc>
        <w:tc>
          <w:tcPr>
            <w:tcW w:w="2124" w:type="dxa"/>
          </w:tcPr>
          <w:p w:rsidR="001A59E3" w:rsidRPr="00136B4B" w:rsidRDefault="001A59E3" w:rsidP="00C944E9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fmendes@gmail.com</w:t>
            </w:r>
          </w:p>
        </w:tc>
      </w:tr>
    </w:tbl>
    <w:p w:rsidR="001A59E3" w:rsidRPr="00136B4B" w:rsidRDefault="001A59E3" w:rsidP="001A59E3">
      <w:pPr>
        <w:pStyle w:val="Sinespaciado"/>
        <w:jc w:val="both"/>
        <w:rPr>
          <w:rFonts w:cstheme="minorHAnsi"/>
          <w:sz w:val="28"/>
          <w:szCs w:val="28"/>
        </w:rPr>
      </w:pPr>
    </w:p>
    <w:p w:rsidR="001A59E3" w:rsidRPr="00136B4B" w:rsidRDefault="001A59E3" w:rsidP="001A59E3">
      <w:pPr>
        <w:pStyle w:val="Sinespaciado"/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t>Soporte técnico</w:t>
      </w:r>
    </w:p>
    <w:p w:rsidR="001A59E3" w:rsidRPr="00136B4B" w:rsidRDefault="001A59E3" w:rsidP="001A59E3">
      <w:pPr>
        <w:pStyle w:val="Sinespaciado"/>
        <w:jc w:val="both"/>
        <w:rPr>
          <w:rFonts w:cstheme="minorHAnsi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3E96" w:rsidRPr="00136B4B" w:rsidTr="00A83E96">
        <w:tc>
          <w:tcPr>
            <w:tcW w:w="4247" w:type="dxa"/>
          </w:tcPr>
          <w:p w:rsidR="00A83E96" w:rsidRPr="00136B4B" w:rsidRDefault="00136B4B" w:rsidP="001A59E3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Teléfono</w:t>
            </w:r>
          </w:p>
        </w:tc>
        <w:tc>
          <w:tcPr>
            <w:tcW w:w="4247" w:type="dxa"/>
          </w:tcPr>
          <w:p w:rsidR="00A83E96" w:rsidRPr="00136B4B" w:rsidRDefault="00A83E96" w:rsidP="001A59E3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E-MAIL</w:t>
            </w:r>
          </w:p>
        </w:tc>
      </w:tr>
      <w:tr w:rsidR="00A83E96" w:rsidRPr="00136B4B" w:rsidTr="00A83E96">
        <w:tc>
          <w:tcPr>
            <w:tcW w:w="4247" w:type="dxa"/>
          </w:tcPr>
          <w:p w:rsidR="00A83E96" w:rsidRPr="00136B4B" w:rsidRDefault="005A0092" w:rsidP="001A59E3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(011) 4789-5254</w:t>
            </w:r>
          </w:p>
        </w:tc>
        <w:tc>
          <w:tcPr>
            <w:tcW w:w="4247" w:type="dxa"/>
          </w:tcPr>
          <w:p w:rsidR="00A83E96" w:rsidRPr="00136B4B" w:rsidRDefault="005A0092" w:rsidP="001A59E3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soporte@soporte.com</w:t>
            </w:r>
          </w:p>
        </w:tc>
      </w:tr>
    </w:tbl>
    <w:p w:rsidR="001A59E3" w:rsidRPr="00136B4B" w:rsidRDefault="001A59E3" w:rsidP="001A59E3">
      <w:pPr>
        <w:pStyle w:val="Sinespaciado"/>
        <w:jc w:val="both"/>
        <w:rPr>
          <w:rFonts w:cstheme="minorHAnsi"/>
          <w:sz w:val="28"/>
          <w:szCs w:val="28"/>
        </w:rPr>
      </w:pPr>
    </w:p>
    <w:p w:rsidR="001A59E3" w:rsidRPr="00136B4B" w:rsidRDefault="001A59E3" w:rsidP="001A59E3">
      <w:pPr>
        <w:pStyle w:val="Sinespaciado"/>
        <w:jc w:val="both"/>
        <w:rPr>
          <w:rFonts w:cstheme="minorHAnsi"/>
          <w:sz w:val="28"/>
          <w:szCs w:val="28"/>
        </w:rPr>
      </w:pPr>
    </w:p>
    <w:p w:rsidR="002A2404" w:rsidRPr="00136B4B" w:rsidRDefault="002A2404" w:rsidP="001A59E3">
      <w:pPr>
        <w:pStyle w:val="Sinespaciado"/>
        <w:jc w:val="both"/>
        <w:rPr>
          <w:rFonts w:cstheme="minorHAnsi"/>
          <w:b/>
          <w:sz w:val="36"/>
          <w:szCs w:val="36"/>
        </w:rPr>
      </w:pPr>
      <w:r w:rsidRPr="00136B4B">
        <w:rPr>
          <w:rFonts w:cstheme="minorHAnsi"/>
          <w:b/>
          <w:sz w:val="36"/>
          <w:szCs w:val="36"/>
        </w:rPr>
        <w:t xml:space="preserve">4. </w:t>
      </w:r>
      <w:r w:rsidR="00136B4B" w:rsidRPr="00136B4B">
        <w:rPr>
          <w:rFonts w:cstheme="minorHAnsi"/>
          <w:b/>
          <w:sz w:val="36"/>
          <w:szCs w:val="36"/>
        </w:rPr>
        <w:t>Administración</w:t>
      </w:r>
      <w:r w:rsidRPr="00136B4B">
        <w:rPr>
          <w:rFonts w:cstheme="minorHAnsi"/>
          <w:b/>
          <w:sz w:val="36"/>
          <w:szCs w:val="36"/>
        </w:rPr>
        <w:t xml:space="preserve"> del servicio</w:t>
      </w:r>
    </w:p>
    <w:p w:rsidR="002A2404" w:rsidRPr="00136B4B" w:rsidRDefault="002A2404" w:rsidP="001A59E3">
      <w:pPr>
        <w:pStyle w:val="Sinespaciado"/>
        <w:jc w:val="both"/>
        <w:rPr>
          <w:rFonts w:cstheme="minorHAnsi"/>
          <w:sz w:val="28"/>
          <w:szCs w:val="28"/>
        </w:rPr>
      </w:pPr>
    </w:p>
    <w:p w:rsidR="002A2404" w:rsidRPr="00136B4B" w:rsidRDefault="002A2404" w:rsidP="001A59E3">
      <w:pPr>
        <w:pStyle w:val="Sinespaciado"/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t>A continuación se de</w:t>
      </w:r>
      <w:r w:rsidR="006B3BCD" w:rsidRPr="00136B4B">
        <w:rPr>
          <w:rFonts w:cstheme="minorHAnsi"/>
          <w:sz w:val="28"/>
          <w:szCs w:val="28"/>
        </w:rPr>
        <w:t>talla una lista de con los tiempos de repuesta d</w:t>
      </w:r>
      <w:r w:rsidRPr="00136B4B">
        <w:rPr>
          <w:rFonts w:cstheme="minorHAnsi"/>
          <w:sz w:val="28"/>
          <w:szCs w:val="28"/>
        </w:rPr>
        <w:t>el servicio de mantenimiento (soporte)</w:t>
      </w:r>
    </w:p>
    <w:p w:rsidR="002A2404" w:rsidRPr="00136B4B" w:rsidRDefault="002A2404" w:rsidP="001A59E3">
      <w:pPr>
        <w:pStyle w:val="Sinespaciado"/>
        <w:jc w:val="both"/>
        <w:rPr>
          <w:rFonts w:cstheme="minorHAnsi"/>
          <w:sz w:val="28"/>
          <w:szCs w:val="28"/>
        </w:rPr>
      </w:pPr>
    </w:p>
    <w:p w:rsidR="00FD0F5C" w:rsidRPr="00136B4B" w:rsidRDefault="00FD0F5C" w:rsidP="001A59E3">
      <w:pPr>
        <w:pStyle w:val="Sinespaciado"/>
        <w:jc w:val="both"/>
        <w:rPr>
          <w:rFonts w:cstheme="minorHAnsi"/>
          <w:b/>
          <w:sz w:val="36"/>
          <w:szCs w:val="36"/>
        </w:rPr>
      </w:pPr>
      <w:r w:rsidRPr="00136B4B">
        <w:rPr>
          <w:rFonts w:cstheme="minorHAnsi"/>
          <w:b/>
          <w:sz w:val="36"/>
          <w:szCs w:val="36"/>
        </w:rPr>
        <w:t>4.1 Tiempos de respuesta de incidencias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988"/>
        <w:gridCol w:w="1843"/>
        <w:gridCol w:w="5663"/>
        <w:gridCol w:w="6"/>
      </w:tblGrid>
      <w:tr w:rsidR="002619AB" w:rsidRPr="00136B4B" w:rsidTr="00826317">
        <w:trPr>
          <w:gridAfter w:val="1"/>
          <w:wAfter w:w="6" w:type="dxa"/>
          <w:trHeight w:val="565"/>
        </w:trPr>
        <w:tc>
          <w:tcPr>
            <w:tcW w:w="8494" w:type="dxa"/>
            <w:gridSpan w:val="3"/>
          </w:tcPr>
          <w:p w:rsidR="002619AB" w:rsidRPr="00136B4B" w:rsidRDefault="002619AB" w:rsidP="002619AB">
            <w:pPr>
              <w:pStyle w:val="Sinespaciado"/>
              <w:jc w:val="center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 xml:space="preserve">Servicio de Soporte </w:t>
            </w:r>
            <w:r w:rsidR="00136B4B" w:rsidRPr="00136B4B">
              <w:rPr>
                <w:rFonts w:cstheme="minorHAnsi"/>
                <w:sz w:val="28"/>
                <w:szCs w:val="28"/>
              </w:rPr>
              <w:t>Técnico</w:t>
            </w:r>
            <w:r w:rsidRPr="00136B4B">
              <w:rPr>
                <w:rFonts w:cstheme="minorHAnsi"/>
                <w:sz w:val="28"/>
                <w:szCs w:val="28"/>
              </w:rPr>
              <w:t xml:space="preserve"> de Incidencias</w:t>
            </w:r>
          </w:p>
          <w:p w:rsidR="002619AB" w:rsidRPr="00136B4B" w:rsidRDefault="002619AB" w:rsidP="002619AB">
            <w:pPr>
              <w:pStyle w:val="Sinespaciado"/>
              <w:jc w:val="center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 xml:space="preserve">(corresponden a cualquier evento que cause una interrupción del servicio o una reducción de la calidad del mismo en la </w:t>
            </w:r>
            <w:r w:rsidR="00136B4B" w:rsidRPr="00136B4B">
              <w:rPr>
                <w:rFonts w:cstheme="minorHAnsi"/>
                <w:sz w:val="28"/>
                <w:szCs w:val="28"/>
              </w:rPr>
              <w:t>página</w:t>
            </w:r>
            <w:r w:rsidRPr="00136B4B">
              <w:rPr>
                <w:rFonts w:cstheme="minorHAnsi"/>
                <w:sz w:val="28"/>
                <w:szCs w:val="28"/>
              </w:rPr>
              <w:t xml:space="preserve"> web)</w:t>
            </w:r>
          </w:p>
        </w:tc>
      </w:tr>
      <w:tr w:rsidR="00826317" w:rsidRPr="00136B4B" w:rsidTr="00826317">
        <w:trPr>
          <w:trHeight w:val="323"/>
        </w:trPr>
        <w:tc>
          <w:tcPr>
            <w:tcW w:w="988" w:type="dxa"/>
          </w:tcPr>
          <w:p w:rsidR="00826317" w:rsidRPr="00136B4B" w:rsidRDefault="00826317" w:rsidP="002619AB">
            <w:pPr>
              <w:pStyle w:val="Sinespaciado"/>
              <w:jc w:val="center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Nivel</w:t>
            </w:r>
          </w:p>
        </w:tc>
        <w:tc>
          <w:tcPr>
            <w:tcW w:w="1843" w:type="dxa"/>
          </w:tcPr>
          <w:p w:rsidR="00826317" w:rsidRPr="00136B4B" w:rsidRDefault="00826317" w:rsidP="00826317">
            <w:pPr>
              <w:pStyle w:val="Sinespaciado"/>
              <w:jc w:val="center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Tiempo de solución</w:t>
            </w:r>
          </w:p>
        </w:tc>
        <w:tc>
          <w:tcPr>
            <w:tcW w:w="5669" w:type="dxa"/>
            <w:gridSpan w:val="2"/>
          </w:tcPr>
          <w:p w:rsidR="00826317" w:rsidRPr="00136B4B" w:rsidRDefault="00826317" w:rsidP="002619AB">
            <w:pPr>
              <w:pStyle w:val="Sinespaciado"/>
              <w:jc w:val="center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Observaciones</w:t>
            </w:r>
          </w:p>
        </w:tc>
      </w:tr>
      <w:tr w:rsidR="00826317" w:rsidRPr="00136B4B" w:rsidTr="00826317">
        <w:trPr>
          <w:trHeight w:val="323"/>
        </w:trPr>
        <w:tc>
          <w:tcPr>
            <w:tcW w:w="988" w:type="dxa"/>
          </w:tcPr>
          <w:p w:rsidR="00826317" w:rsidRPr="00136B4B" w:rsidRDefault="00826317" w:rsidP="002619AB">
            <w:pPr>
              <w:pStyle w:val="Sinespaciado"/>
              <w:jc w:val="center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Alto</w:t>
            </w:r>
          </w:p>
        </w:tc>
        <w:tc>
          <w:tcPr>
            <w:tcW w:w="1843" w:type="dxa"/>
          </w:tcPr>
          <w:p w:rsidR="00826317" w:rsidRPr="00136B4B" w:rsidRDefault="00EE017D" w:rsidP="002619AB">
            <w:pPr>
              <w:pStyle w:val="Sinespaciado"/>
              <w:jc w:val="center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0-17</w:t>
            </w:r>
            <w:r w:rsidR="00826317" w:rsidRPr="00136B4B">
              <w:rPr>
                <w:rFonts w:cstheme="minorHAnsi"/>
                <w:sz w:val="28"/>
                <w:szCs w:val="28"/>
              </w:rPr>
              <w:t xml:space="preserve"> horas</w:t>
            </w:r>
          </w:p>
        </w:tc>
        <w:tc>
          <w:tcPr>
            <w:tcW w:w="5669" w:type="dxa"/>
            <w:gridSpan w:val="2"/>
          </w:tcPr>
          <w:p w:rsidR="00826317" w:rsidRPr="00136B4B" w:rsidRDefault="00826317" w:rsidP="002619AB">
            <w:pPr>
              <w:pStyle w:val="Sinespaciado"/>
              <w:jc w:val="center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Incidentes con servidores o conexión entre distintas me</w:t>
            </w:r>
            <w:r w:rsidR="00136B4B" w:rsidRPr="00136B4B">
              <w:rPr>
                <w:rFonts w:cstheme="minorHAnsi"/>
                <w:sz w:val="28"/>
                <w:szCs w:val="28"/>
              </w:rPr>
              <w:t>di</w:t>
            </w:r>
            <w:r w:rsidRPr="00136B4B">
              <w:rPr>
                <w:rFonts w:cstheme="minorHAnsi"/>
                <w:sz w:val="28"/>
                <w:szCs w:val="28"/>
              </w:rPr>
              <w:t>cinas prepagas, laboratorios y/o farmacias</w:t>
            </w:r>
          </w:p>
        </w:tc>
      </w:tr>
      <w:tr w:rsidR="00826317" w:rsidRPr="00136B4B" w:rsidTr="00826317">
        <w:trPr>
          <w:trHeight w:val="323"/>
        </w:trPr>
        <w:tc>
          <w:tcPr>
            <w:tcW w:w="988" w:type="dxa"/>
          </w:tcPr>
          <w:p w:rsidR="00826317" w:rsidRPr="00136B4B" w:rsidRDefault="00826317" w:rsidP="002619AB">
            <w:pPr>
              <w:pStyle w:val="Sinespaciado"/>
              <w:jc w:val="center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Medio</w:t>
            </w:r>
          </w:p>
        </w:tc>
        <w:tc>
          <w:tcPr>
            <w:tcW w:w="1843" w:type="dxa"/>
          </w:tcPr>
          <w:p w:rsidR="00826317" w:rsidRPr="00136B4B" w:rsidRDefault="00EE017D" w:rsidP="002619AB">
            <w:pPr>
              <w:pStyle w:val="Sinespaciado"/>
              <w:jc w:val="center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0-10</w:t>
            </w:r>
          </w:p>
        </w:tc>
        <w:tc>
          <w:tcPr>
            <w:tcW w:w="5669" w:type="dxa"/>
            <w:gridSpan w:val="2"/>
          </w:tcPr>
          <w:p w:rsidR="00826317" w:rsidRPr="00136B4B" w:rsidRDefault="00826317" w:rsidP="002619AB">
            <w:pPr>
              <w:pStyle w:val="Sinespaciado"/>
              <w:jc w:val="center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 xml:space="preserve">Son aquellos incidente presentados </w:t>
            </w:r>
            <w:r w:rsidR="00EE017D" w:rsidRPr="00136B4B">
              <w:rPr>
                <w:rFonts w:cstheme="minorHAnsi"/>
                <w:sz w:val="28"/>
                <w:szCs w:val="28"/>
              </w:rPr>
              <w:t xml:space="preserve">en la aplicación, errores de carga de archivos, errores con formularios, </w:t>
            </w:r>
            <w:r w:rsidR="00136B4B" w:rsidRPr="00136B4B">
              <w:rPr>
                <w:rFonts w:cstheme="minorHAnsi"/>
                <w:sz w:val="28"/>
                <w:szCs w:val="28"/>
              </w:rPr>
              <w:t>etc.</w:t>
            </w:r>
          </w:p>
        </w:tc>
      </w:tr>
      <w:tr w:rsidR="00826317" w:rsidRPr="00136B4B" w:rsidTr="00826317">
        <w:trPr>
          <w:trHeight w:val="323"/>
        </w:trPr>
        <w:tc>
          <w:tcPr>
            <w:tcW w:w="988" w:type="dxa"/>
          </w:tcPr>
          <w:p w:rsidR="00826317" w:rsidRPr="00136B4B" w:rsidRDefault="00826317" w:rsidP="002619AB">
            <w:pPr>
              <w:pStyle w:val="Sinespaciado"/>
              <w:jc w:val="center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Bajo</w:t>
            </w:r>
          </w:p>
        </w:tc>
        <w:tc>
          <w:tcPr>
            <w:tcW w:w="1843" w:type="dxa"/>
          </w:tcPr>
          <w:p w:rsidR="00826317" w:rsidRPr="00136B4B" w:rsidRDefault="00826317" w:rsidP="002619AB">
            <w:pPr>
              <w:pStyle w:val="Sinespaciado"/>
              <w:jc w:val="center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0-1 horas</w:t>
            </w:r>
          </w:p>
        </w:tc>
        <w:tc>
          <w:tcPr>
            <w:tcW w:w="5669" w:type="dxa"/>
            <w:gridSpan w:val="2"/>
          </w:tcPr>
          <w:p w:rsidR="00826317" w:rsidRPr="00136B4B" w:rsidRDefault="00826317" w:rsidP="002619AB">
            <w:pPr>
              <w:pStyle w:val="Sinespaciado"/>
              <w:jc w:val="center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Problemas básicos de accesos, documentos office, permisos, etc.</w:t>
            </w:r>
          </w:p>
        </w:tc>
      </w:tr>
    </w:tbl>
    <w:p w:rsidR="002619AB" w:rsidRPr="00136B4B" w:rsidRDefault="002619AB" w:rsidP="001A59E3">
      <w:pPr>
        <w:pStyle w:val="Sinespaciado"/>
        <w:jc w:val="both"/>
        <w:rPr>
          <w:rFonts w:cstheme="minorHAnsi"/>
          <w:sz w:val="28"/>
          <w:szCs w:val="28"/>
        </w:rPr>
      </w:pPr>
    </w:p>
    <w:p w:rsidR="002619AB" w:rsidRPr="00136B4B" w:rsidRDefault="002619AB" w:rsidP="001A59E3">
      <w:pPr>
        <w:pStyle w:val="Sinespaciado"/>
        <w:jc w:val="both"/>
        <w:rPr>
          <w:rFonts w:cstheme="minorHAnsi"/>
          <w:sz w:val="28"/>
          <w:szCs w:val="28"/>
        </w:rPr>
      </w:pPr>
    </w:p>
    <w:p w:rsidR="00210E42" w:rsidRPr="00136B4B" w:rsidRDefault="00FD0F5C" w:rsidP="001F02B1">
      <w:pPr>
        <w:pStyle w:val="Sinespaciado"/>
        <w:jc w:val="both"/>
        <w:rPr>
          <w:rFonts w:cstheme="minorHAnsi"/>
          <w:b/>
          <w:sz w:val="36"/>
          <w:szCs w:val="36"/>
        </w:rPr>
      </w:pPr>
      <w:r w:rsidRPr="00136B4B">
        <w:rPr>
          <w:rFonts w:cstheme="minorHAnsi"/>
          <w:b/>
          <w:sz w:val="36"/>
          <w:szCs w:val="36"/>
        </w:rPr>
        <w:t>4</w:t>
      </w:r>
      <w:r w:rsidR="001A59E3" w:rsidRPr="00136B4B">
        <w:rPr>
          <w:rFonts w:cstheme="minorHAnsi"/>
          <w:b/>
          <w:sz w:val="36"/>
          <w:szCs w:val="36"/>
        </w:rPr>
        <w:t>.</w:t>
      </w:r>
      <w:r w:rsidRPr="00136B4B">
        <w:rPr>
          <w:rFonts w:cstheme="minorHAnsi"/>
          <w:b/>
          <w:sz w:val="36"/>
          <w:szCs w:val="36"/>
        </w:rPr>
        <w:t>2</w:t>
      </w:r>
      <w:r w:rsidR="001A59E3" w:rsidRPr="00136B4B">
        <w:rPr>
          <w:rFonts w:cstheme="minorHAnsi"/>
          <w:b/>
          <w:sz w:val="36"/>
          <w:szCs w:val="36"/>
        </w:rPr>
        <w:t xml:space="preserve"> </w:t>
      </w:r>
      <w:r w:rsidR="00136B4B" w:rsidRPr="00136B4B">
        <w:rPr>
          <w:rFonts w:cstheme="minorHAnsi"/>
          <w:b/>
          <w:sz w:val="36"/>
          <w:szCs w:val="36"/>
        </w:rPr>
        <w:t>Compensación</w:t>
      </w:r>
      <w:r w:rsidR="001A59E3" w:rsidRPr="00136B4B">
        <w:rPr>
          <w:rFonts w:cstheme="minorHAnsi"/>
          <w:b/>
          <w:sz w:val="36"/>
          <w:szCs w:val="36"/>
        </w:rPr>
        <w:t xml:space="preserve"> por inc</w:t>
      </w:r>
      <w:r w:rsidRPr="00136B4B">
        <w:rPr>
          <w:rFonts w:cstheme="minorHAnsi"/>
          <w:b/>
          <w:sz w:val="36"/>
          <w:szCs w:val="36"/>
        </w:rPr>
        <w:t xml:space="preserve">umplimiento </w:t>
      </w:r>
    </w:p>
    <w:p w:rsidR="00FD0F5C" w:rsidRPr="00136B4B" w:rsidRDefault="00FD0F5C" w:rsidP="001F02B1">
      <w:pPr>
        <w:pStyle w:val="Sinespaciado"/>
        <w:jc w:val="both"/>
        <w:rPr>
          <w:rFonts w:cstheme="minorHAnsi"/>
          <w:sz w:val="28"/>
          <w:szCs w:val="28"/>
        </w:rPr>
      </w:pPr>
    </w:p>
    <w:p w:rsidR="00FD0F5C" w:rsidRPr="00136B4B" w:rsidRDefault="00FD0F5C" w:rsidP="001F02B1">
      <w:pPr>
        <w:pStyle w:val="Sinespaciado"/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t xml:space="preserve">Según la tabla </w:t>
      </w:r>
      <w:r w:rsidR="00136B4B" w:rsidRPr="00136B4B">
        <w:rPr>
          <w:rFonts w:cstheme="minorHAnsi"/>
          <w:sz w:val="28"/>
          <w:szCs w:val="28"/>
        </w:rPr>
        <w:t>mencionada</w:t>
      </w:r>
      <w:r w:rsidRPr="00136B4B">
        <w:rPr>
          <w:rFonts w:cstheme="minorHAnsi"/>
          <w:sz w:val="28"/>
          <w:szCs w:val="28"/>
        </w:rPr>
        <w:t xml:space="preserve"> en el apartado 4.1 se aplicara los siguientes nieles de compensación el cual el proveedor deberá abonar al cliente.</w:t>
      </w:r>
    </w:p>
    <w:p w:rsidR="00FD0F5C" w:rsidRPr="00136B4B" w:rsidRDefault="00FD0F5C" w:rsidP="001F02B1">
      <w:pPr>
        <w:pStyle w:val="Sinespaciado"/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lastRenderedPageBreak/>
        <w:t xml:space="preserve">Cabe destacar que por ser la </w:t>
      </w:r>
      <w:r w:rsidR="00B81806" w:rsidRPr="00136B4B">
        <w:rPr>
          <w:rFonts w:cstheme="minorHAnsi"/>
          <w:sz w:val="28"/>
          <w:szCs w:val="28"/>
        </w:rPr>
        <w:t xml:space="preserve">versión 1.0 del contrato SLA entre Nexura y, la empresa de medicina prepaga, Omint la siguiente tabla podrá ser modificada (a partir de los siguientes 3 meses hasta no </w:t>
      </w:r>
      <w:r w:rsidR="00136B4B" w:rsidRPr="00136B4B">
        <w:rPr>
          <w:rFonts w:cstheme="minorHAnsi"/>
          <w:sz w:val="28"/>
          <w:szCs w:val="28"/>
        </w:rPr>
        <w:t>más</w:t>
      </w:r>
      <w:r w:rsidR="00B81806" w:rsidRPr="00136B4B">
        <w:rPr>
          <w:rFonts w:cstheme="minorHAnsi"/>
          <w:sz w:val="28"/>
          <w:szCs w:val="28"/>
        </w:rPr>
        <w:t xml:space="preserve"> de 9 meses, con el objetivo de que ninguna de las partes se vea exc</w:t>
      </w:r>
      <w:r w:rsidR="00136B4B" w:rsidRPr="00136B4B">
        <w:rPr>
          <w:rFonts w:cstheme="minorHAnsi"/>
          <w:sz w:val="28"/>
          <w:szCs w:val="28"/>
        </w:rPr>
        <w:t>esiva</w:t>
      </w:r>
      <w:r w:rsidR="00B81806" w:rsidRPr="00136B4B">
        <w:rPr>
          <w:rFonts w:cstheme="minorHAnsi"/>
          <w:sz w:val="28"/>
          <w:szCs w:val="28"/>
        </w:rPr>
        <w:t>mente perjudicada o beneficiada con los valores actuales de esta), cuando se posea una estadística solida de los incumplimientos.</w:t>
      </w:r>
    </w:p>
    <w:p w:rsidR="00FD0F5C" w:rsidRPr="00136B4B" w:rsidRDefault="00FD0F5C" w:rsidP="001F02B1">
      <w:pPr>
        <w:pStyle w:val="Sinespaciado"/>
        <w:jc w:val="both"/>
        <w:rPr>
          <w:rFonts w:cstheme="minorHAnsi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D0F5C" w:rsidRPr="00136B4B" w:rsidTr="00FD0F5C">
        <w:tc>
          <w:tcPr>
            <w:tcW w:w="2831" w:type="dxa"/>
          </w:tcPr>
          <w:p w:rsidR="00FD0F5C" w:rsidRPr="00136B4B" w:rsidRDefault="00FD0F5C" w:rsidP="001F02B1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Nivel de desviación del rendimiento</w:t>
            </w:r>
          </w:p>
        </w:tc>
        <w:tc>
          <w:tcPr>
            <w:tcW w:w="2831" w:type="dxa"/>
          </w:tcPr>
          <w:p w:rsidR="00FD0F5C" w:rsidRPr="00136B4B" w:rsidRDefault="00FD0F5C" w:rsidP="001F02B1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Valor de desviación</w:t>
            </w:r>
          </w:p>
        </w:tc>
        <w:tc>
          <w:tcPr>
            <w:tcW w:w="2832" w:type="dxa"/>
          </w:tcPr>
          <w:p w:rsidR="00FD0F5C" w:rsidRPr="00136B4B" w:rsidRDefault="00136B4B" w:rsidP="001F02B1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Compensación</w:t>
            </w:r>
          </w:p>
        </w:tc>
      </w:tr>
      <w:tr w:rsidR="00FD0F5C" w:rsidRPr="00136B4B" w:rsidTr="00FD0F5C">
        <w:tc>
          <w:tcPr>
            <w:tcW w:w="2831" w:type="dxa"/>
          </w:tcPr>
          <w:p w:rsidR="00FD0F5C" w:rsidRPr="00136B4B" w:rsidRDefault="00FD0F5C" w:rsidP="001F02B1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Sin desviación</w:t>
            </w:r>
          </w:p>
        </w:tc>
        <w:tc>
          <w:tcPr>
            <w:tcW w:w="2831" w:type="dxa"/>
          </w:tcPr>
          <w:p w:rsidR="00FD0F5C" w:rsidRPr="00136B4B" w:rsidRDefault="00136B4B" w:rsidP="001F02B1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Máximo</w:t>
            </w:r>
            <w:r w:rsidR="00FD0F5C" w:rsidRPr="00136B4B">
              <w:rPr>
                <w:rFonts w:cstheme="minorHAnsi"/>
                <w:sz w:val="28"/>
                <w:szCs w:val="28"/>
              </w:rPr>
              <w:t xml:space="preserve"> dos (2) incidencias / mes por fuera del plazo</w:t>
            </w:r>
          </w:p>
        </w:tc>
        <w:tc>
          <w:tcPr>
            <w:tcW w:w="2832" w:type="dxa"/>
          </w:tcPr>
          <w:p w:rsidR="00FD0F5C" w:rsidRPr="00136B4B" w:rsidRDefault="00FD0F5C" w:rsidP="001F02B1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No hay compensación</w:t>
            </w:r>
          </w:p>
        </w:tc>
      </w:tr>
      <w:tr w:rsidR="00FD0F5C" w:rsidRPr="00136B4B" w:rsidTr="00FD0F5C">
        <w:tc>
          <w:tcPr>
            <w:tcW w:w="2831" w:type="dxa"/>
          </w:tcPr>
          <w:p w:rsidR="00FD0F5C" w:rsidRPr="00136B4B" w:rsidRDefault="00FD0F5C" w:rsidP="001F02B1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Baja</w:t>
            </w:r>
          </w:p>
        </w:tc>
        <w:tc>
          <w:tcPr>
            <w:tcW w:w="2831" w:type="dxa"/>
          </w:tcPr>
          <w:p w:rsidR="00FD0F5C" w:rsidRPr="00136B4B" w:rsidRDefault="00FD0F5C" w:rsidP="001F02B1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Entre tres (3) y cinco (5) incidencias / mes por fuera del plazo</w:t>
            </w:r>
          </w:p>
        </w:tc>
        <w:tc>
          <w:tcPr>
            <w:tcW w:w="2832" w:type="dxa"/>
          </w:tcPr>
          <w:p w:rsidR="00FD0F5C" w:rsidRPr="00136B4B" w:rsidRDefault="00FD0F5C" w:rsidP="001F02B1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Una suma de $1000.-</w:t>
            </w:r>
          </w:p>
        </w:tc>
      </w:tr>
      <w:tr w:rsidR="00FD0F5C" w:rsidRPr="00136B4B" w:rsidTr="00FD0F5C">
        <w:tc>
          <w:tcPr>
            <w:tcW w:w="2831" w:type="dxa"/>
          </w:tcPr>
          <w:p w:rsidR="00FD0F5C" w:rsidRPr="00136B4B" w:rsidRDefault="00FD0F5C" w:rsidP="001F02B1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Media</w:t>
            </w:r>
          </w:p>
        </w:tc>
        <w:tc>
          <w:tcPr>
            <w:tcW w:w="2831" w:type="dxa"/>
          </w:tcPr>
          <w:p w:rsidR="00FD0F5C" w:rsidRPr="00136B4B" w:rsidRDefault="00FD0F5C" w:rsidP="001F02B1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Entre seis (6) y ocho (8) incidencias / mes por fuera del plazo</w:t>
            </w:r>
          </w:p>
        </w:tc>
        <w:tc>
          <w:tcPr>
            <w:tcW w:w="2832" w:type="dxa"/>
          </w:tcPr>
          <w:p w:rsidR="00FD0F5C" w:rsidRPr="00136B4B" w:rsidRDefault="00FD0F5C" w:rsidP="001F02B1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Una suma de $2000.-</w:t>
            </w:r>
          </w:p>
        </w:tc>
      </w:tr>
      <w:tr w:rsidR="00FD0F5C" w:rsidRPr="00136B4B" w:rsidTr="00FD0F5C">
        <w:tc>
          <w:tcPr>
            <w:tcW w:w="2831" w:type="dxa"/>
          </w:tcPr>
          <w:p w:rsidR="00FD0F5C" w:rsidRPr="00136B4B" w:rsidRDefault="00FD0F5C" w:rsidP="001F02B1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Alta</w:t>
            </w:r>
          </w:p>
        </w:tc>
        <w:tc>
          <w:tcPr>
            <w:tcW w:w="2831" w:type="dxa"/>
          </w:tcPr>
          <w:p w:rsidR="00FD0F5C" w:rsidRPr="00136B4B" w:rsidRDefault="00136B4B" w:rsidP="001F02B1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Más</w:t>
            </w:r>
            <w:r w:rsidR="00FD0F5C" w:rsidRPr="00136B4B">
              <w:rPr>
                <w:rFonts w:cstheme="minorHAnsi"/>
                <w:sz w:val="28"/>
                <w:szCs w:val="28"/>
              </w:rPr>
              <w:t xml:space="preserve"> de ocho (8) incidencias / mes por fuera del plazo</w:t>
            </w:r>
          </w:p>
        </w:tc>
        <w:tc>
          <w:tcPr>
            <w:tcW w:w="2832" w:type="dxa"/>
          </w:tcPr>
          <w:p w:rsidR="00FD0F5C" w:rsidRPr="00136B4B" w:rsidRDefault="00FD0F5C" w:rsidP="001F02B1">
            <w:pPr>
              <w:pStyle w:val="Sinespaciado"/>
              <w:jc w:val="both"/>
              <w:rPr>
                <w:rFonts w:cstheme="minorHAnsi"/>
                <w:sz w:val="28"/>
                <w:szCs w:val="28"/>
              </w:rPr>
            </w:pPr>
            <w:r w:rsidRPr="00136B4B">
              <w:rPr>
                <w:rFonts w:cstheme="minorHAnsi"/>
                <w:sz w:val="28"/>
                <w:szCs w:val="28"/>
              </w:rPr>
              <w:t>Una suma de $3000.-</w:t>
            </w:r>
          </w:p>
        </w:tc>
      </w:tr>
    </w:tbl>
    <w:p w:rsidR="00FD0F5C" w:rsidRPr="00136B4B" w:rsidRDefault="00FD0F5C" w:rsidP="001F02B1">
      <w:pPr>
        <w:pStyle w:val="Sinespaciado"/>
        <w:jc w:val="both"/>
        <w:rPr>
          <w:rFonts w:cstheme="minorHAnsi"/>
          <w:sz w:val="28"/>
          <w:szCs w:val="28"/>
        </w:rPr>
      </w:pPr>
    </w:p>
    <w:p w:rsidR="00210E42" w:rsidRPr="00136B4B" w:rsidRDefault="00711A55" w:rsidP="001F02B1">
      <w:pPr>
        <w:pStyle w:val="Sinespaciado"/>
        <w:jc w:val="both"/>
        <w:rPr>
          <w:rFonts w:cstheme="minorHAnsi"/>
          <w:b/>
          <w:sz w:val="36"/>
          <w:szCs w:val="36"/>
        </w:rPr>
      </w:pPr>
      <w:r w:rsidRPr="00136B4B">
        <w:rPr>
          <w:rFonts w:cstheme="minorHAnsi"/>
          <w:b/>
          <w:sz w:val="36"/>
          <w:szCs w:val="36"/>
        </w:rPr>
        <w:t>5. Informes</w:t>
      </w:r>
    </w:p>
    <w:p w:rsidR="00711A55" w:rsidRPr="00136B4B" w:rsidRDefault="00711A55" w:rsidP="001F02B1">
      <w:pPr>
        <w:pStyle w:val="Sinespaciado"/>
        <w:jc w:val="both"/>
        <w:rPr>
          <w:rFonts w:cstheme="minorHAnsi"/>
          <w:sz w:val="28"/>
          <w:szCs w:val="28"/>
        </w:rPr>
      </w:pPr>
    </w:p>
    <w:p w:rsidR="00711A55" w:rsidRPr="00136B4B" w:rsidRDefault="00711A55" w:rsidP="001F02B1">
      <w:pPr>
        <w:pStyle w:val="Sinespaciado"/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t xml:space="preserve">Los informes de consultas serán generados </w:t>
      </w:r>
      <w:r w:rsidR="00136B4B" w:rsidRPr="00136B4B">
        <w:rPr>
          <w:rFonts w:cstheme="minorHAnsi"/>
          <w:sz w:val="28"/>
          <w:szCs w:val="28"/>
        </w:rPr>
        <w:t>mensualmente</w:t>
      </w:r>
      <w:r w:rsidRPr="00136B4B">
        <w:rPr>
          <w:rFonts w:cstheme="minorHAnsi"/>
          <w:sz w:val="28"/>
          <w:szCs w:val="28"/>
        </w:rPr>
        <w:t xml:space="preserve"> para tener una base </w:t>
      </w:r>
      <w:r w:rsidR="00136B4B" w:rsidRPr="00136B4B">
        <w:rPr>
          <w:rFonts w:cstheme="minorHAnsi"/>
          <w:sz w:val="28"/>
          <w:szCs w:val="28"/>
        </w:rPr>
        <w:t>sólida</w:t>
      </w:r>
      <w:r w:rsidRPr="00136B4B">
        <w:rPr>
          <w:rFonts w:cstheme="minorHAnsi"/>
          <w:sz w:val="28"/>
          <w:szCs w:val="28"/>
        </w:rPr>
        <w:t xml:space="preserve"> a la hora de modificar algunos puntos y</w:t>
      </w:r>
      <w:r w:rsidR="00136B4B" w:rsidRPr="00136B4B">
        <w:rPr>
          <w:rFonts w:cstheme="minorHAnsi"/>
          <w:sz w:val="28"/>
          <w:szCs w:val="28"/>
        </w:rPr>
        <w:t>a mencionados de incumplimiento.</w:t>
      </w:r>
    </w:p>
    <w:p w:rsidR="00210E42" w:rsidRPr="00136B4B" w:rsidRDefault="00210E42" w:rsidP="001F02B1">
      <w:pPr>
        <w:pStyle w:val="Sinespaciado"/>
        <w:jc w:val="both"/>
        <w:rPr>
          <w:rFonts w:cstheme="minorHAnsi"/>
          <w:sz w:val="28"/>
          <w:szCs w:val="28"/>
        </w:rPr>
      </w:pPr>
    </w:p>
    <w:p w:rsidR="00B81806" w:rsidRPr="00136B4B" w:rsidRDefault="00711A55" w:rsidP="001F02B1">
      <w:pPr>
        <w:pStyle w:val="Sinespaciado"/>
        <w:jc w:val="both"/>
        <w:rPr>
          <w:rFonts w:cstheme="minorHAnsi"/>
          <w:b/>
          <w:sz w:val="36"/>
          <w:szCs w:val="36"/>
        </w:rPr>
      </w:pPr>
      <w:r w:rsidRPr="00136B4B">
        <w:rPr>
          <w:rFonts w:cstheme="minorHAnsi"/>
          <w:b/>
          <w:sz w:val="36"/>
          <w:szCs w:val="36"/>
        </w:rPr>
        <w:t>6</w:t>
      </w:r>
      <w:r w:rsidR="00B81806" w:rsidRPr="00136B4B">
        <w:rPr>
          <w:rFonts w:cstheme="minorHAnsi"/>
          <w:b/>
          <w:sz w:val="36"/>
          <w:szCs w:val="36"/>
        </w:rPr>
        <w:t>. Responsabilidades del cliente</w:t>
      </w:r>
    </w:p>
    <w:p w:rsidR="00F131B6" w:rsidRPr="00136B4B" w:rsidRDefault="00F131B6" w:rsidP="001F02B1">
      <w:pPr>
        <w:pStyle w:val="Sinespaciado"/>
        <w:jc w:val="both"/>
        <w:rPr>
          <w:rFonts w:cstheme="minorHAnsi"/>
          <w:sz w:val="28"/>
          <w:szCs w:val="28"/>
        </w:rPr>
      </w:pPr>
    </w:p>
    <w:p w:rsidR="00F131B6" w:rsidRPr="00136B4B" w:rsidRDefault="00F131B6" w:rsidP="00136B4B">
      <w:pPr>
        <w:pStyle w:val="Sinespaciado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t>Asistir a las reuniones de revisión del SLA que se establecerán por ambas partes a futuro</w:t>
      </w:r>
    </w:p>
    <w:p w:rsidR="00F131B6" w:rsidRPr="00136B4B" w:rsidRDefault="00F131B6" w:rsidP="00136B4B">
      <w:pPr>
        <w:pStyle w:val="Sinespaciado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t>Entrega de los insumos necesarios para la atención oportuna del servicio. Entregando información exacta, completa y valida.</w:t>
      </w:r>
    </w:p>
    <w:p w:rsidR="00F131B6" w:rsidRPr="00136B4B" w:rsidRDefault="00F131B6" w:rsidP="00136B4B">
      <w:pPr>
        <w:pStyle w:val="Sinespaciado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t>Adoptar los niveles de seguridad para evitar el acceso de personal no autorizado a la información.</w:t>
      </w:r>
    </w:p>
    <w:p w:rsidR="00B81806" w:rsidRPr="00136B4B" w:rsidRDefault="00B81806" w:rsidP="001F02B1">
      <w:pPr>
        <w:pStyle w:val="Sinespaciado"/>
        <w:jc w:val="both"/>
        <w:rPr>
          <w:rFonts w:cstheme="minorHAnsi"/>
          <w:sz w:val="28"/>
          <w:szCs w:val="28"/>
        </w:rPr>
      </w:pPr>
    </w:p>
    <w:p w:rsidR="00B81806" w:rsidRPr="00136B4B" w:rsidRDefault="00711A55" w:rsidP="001F02B1">
      <w:pPr>
        <w:pStyle w:val="Sinespaciado"/>
        <w:jc w:val="both"/>
        <w:rPr>
          <w:rFonts w:cstheme="minorHAnsi"/>
          <w:b/>
          <w:sz w:val="36"/>
          <w:szCs w:val="36"/>
        </w:rPr>
      </w:pPr>
      <w:r w:rsidRPr="00136B4B">
        <w:rPr>
          <w:rFonts w:cstheme="minorHAnsi"/>
          <w:b/>
          <w:sz w:val="36"/>
          <w:szCs w:val="36"/>
        </w:rPr>
        <w:t>7</w:t>
      </w:r>
      <w:r w:rsidR="00B81806" w:rsidRPr="00136B4B">
        <w:rPr>
          <w:rFonts w:cstheme="minorHAnsi"/>
          <w:b/>
          <w:sz w:val="36"/>
          <w:szCs w:val="36"/>
        </w:rPr>
        <w:t>. Responsabilidades del proveedor</w:t>
      </w:r>
    </w:p>
    <w:p w:rsidR="00F131B6" w:rsidRPr="00136B4B" w:rsidRDefault="00F131B6" w:rsidP="001F02B1">
      <w:pPr>
        <w:pStyle w:val="Sinespaciado"/>
        <w:jc w:val="both"/>
        <w:rPr>
          <w:rFonts w:cstheme="minorHAnsi"/>
          <w:sz w:val="28"/>
          <w:szCs w:val="28"/>
        </w:rPr>
      </w:pPr>
    </w:p>
    <w:p w:rsidR="00F131B6" w:rsidRPr="00136B4B" w:rsidRDefault="00F131B6" w:rsidP="00136B4B">
      <w:pPr>
        <w:pStyle w:val="Sinespaciado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lastRenderedPageBreak/>
        <w:t>Asistir a las reuniones de revisión del SLA que se establecerán por ambas partes a futuro</w:t>
      </w:r>
    </w:p>
    <w:p w:rsidR="00F131B6" w:rsidRPr="00136B4B" w:rsidRDefault="00711A55" w:rsidP="00136B4B">
      <w:pPr>
        <w:pStyle w:val="Sinespaciado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t xml:space="preserve">Informar a la </w:t>
      </w:r>
      <w:r w:rsidR="00136B4B" w:rsidRPr="00136B4B">
        <w:rPr>
          <w:rFonts w:cstheme="minorHAnsi"/>
          <w:sz w:val="28"/>
          <w:szCs w:val="28"/>
        </w:rPr>
        <w:t>Dirección</w:t>
      </w:r>
      <w:r w:rsidRPr="00136B4B">
        <w:rPr>
          <w:rFonts w:cstheme="minorHAnsi"/>
          <w:sz w:val="28"/>
          <w:szCs w:val="28"/>
        </w:rPr>
        <w:t xml:space="preserve"> cuando se encuentre evidencia de </w:t>
      </w:r>
      <w:r w:rsidR="00136B4B" w:rsidRPr="00136B4B">
        <w:rPr>
          <w:rFonts w:cstheme="minorHAnsi"/>
          <w:sz w:val="28"/>
          <w:szCs w:val="28"/>
        </w:rPr>
        <w:t>alteración</w:t>
      </w:r>
      <w:r w:rsidRPr="00136B4B">
        <w:rPr>
          <w:rFonts w:cstheme="minorHAnsi"/>
          <w:sz w:val="28"/>
          <w:szCs w:val="28"/>
        </w:rPr>
        <w:t xml:space="preserve"> o manipulación de información no autorizada</w:t>
      </w:r>
    </w:p>
    <w:p w:rsidR="00711A55" w:rsidRPr="00136B4B" w:rsidRDefault="00711A55" w:rsidP="00136B4B">
      <w:pPr>
        <w:pStyle w:val="Sinespaciado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36B4B">
        <w:rPr>
          <w:rFonts w:cstheme="minorHAnsi"/>
          <w:sz w:val="28"/>
          <w:szCs w:val="28"/>
        </w:rPr>
        <w:t>Entrega de informes en periodos establecidos</w:t>
      </w:r>
    </w:p>
    <w:p w:rsidR="00B81806" w:rsidRPr="00136B4B" w:rsidRDefault="00B81806" w:rsidP="001F02B1">
      <w:pPr>
        <w:pStyle w:val="Sinespaciado"/>
        <w:jc w:val="both"/>
        <w:rPr>
          <w:rFonts w:cstheme="minorHAnsi"/>
          <w:sz w:val="28"/>
          <w:szCs w:val="28"/>
        </w:rPr>
      </w:pPr>
    </w:p>
    <w:p w:rsidR="00B81806" w:rsidRDefault="00B81806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p w:rsidR="00210E42" w:rsidRDefault="008B2926" w:rsidP="001F02B1">
      <w:pPr>
        <w:pStyle w:val="Sinespaciado"/>
        <w:jc w:val="both"/>
      </w:pPr>
      <w:hyperlink r:id="rId7" w:history="1">
        <w:r w:rsidR="00210E42" w:rsidRPr="001018EE">
          <w:rPr>
            <w:rStyle w:val="Hipervnculo"/>
          </w:rPr>
          <w:t>http://www.adess.gov.do/v2/archivos/licitaciones/2011/MODELO%20DE%20ACUERDO%20DE%20NIVEL%20DE%20SERVICIOS%20_SLA_.pdf</w:t>
        </w:r>
      </w:hyperlink>
    </w:p>
    <w:p w:rsidR="00210E42" w:rsidRDefault="00210E42" w:rsidP="001F02B1">
      <w:pPr>
        <w:pStyle w:val="Sinespaciado"/>
        <w:jc w:val="both"/>
      </w:pPr>
    </w:p>
    <w:p w:rsidR="00210E42" w:rsidRDefault="008B2926" w:rsidP="001F02B1">
      <w:pPr>
        <w:pStyle w:val="Sinespaciado"/>
        <w:jc w:val="both"/>
      </w:pPr>
      <w:hyperlink r:id="rId8" w:history="1">
        <w:r w:rsidR="00210E42" w:rsidRPr="001018EE">
          <w:rPr>
            <w:rStyle w:val="Hipervnculo"/>
          </w:rPr>
          <w:t>http://www.contratosinformaticos.com/sla/</w:t>
        </w:r>
      </w:hyperlink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sectPr w:rsidR="00210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6066F"/>
    <w:multiLevelType w:val="multilevel"/>
    <w:tmpl w:val="AD94A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2D6C4B81"/>
    <w:multiLevelType w:val="hybridMultilevel"/>
    <w:tmpl w:val="89260A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F301B"/>
    <w:multiLevelType w:val="hybridMultilevel"/>
    <w:tmpl w:val="6644BD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E2CA9"/>
    <w:multiLevelType w:val="hybridMultilevel"/>
    <w:tmpl w:val="2EAABA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D5B90"/>
    <w:multiLevelType w:val="hybridMultilevel"/>
    <w:tmpl w:val="E31C5C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E7"/>
    <w:rsid w:val="000037CD"/>
    <w:rsid w:val="00094255"/>
    <w:rsid w:val="00136B4B"/>
    <w:rsid w:val="00151CEE"/>
    <w:rsid w:val="001A59E3"/>
    <w:rsid w:val="001F02B1"/>
    <w:rsid w:val="00210E42"/>
    <w:rsid w:val="002619AB"/>
    <w:rsid w:val="002A2404"/>
    <w:rsid w:val="002E0D71"/>
    <w:rsid w:val="003770FE"/>
    <w:rsid w:val="004509D3"/>
    <w:rsid w:val="00586AEE"/>
    <w:rsid w:val="005A0092"/>
    <w:rsid w:val="006B3BCD"/>
    <w:rsid w:val="006D4A50"/>
    <w:rsid w:val="00711A55"/>
    <w:rsid w:val="00747330"/>
    <w:rsid w:val="007E4063"/>
    <w:rsid w:val="00826317"/>
    <w:rsid w:val="008B2926"/>
    <w:rsid w:val="009133E1"/>
    <w:rsid w:val="00A126E7"/>
    <w:rsid w:val="00A83E96"/>
    <w:rsid w:val="00AB48FE"/>
    <w:rsid w:val="00B726A8"/>
    <w:rsid w:val="00B81806"/>
    <w:rsid w:val="00E42C30"/>
    <w:rsid w:val="00EE017D"/>
    <w:rsid w:val="00F131B6"/>
    <w:rsid w:val="00FD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5:chartTrackingRefBased/>
  <w15:docId w15:val="{40DAD966-906D-4572-82C4-DAC1D6C0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6E7"/>
    <w:pPr>
      <w:ind w:left="720"/>
      <w:contextualSpacing/>
    </w:pPr>
  </w:style>
  <w:style w:type="paragraph" w:styleId="Sinespaciado">
    <w:name w:val="No Spacing"/>
    <w:uiPriority w:val="1"/>
    <w:qFormat/>
    <w:rsid w:val="002E0D71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1A5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10E4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0E42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913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ratosinformaticos.com/sl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dess.gov.do/v2/archivos/licitaciones/2011/MODELO%20DE%20ACUERDO%20DE%20NIVEL%20DE%20SERVICIOS%20_SLA_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Maresco</dc:creator>
  <cp:keywords/>
  <dc:description/>
  <cp:lastModifiedBy>Santiago Maresco</cp:lastModifiedBy>
  <cp:revision>14</cp:revision>
  <dcterms:created xsi:type="dcterms:W3CDTF">2017-09-04T00:07:00Z</dcterms:created>
  <dcterms:modified xsi:type="dcterms:W3CDTF">2017-09-08T18:28:00Z</dcterms:modified>
</cp:coreProperties>
</file>