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F27F" w14:textId="77777777" w:rsidR="00EB05F7" w:rsidRPr="00EB05F7" w:rsidRDefault="00EB05F7" w:rsidP="00EB05F7">
      <w:pPr>
        <w:spacing w:before="161" w:after="161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s-CO"/>
        </w:rPr>
      </w:pPr>
      <w:r w:rsidRPr="00EB05F7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s-CO"/>
        </w:rPr>
        <w:t>Características de las funciones</w:t>
      </w:r>
    </w:p>
    <w:p w14:paraId="18B39C20" w14:textId="5F5777AE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 xml:space="preserve">Se presentan </w:t>
      </w:r>
      <w:r w:rsidRPr="00EB05F7">
        <w:rPr>
          <w:rFonts w:ascii="Roboto" w:hAnsi="Roboto"/>
          <w:sz w:val="27"/>
          <w:szCs w:val="27"/>
        </w:rPr>
        <w:t xml:space="preserve">algunas características de las funciones reales que estoy seguro te serán de utilidad en un futuro. </w:t>
      </w:r>
      <w:proofErr w:type="gramStart"/>
      <w:r w:rsidRPr="00EB05F7">
        <w:rPr>
          <w:rFonts w:ascii="Roboto" w:hAnsi="Roboto"/>
          <w:sz w:val="27"/>
          <w:szCs w:val="27"/>
        </w:rPr>
        <w:t>Pero</w:t>
      </w:r>
      <w:proofErr w:type="gramEnd"/>
      <w:r w:rsidRPr="00EB05F7">
        <w:rPr>
          <w:rFonts w:ascii="Roboto" w:hAnsi="Roboto"/>
          <w:sz w:val="27"/>
          <w:szCs w:val="27"/>
        </w:rPr>
        <w:t xml:space="preserve"> antes que nada, ¿por qué se llaman funciones reales? Esto es muy fácil de contestar.</w:t>
      </w:r>
    </w:p>
    <w:p w14:paraId="3D792B40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 xml:space="preserve">Se les llama funciones reales porque tanto su dominio como el </w:t>
      </w:r>
      <w:proofErr w:type="spellStart"/>
      <w:r w:rsidRPr="00EB05F7">
        <w:rPr>
          <w:rFonts w:ascii="Roboto" w:hAnsi="Roboto"/>
          <w:sz w:val="27"/>
          <w:szCs w:val="27"/>
        </w:rPr>
        <w:t>codominio</w:t>
      </w:r>
      <w:proofErr w:type="spellEnd"/>
      <w:r w:rsidRPr="00EB05F7">
        <w:rPr>
          <w:rFonts w:ascii="Roboto" w:hAnsi="Roboto"/>
          <w:sz w:val="27"/>
          <w:szCs w:val="27"/>
        </w:rPr>
        <w:t xml:space="preserve"> (recuerda que al </w:t>
      </w:r>
      <w:proofErr w:type="spellStart"/>
      <w:r w:rsidRPr="00EB05F7">
        <w:rPr>
          <w:rFonts w:ascii="Roboto" w:hAnsi="Roboto"/>
          <w:sz w:val="27"/>
          <w:szCs w:val="27"/>
        </w:rPr>
        <w:t>codominio</w:t>
      </w:r>
      <w:proofErr w:type="spellEnd"/>
      <w:r w:rsidRPr="00EB05F7">
        <w:rPr>
          <w:rFonts w:ascii="Roboto" w:hAnsi="Roboto"/>
          <w:sz w:val="27"/>
          <w:szCs w:val="27"/>
        </w:rPr>
        <w:t xml:space="preserve"> también se le puede llamar rango o imagen) están contenidos en el conjunto de los números reales. Es decir, el conjunto que contiene a los números racionales e irracionales. En otras </w:t>
      </w:r>
      <w:proofErr w:type="gramStart"/>
      <w:r w:rsidRPr="00EB05F7">
        <w:rPr>
          <w:rFonts w:ascii="Roboto" w:hAnsi="Roboto"/>
          <w:sz w:val="27"/>
          <w:szCs w:val="27"/>
        </w:rPr>
        <w:t>palabras</w:t>
      </w:r>
      <w:proofErr w:type="gramEnd"/>
      <w:r w:rsidRPr="00EB05F7">
        <w:rPr>
          <w:rFonts w:ascii="Roboto" w:hAnsi="Roboto"/>
          <w:sz w:val="27"/>
          <w:szCs w:val="27"/>
        </w:rPr>
        <w:t xml:space="preserve"> cualquier número que se te ocurra que no sea imaginario. Todos los ejemplos que veamos a lo largo de este curso serán sobre números reales.</w:t>
      </w:r>
    </w:p>
    <w:p w14:paraId="6C7D15DB" w14:textId="399743C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Una vez que ya tenemos claro cuáles son las funciones reales y por qué se les llama así, pasemos a describir algunas de sus características.</w:t>
      </w:r>
    </w:p>
    <w:p w14:paraId="5943828A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Función par</w:t>
      </w:r>
    </w:p>
    <w:p w14:paraId="0F37F10E" w14:textId="77777777" w:rsidR="00EB05F7" w:rsidRPr="00EB05F7" w:rsidRDefault="00EB05F7" w:rsidP="00EB05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  <w:lang w:eastAsia="es-CO"/>
        </w:rPr>
      </w:pPr>
      <w:r w:rsidRPr="00EB05F7">
        <w:rPr>
          <w:rFonts w:ascii="Roboto" w:eastAsia="Times New Roman" w:hAnsi="Roboto" w:cs="Times New Roman"/>
          <w:sz w:val="27"/>
          <w:szCs w:val="27"/>
          <w:lang w:eastAsia="es-CO"/>
        </w:rPr>
        <w:t>Una función es par si cumple la siguiente relación a lo largo de su dominio:</w:t>
      </w:r>
    </w:p>
    <w:p w14:paraId="70275404" w14:textId="4C403BE1" w:rsidR="00EB05F7" w:rsidRPr="00EB05F7" w:rsidRDefault="00EB05F7" w:rsidP="00EB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05F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44ED46B" wp14:editId="19E0483E">
            <wp:extent cx="1323975" cy="22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48E" w14:textId="77777777" w:rsidR="00EB05F7" w:rsidRPr="00EB05F7" w:rsidRDefault="00EB05F7" w:rsidP="00EB05F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7"/>
          <w:szCs w:val="27"/>
          <w:lang w:eastAsia="es-CO"/>
        </w:rPr>
      </w:pPr>
      <w:r w:rsidRPr="00EB05F7">
        <w:rPr>
          <w:rFonts w:ascii="Roboto" w:eastAsia="Times New Roman" w:hAnsi="Roboto" w:cs="Times New Roman"/>
          <w:sz w:val="27"/>
          <w:szCs w:val="27"/>
          <w:lang w:eastAsia="es-CO"/>
        </w:rPr>
        <w:t>Si lo notaste, esta relación nos dice que una función es par si es simétrica al eje vertical (eje Y). Por ejemplo, una parábola es una función es par.</w:t>
      </w:r>
    </w:p>
    <w:p w14:paraId="32C22E7B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Función impar</w:t>
      </w:r>
    </w:p>
    <w:p w14:paraId="5E7DF408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Una función es impar si cumple la siguiente relación a lo largo de su dominio:</w:t>
      </w:r>
    </w:p>
    <w:p w14:paraId="2107BE76" w14:textId="6A5E0EEE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08AB6805" wp14:editId="284496E8">
            <wp:extent cx="1495425" cy="22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6964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Esta relación nos indica que una función es impar si es simétrica al eje horizontal (eje X). Por ejemplo, una función cúbica es impar.</w:t>
      </w:r>
    </w:p>
    <w:p w14:paraId="603207D4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lastRenderedPageBreak/>
        <w:t>Las dos características o propiedades anteriores están muy relacionadas con la simetría. Puedes comprobarlas tú mismo con diferentes funciones e incluso hacer una pequeña rutina en Python que compruebe si una función es par o impar.</w:t>
      </w:r>
    </w:p>
    <w:p w14:paraId="08A36FFD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Función acotada</w:t>
      </w:r>
    </w:p>
    <w:p w14:paraId="010BFBB4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 xml:space="preserve">Una función es acotada si su </w:t>
      </w:r>
      <w:proofErr w:type="spellStart"/>
      <w:r w:rsidRPr="00EB05F7">
        <w:rPr>
          <w:rFonts w:ascii="Roboto" w:hAnsi="Roboto"/>
          <w:sz w:val="27"/>
          <w:szCs w:val="27"/>
        </w:rPr>
        <w:t>codominio</w:t>
      </w:r>
      <w:proofErr w:type="spellEnd"/>
      <w:r w:rsidRPr="00EB05F7">
        <w:rPr>
          <w:rFonts w:ascii="Roboto" w:hAnsi="Roboto"/>
          <w:sz w:val="27"/>
          <w:szCs w:val="27"/>
        </w:rPr>
        <w:t xml:space="preserve"> (también conocido como rango o imagen) se encuentra entre dos valores, es decir, está acotado. Esta definición se define como que hay un número m que para todo valor del dominio de la función se cumple que:</w:t>
      </w:r>
    </w:p>
    <w:p w14:paraId="43C3E41C" w14:textId="67F9295F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3A090F79" wp14:editId="52963842">
            <wp:extent cx="160020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D718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 xml:space="preserve">Por ejemplo, la función seno o coseno están acotadas en el intervalo [-1, 1] dentro de su </w:t>
      </w:r>
      <w:proofErr w:type="spellStart"/>
      <w:r w:rsidRPr="00EB05F7">
        <w:rPr>
          <w:rFonts w:ascii="Roboto" w:hAnsi="Roboto"/>
          <w:sz w:val="27"/>
          <w:szCs w:val="27"/>
        </w:rPr>
        <w:t>co-dominio</w:t>
      </w:r>
      <w:proofErr w:type="spellEnd"/>
      <w:r w:rsidRPr="00EB05F7">
        <w:rPr>
          <w:rFonts w:ascii="Roboto" w:hAnsi="Roboto"/>
          <w:sz w:val="27"/>
          <w:szCs w:val="27"/>
        </w:rPr>
        <w:t>.</w:t>
      </w:r>
    </w:p>
    <w:p w14:paraId="658CB993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Funciones monótonas</w:t>
      </w:r>
    </w:p>
    <w:p w14:paraId="62B816C4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Estas funciones son útiles de reconocer o analizar debido a que nos permiten saber si una función crece o decrece en alguno de sus intervalos. Que algo sea monótono significa que no tiene variaciones. Entonces las funciones monótonas son aquellas que dentro de un intervalo </w:t>
      </w:r>
      <w:r w:rsidRPr="00EB05F7">
        <w:rPr>
          <w:rStyle w:val="Textoennegrita"/>
          <w:rFonts w:ascii="Roboto" w:hAnsi="Roboto"/>
          <w:sz w:val="27"/>
          <w:szCs w:val="27"/>
        </w:rPr>
        <w:t>I</w:t>
      </w:r>
      <w:r w:rsidRPr="00EB05F7">
        <w:rPr>
          <w:rFonts w:ascii="Roboto" w:hAnsi="Roboto"/>
          <w:sz w:val="27"/>
          <w:szCs w:val="27"/>
        </w:rPr>
        <w:t>, perteneciente a los números reales, cumple alguna de estas propiedades:</w:t>
      </w:r>
    </w:p>
    <w:p w14:paraId="4B4E394A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Style w:val="Textoennegrita"/>
          <w:rFonts w:ascii="Roboto" w:hAnsi="Roboto"/>
          <w:sz w:val="27"/>
          <w:szCs w:val="27"/>
        </w:rPr>
        <w:t>1. La función es monótona y estrictamente creciente:</w:t>
      </w:r>
    </w:p>
    <w:p w14:paraId="12F8AECB" w14:textId="2FD20D7F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7774A262" wp14:editId="1D285859">
            <wp:extent cx="5612130" cy="269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4C3A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No te preocupes si es un poco difícil de leer esta definición que para eso estoy aquí para explicarte. La forma correcta de leer esto es </w:t>
      </w:r>
      <w:r w:rsidRPr="00EB05F7">
        <w:rPr>
          <w:rStyle w:val="nfasis"/>
          <w:rFonts w:ascii="Roboto" w:hAnsi="Roboto"/>
          <w:sz w:val="27"/>
          <w:szCs w:val="27"/>
        </w:rPr>
        <w:t xml:space="preserve">“si para todo x1 y x2 que pertenecen al intervalo I, tal que x1 sea menor a x2, </w:t>
      </w:r>
      <w:proofErr w:type="spellStart"/>
      <w:r w:rsidRPr="00EB05F7">
        <w:rPr>
          <w:rStyle w:val="nfasis"/>
          <w:rFonts w:ascii="Roboto" w:hAnsi="Roboto"/>
          <w:sz w:val="27"/>
          <w:szCs w:val="27"/>
        </w:rPr>
        <w:t>si</w:t>
      </w:r>
      <w:proofErr w:type="spellEnd"/>
      <w:r w:rsidRPr="00EB05F7">
        <w:rPr>
          <w:rStyle w:val="nfasis"/>
          <w:rFonts w:ascii="Roboto" w:hAnsi="Roboto"/>
          <w:sz w:val="27"/>
          <w:szCs w:val="27"/>
        </w:rPr>
        <w:t xml:space="preserve"> y solo si f(x1) sea menor a f(x2)”</w:t>
      </w:r>
      <w:r w:rsidRPr="00EB05F7">
        <w:rPr>
          <w:rFonts w:ascii="Roboto" w:hAnsi="Roboto"/>
          <w:sz w:val="27"/>
          <w:szCs w:val="27"/>
        </w:rPr>
        <w:t>. En palabras mucho más sencillas, lo que nos dice esta definición es que </w:t>
      </w:r>
      <w:r w:rsidRPr="00EB05F7">
        <w:rPr>
          <w:rStyle w:val="Textoennegrita"/>
          <w:rFonts w:ascii="Roboto" w:hAnsi="Roboto"/>
          <w:sz w:val="27"/>
          <w:szCs w:val="27"/>
        </w:rPr>
        <w:t>x1</w:t>
      </w:r>
      <w:r w:rsidRPr="00EB05F7">
        <w:rPr>
          <w:rFonts w:ascii="Roboto" w:hAnsi="Roboto"/>
          <w:sz w:val="27"/>
          <w:szCs w:val="27"/>
        </w:rPr>
        <w:t> siempre tiene que ser menor que </w:t>
      </w:r>
      <w:r w:rsidRPr="00EB05F7">
        <w:rPr>
          <w:rStyle w:val="Textoennegrita"/>
          <w:rFonts w:ascii="Roboto" w:hAnsi="Roboto"/>
          <w:sz w:val="27"/>
          <w:szCs w:val="27"/>
        </w:rPr>
        <w:t>x2</w:t>
      </w:r>
      <w:r w:rsidRPr="00EB05F7">
        <w:rPr>
          <w:rFonts w:ascii="Roboto" w:hAnsi="Roboto"/>
          <w:sz w:val="27"/>
          <w:szCs w:val="27"/>
        </w:rPr>
        <w:t> en nuestro intervalo </w:t>
      </w:r>
      <w:r w:rsidRPr="00EB05F7">
        <w:rPr>
          <w:rStyle w:val="Textoennegrita"/>
          <w:rFonts w:ascii="Roboto" w:hAnsi="Roboto"/>
          <w:sz w:val="27"/>
          <w:szCs w:val="27"/>
        </w:rPr>
        <w:t>I</w:t>
      </w:r>
      <w:r w:rsidRPr="00EB05F7">
        <w:rPr>
          <w:rFonts w:ascii="Roboto" w:hAnsi="Roboto"/>
          <w:sz w:val="27"/>
          <w:szCs w:val="27"/>
        </w:rPr>
        <w:t>, y que al evaluar </w:t>
      </w:r>
      <w:r w:rsidRPr="00EB05F7">
        <w:rPr>
          <w:rStyle w:val="Textoennegrita"/>
          <w:rFonts w:ascii="Roboto" w:hAnsi="Roboto"/>
          <w:sz w:val="27"/>
          <w:szCs w:val="27"/>
        </w:rPr>
        <w:t>x2</w:t>
      </w:r>
      <w:r w:rsidRPr="00EB05F7">
        <w:rPr>
          <w:rFonts w:ascii="Roboto" w:hAnsi="Roboto"/>
          <w:sz w:val="27"/>
          <w:szCs w:val="27"/>
        </w:rPr>
        <w:t> en la función el resultado de esto siempre será mayor que si evaluamos la función en </w:t>
      </w:r>
      <w:r w:rsidRPr="00EB05F7">
        <w:rPr>
          <w:rStyle w:val="Textoennegrita"/>
          <w:rFonts w:ascii="Roboto" w:hAnsi="Roboto"/>
          <w:sz w:val="27"/>
          <w:szCs w:val="27"/>
        </w:rPr>
        <w:t>x1</w:t>
      </w:r>
      <w:r w:rsidRPr="00EB05F7">
        <w:rPr>
          <w:rFonts w:ascii="Roboto" w:hAnsi="Roboto"/>
          <w:sz w:val="27"/>
          <w:szCs w:val="27"/>
        </w:rPr>
        <w:t xml:space="preserve">. Para las </w:t>
      </w:r>
      <w:r w:rsidRPr="00EB05F7">
        <w:rPr>
          <w:rFonts w:ascii="Roboto" w:hAnsi="Roboto"/>
          <w:sz w:val="27"/>
          <w:szCs w:val="27"/>
        </w:rPr>
        <w:lastRenderedPageBreak/>
        <w:t>siguientes tres definiciones restantes no cambia mucho la forma en la que se interpretan.</w:t>
      </w:r>
    </w:p>
    <w:p w14:paraId="2EB74CE6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Style w:val="Textoennegrita"/>
          <w:rFonts w:ascii="Roboto" w:hAnsi="Roboto"/>
          <w:sz w:val="27"/>
          <w:szCs w:val="27"/>
        </w:rPr>
        <w:t>2. La función es monótona y estrictamente decreciente:</w:t>
      </w:r>
    </w:p>
    <w:p w14:paraId="490DE8BF" w14:textId="44BEC328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508690D9" wp14:editId="7E9C142B">
            <wp:extent cx="5612130" cy="269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D562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Style w:val="Textoennegrita"/>
          <w:rFonts w:ascii="Roboto" w:hAnsi="Roboto"/>
          <w:sz w:val="27"/>
          <w:szCs w:val="27"/>
        </w:rPr>
        <w:t>3. La función es monótona y creciente:</w:t>
      </w:r>
    </w:p>
    <w:p w14:paraId="5C54DCF4" w14:textId="46BF720A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556FA96D" wp14:editId="1347DB94">
            <wp:extent cx="5612130" cy="269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5A00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Style w:val="Textoennegrita"/>
          <w:rFonts w:ascii="Roboto" w:hAnsi="Roboto"/>
          <w:sz w:val="27"/>
          <w:szCs w:val="27"/>
        </w:rPr>
        <w:t>4. La función es monótona y decreciente:</w:t>
      </w:r>
    </w:p>
    <w:p w14:paraId="7B0FEAED" w14:textId="60C69464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noProof/>
        </w:rPr>
        <w:drawing>
          <wp:inline distT="0" distB="0" distL="0" distR="0" wp14:anchorId="37C39736" wp14:editId="7CB7A17A">
            <wp:extent cx="5612130" cy="269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9812" w14:textId="18D1B8EB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</w:p>
    <w:p w14:paraId="212D95C9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Funciones periódicas</w:t>
      </w:r>
    </w:p>
    <w:p w14:paraId="6CD806AD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Las funciones periódicas son aquellas que se repiten cada cierto periodo, este periodo se denomina con la letra </w:t>
      </w:r>
      <w:r w:rsidRPr="00EB05F7">
        <w:rPr>
          <w:rStyle w:val="Textoennegrita"/>
          <w:rFonts w:ascii="Roboto" w:hAnsi="Roboto"/>
          <w:sz w:val="27"/>
          <w:szCs w:val="27"/>
        </w:rPr>
        <w:t>T</w:t>
      </w:r>
      <w:r w:rsidRPr="00EB05F7">
        <w:rPr>
          <w:rFonts w:ascii="Roboto" w:hAnsi="Roboto"/>
          <w:sz w:val="27"/>
          <w:szCs w:val="27"/>
        </w:rPr>
        <w:t>. La relación que debe cumplir la función para ser periódica es la siguiente.</w:t>
      </w:r>
    </w:p>
    <w:p w14:paraId="3684FFB4" w14:textId="22C4C9F4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14306F61" wp14:editId="19BDD5EE">
            <wp:extent cx="5612130" cy="5556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62C0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Por ejemplo, la función seno y coseno son funciones periódicas con un periodo T = 2</w:t>
      </w:r>
      <w:r w:rsidRPr="00EB05F7">
        <w:rPr>
          <w:rFonts w:ascii="Cambria" w:hAnsi="Cambria" w:cs="Cambria"/>
          <w:sz w:val="27"/>
          <w:szCs w:val="27"/>
        </w:rPr>
        <w:t>π</w:t>
      </w:r>
      <w:r w:rsidRPr="00EB05F7">
        <w:rPr>
          <w:rFonts w:ascii="Roboto" w:hAnsi="Roboto"/>
          <w:sz w:val="27"/>
          <w:szCs w:val="27"/>
        </w:rPr>
        <w:t xml:space="preserve">. Es decir que si nosotros calculamos f(x) y calculamos </w:t>
      </w:r>
      <w:proofErr w:type="gramStart"/>
      <w:r w:rsidRPr="00EB05F7">
        <w:rPr>
          <w:rFonts w:ascii="Roboto" w:hAnsi="Roboto"/>
          <w:sz w:val="27"/>
          <w:szCs w:val="27"/>
        </w:rPr>
        <w:t>f(</w:t>
      </w:r>
      <w:proofErr w:type="gramEnd"/>
      <w:r w:rsidRPr="00EB05F7">
        <w:rPr>
          <w:rFonts w:ascii="Roboto" w:hAnsi="Roboto"/>
          <w:sz w:val="27"/>
          <w:szCs w:val="27"/>
        </w:rPr>
        <w:t>x + 2</w:t>
      </w:r>
      <w:r w:rsidRPr="00EB05F7">
        <w:rPr>
          <w:rFonts w:ascii="Cambria" w:hAnsi="Cambria" w:cs="Cambria"/>
          <w:sz w:val="27"/>
          <w:szCs w:val="27"/>
        </w:rPr>
        <w:t>π</w:t>
      </w:r>
      <w:r w:rsidRPr="00EB05F7">
        <w:rPr>
          <w:rFonts w:ascii="Roboto" w:hAnsi="Roboto"/>
          <w:sz w:val="27"/>
          <w:szCs w:val="27"/>
        </w:rPr>
        <w:t>) en la funci</w:t>
      </w:r>
      <w:r w:rsidRPr="00EB05F7">
        <w:rPr>
          <w:rFonts w:ascii="Roboto" w:hAnsi="Roboto" w:cs="Roboto"/>
          <w:sz w:val="27"/>
          <w:szCs w:val="27"/>
        </w:rPr>
        <w:t>ó</w:t>
      </w:r>
      <w:r w:rsidRPr="00EB05F7">
        <w:rPr>
          <w:rFonts w:ascii="Roboto" w:hAnsi="Roboto"/>
          <w:sz w:val="27"/>
          <w:szCs w:val="27"/>
        </w:rPr>
        <w:t>n seno el valor que nos den ambas expresiones es el mismo.</w:t>
      </w:r>
    </w:p>
    <w:p w14:paraId="16296FBE" w14:textId="77777777" w:rsidR="00EB05F7" w:rsidRPr="00EB05F7" w:rsidRDefault="00EB05F7" w:rsidP="00EB05F7">
      <w:pPr>
        <w:pStyle w:val="Ttulo2"/>
        <w:pBdr>
          <w:bottom w:val="single" w:sz="6" w:space="9" w:color="40587C"/>
        </w:pBdr>
        <w:spacing w:before="360" w:after="360"/>
        <w:rPr>
          <w:rFonts w:ascii="Roboto" w:hAnsi="Roboto"/>
          <w:b/>
          <w:bCs/>
          <w:color w:val="auto"/>
        </w:rPr>
      </w:pPr>
      <w:r w:rsidRPr="00EB05F7">
        <w:rPr>
          <w:rFonts w:ascii="Roboto" w:hAnsi="Roboto"/>
          <w:b/>
          <w:bCs/>
          <w:color w:val="auto"/>
        </w:rPr>
        <w:t>Funciones cóncavas y convexas</w:t>
      </w:r>
    </w:p>
    <w:p w14:paraId="4EB088CA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La forma de demostrar la concavidad de una función se puede hacer a través del análisis de derivadas consecutivas, pero aún no llegamos a eso, así que no te preocupes. A continuación, te dejo una forma súper intuitiva de ver si una función es cóncava o convexa.</w:t>
      </w:r>
    </w:p>
    <w:p w14:paraId="657C9322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lastRenderedPageBreak/>
        <w:t>Se dice que una función dentro de un intervalo </w:t>
      </w:r>
      <w:r w:rsidRPr="00EB05F7">
        <w:rPr>
          <w:rStyle w:val="Textoennegrita"/>
          <w:rFonts w:ascii="Roboto" w:hAnsi="Roboto"/>
          <w:sz w:val="27"/>
          <w:szCs w:val="27"/>
        </w:rPr>
        <w:t>es convexa</w:t>
      </w:r>
      <w:r w:rsidRPr="00EB05F7">
        <w:rPr>
          <w:rFonts w:ascii="Roboto" w:hAnsi="Roboto"/>
          <w:sz w:val="27"/>
          <w:szCs w:val="27"/>
        </w:rPr>
        <w:t xml:space="preserve"> si la función “abre hacia arriba”. Es </w:t>
      </w:r>
      <w:proofErr w:type="gramStart"/>
      <w:r w:rsidRPr="00EB05F7">
        <w:rPr>
          <w:rFonts w:ascii="Roboto" w:hAnsi="Roboto"/>
          <w:sz w:val="27"/>
          <w:szCs w:val="27"/>
        </w:rPr>
        <w:t>decir</w:t>
      </w:r>
      <w:proofErr w:type="gramEnd"/>
      <w:r w:rsidRPr="00EB05F7">
        <w:rPr>
          <w:rFonts w:ascii="Roboto" w:hAnsi="Roboto"/>
          <w:sz w:val="27"/>
          <w:szCs w:val="27"/>
        </w:rPr>
        <w:t xml:space="preserve"> si se ve la siguiente manera:</w:t>
      </w:r>
    </w:p>
    <w:p w14:paraId="772572D0" w14:textId="3AC009A1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13342252" wp14:editId="665DE250">
            <wp:extent cx="3028950" cy="2114550"/>
            <wp:effectExtent l="0" t="0" r="0" b="0"/>
            <wp:docPr id="10" name="Imagen 10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conjunto de letras negr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923E" w14:textId="77777777" w:rsidR="00EB05F7" w:rsidRPr="00EB05F7" w:rsidRDefault="00EB05F7" w:rsidP="00EB05F7">
      <w:pPr>
        <w:pStyle w:val="NormalWeb"/>
        <w:spacing w:before="0" w:after="0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Ahora, ¿qué sería una función cóncava? Pues así es, lo contrario de una convexa. Se dice que una función dentro de un intervalo </w:t>
      </w:r>
      <w:r w:rsidRPr="00EB05F7">
        <w:rPr>
          <w:rStyle w:val="Textoennegrita"/>
          <w:rFonts w:ascii="Roboto" w:hAnsi="Roboto"/>
          <w:sz w:val="27"/>
          <w:szCs w:val="27"/>
        </w:rPr>
        <w:t xml:space="preserve">es </w:t>
      </w:r>
      <w:proofErr w:type="spellStart"/>
      <w:r w:rsidRPr="00EB05F7">
        <w:rPr>
          <w:rStyle w:val="Textoennegrita"/>
          <w:rFonts w:ascii="Roboto" w:hAnsi="Roboto"/>
          <w:sz w:val="27"/>
          <w:szCs w:val="27"/>
        </w:rPr>
        <w:t>concava</w:t>
      </w:r>
      <w:proofErr w:type="spellEnd"/>
      <w:r w:rsidRPr="00EB05F7">
        <w:rPr>
          <w:rFonts w:ascii="Roboto" w:hAnsi="Roboto"/>
          <w:sz w:val="27"/>
          <w:szCs w:val="27"/>
        </w:rPr>
        <w:t xml:space="preserve"> si la función “abre hacia abajo”. Es </w:t>
      </w:r>
      <w:proofErr w:type="gramStart"/>
      <w:r w:rsidRPr="00EB05F7">
        <w:rPr>
          <w:rFonts w:ascii="Roboto" w:hAnsi="Roboto"/>
          <w:sz w:val="27"/>
          <w:szCs w:val="27"/>
        </w:rPr>
        <w:t>decir</w:t>
      </w:r>
      <w:proofErr w:type="gramEnd"/>
      <w:r w:rsidRPr="00EB05F7">
        <w:rPr>
          <w:rFonts w:ascii="Roboto" w:hAnsi="Roboto"/>
          <w:sz w:val="27"/>
          <w:szCs w:val="27"/>
        </w:rPr>
        <w:t xml:space="preserve"> si se ve la siguiente manera:</w:t>
      </w:r>
    </w:p>
    <w:p w14:paraId="47A137F4" w14:textId="0DE5C438" w:rsidR="00EB05F7" w:rsidRPr="00EB05F7" w:rsidRDefault="00EB05F7" w:rsidP="00EB05F7">
      <w:pPr>
        <w:rPr>
          <w:rFonts w:ascii="Times New Roman" w:hAnsi="Times New Roman"/>
          <w:sz w:val="24"/>
          <w:szCs w:val="24"/>
        </w:rPr>
      </w:pPr>
      <w:r w:rsidRPr="00EB05F7">
        <w:rPr>
          <w:noProof/>
        </w:rPr>
        <w:drawing>
          <wp:inline distT="0" distB="0" distL="0" distR="0" wp14:anchorId="52154CA0" wp14:editId="25537615">
            <wp:extent cx="3305175" cy="2057400"/>
            <wp:effectExtent l="0" t="0" r="9525" b="0"/>
            <wp:docPr id="9" name="Imagen 9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Diagrama de Ven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66FB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>Como ves, identificar si una función es cóncava o convexa a través de su gráfica es muy sencillo. Pero si quieres enfrentar un reto, te dejo que cuando sepas que es una derivada regreses a esta clase y busques la forma de comprobar si una función es cóncava o convexa de forma analítica. Como pista, se hace a través del análisis de la segunda derivada.</w:t>
      </w:r>
    </w:p>
    <w:p w14:paraId="1E376EC5" w14:textId="77777777" w:rsidR="00EB05F7" w:rsidRPr="00EB05F7" w:rsidRDefault="00EB05F7" w:rsidP="00EB05F7">
      <w:pPr>
        <w:pStyle w:val="NormalWeb"/>
        <w:rPr>
          <w:rFonts w:ascii="Roboto" w:hAnsi="Roboto"/>
          <w:sz w:val="27"/>
          <w:szCs w:val="27"/>
        </w:rPr>
      </w:pPr>
      <w:r w:rsidRPr="00EB05F7">
        <w:rPr>
          <w:rFonts w:ascii="Roboto" w:hAnsi="Roboto"/>
          <w:sz w:val="27"/>
          <w:szCs w:val="27"/>
        </w:rPr>
        <w:t xml:space="preserve">Con esta última característica hemos finalizado esta clase </w:t>
      </w:r>
      <w:r w:rsidRPr="00EB05F7">
        <w:rPr>
          <w:rFonts w:ascii="Segoe UI Emoji" w:hAnsi="Segoe UI Emoji" w:cs="Segoe UI Emoji"/>
          <w:sz w:val="27"/>
          <w:szCs w:val="27"/>
        </w:rPr>
        <w:t>🥳</w:t>
      </w:r>
      <w:r w:rsidRPr="00EB05F7">
        <w:rPr>
          <w:rFonts w:ascii="Roboto" w:hAnsi="Roboto"/>
          <w:sz w:val="27"/>
          <w:szCs w:val="27"/>
        </w:rPr>
        <w:t xml:space="preserve">. Te espero en la siguiente clase en donde aprenderás cómo se compone una neurona. </w:t>
      </w:r>
      <w:proofErr w:type="gramStart"/>
      <w:r w:rsidRPr="00EB05F7">
        <w:rPr>
          <w:rFonts w:ascii="Roboto" w:hAnsi="Roboto"/>
          <w:sz w:val="27"/>
          <w:szCs w:val="27"/>
        </w:rPr>
        <w:t>Spoiler</w:t>
      </w:r>
      <w:proofErr w:type="gramEnd"/>
      <w:r w:rsidRPr="00EB05F7">
        <w:rPr>
          <w:rFonts w:ascii="Roboto" w:hAnsi="Roboto"/>
          <w:sz w:val="27"/>
          <w:szCs w:val="27"/>
        </w:rPr>
        <w:t>, está hecha de funciones.</w:t>
      </w:r>
    </w:p>
    <w:p w14:paraId="1F8E053D" w14:textId="77777777" w:rsidR="00EB05F7" w:rsidRDefault="00EB05F7"/>
    <w:sectPr w:rsidR="00EB0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F7"/>
    <w:rsid w:val="00E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A63E"/>
  <w15:chartTrackingRefBased/>
  <w15:docId w15:val="{5D946594-DBAE-498E-8D62-542C79CB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F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B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EB05F7"/>
    <w:rPr>
      <w:b/>
      <w:bCs/>
    </w:rPr>
  </w:style>
  <w:style w:type="character" w:styleId="nfasis">
    <w:name w:val="Emphasis"/>
    <w:basedOn w:val="Fuentedeprrafopredeter"/>
    <w:uiPriority w:val="20"/>
    <w:qFormat/>
    <w:rsid w:val="00EB05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715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Mejia Chitiva</dc:creator>
  <cp:keywords/>
  <dc:description/>
  <cp:lastModifiedBy>Santiago Mejia Chitiva</cp:lastModifiedBy>
  <cp:revision>1</cp:revision>
  <dcterms:created xsi:type="dcterms:W3CDTF">2022-06-01T00:23:00Z</dcterms:created>
  <dcterms:modified xsi:type="dcterms:W3CDTF">2022-06-01T00:28:00Z</dcterms:modified>
</cp:coreProperties>
</file>