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553B" w14:textId="36964A5D" w:rsidR="00FD0A95" w:rsidRDefault="001F5AB0">
      <w:pPr>
        <w:rPr>
          <w:rFonts w:ascii="Arial" w:hAnsi="Arial" w:cs="Arial"/>
          <w:b/>
          <w:bCs/>
        </w:rPr>
      </w:pPr>
      <w:r w:rsidRPr="001F5AB0">
        <w:rPr>
          <w:rFonts w:ascii="Arial" w:hAnsi="Arial" w:cs="Arial"/>
          <w:b/>
          <w:bCs/>
        </w:rPr>
        <w:t>RESUMEN:UN MODELO EFICAZ DE RED NEURONAL ONVOLUCIONAL PARA LA DETECCION TEMPRANA DEL COVID-19 MEDIANTE IMÁGENES DE RAYOS X DEL TÓRAX</w:t>
      </w:r>
    </w:p>
    <w:p w14:paraId="3EAFA52F" w14:textId="7360C161" w:rsidR="001F5AB0" w:rsidRDefault="001F5AB0">
      <w:pPr>
        <w:rPr>
          <w:rFonts w:ascii="Arial" w:hAnsi="Arial" w:cs="Arial"/>
          <w:b/>
          <w:bCs/>
        </w:rPr>
      </w:pPr>
    </w:p>
    <w:p w14:paraId="61E7A71D" w14:textId="22E1D452" w:rsidR="001F5AB0" w:rsidRDefault="001F5A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nueva infección respiratoria llamada covid-19, ha tenido problemas para ser detectada y tratada en fase temprana a nivel mundial. La alta cantidad de pacientes con sintamos del covid-19 ha hecho que los hospitales estén en el 100% de su ocupación, haciendo así, que sea </w:t>
      </w:r>
      <w:r w:rsidR="002B39DD">
        <w:rPr>
          <w:rFonts w:ascii="Arial" w:hAnsi="Arial" w:cs="Arial"/>
          <w:sz w:val="24"/>
          <w:szCs w:val="24"/>
        </w:rPr>
        <w:t>difícil</w:t>
      </w:r>
      <w:r>
        <w:rPr>
          <w:rFonts w:ascii="Arial" w:hAnsi="Arial" w:cs="Arial"/>
          <w:sz w:val="24"/>
          <w:szCs w:val="24"/>
        </w:rPr>
        <w:t xml:space="preserve"> el trabajo de los médicos y que no halla un servicio hospitalario</w:t>
      </w:r>
      <w:r w:rsidR="002B39DD">
        <w:rPr>
          <w:rFonts w:ascii="Arial" w:hAnsi="Arial" w:cs="Arial"/>
          <w:sz w:val="24"/>
          <w:szCs w:val="24"/>
        </w:rPr>
        <w:t xml:space="preserve">. Estudios anteriores mostraron la posibilidad de diagnosticar el covid-19 con la implementación de imágenes rayos x de tórax. En este estudio se planteo la creación de un modelo de red neuronal convolucional personalizado para la detección del covid-19 por medio de imágenes rayos x. Este modelo se sustenta en nueve capas que aplican una metodología para la clasificación que permite diferencias el covid-19 y radiografías de tórax con normalidad. Además, este modelo </w:t>
      </w:r>
      <w:r w:rsidR="00766B1B">
        <w:rPr>
          <w:rFonts w:ascii="Arial" w:hAnsi="Arial" w:cs="Arial"/>
          <w:sz w:val="24"/>
          <w:szCs w:val="24"/>
        </w:rPr>
        <w:t xml:space="preserve">logra realizar una detección en fase temprana, para poder trata de los pacientes con la infección. Este estudio se </w:t>
      </w:r>
      <w:r w:rsidR="00EC481B">
        <w:rPr>
          <w:rFonts w:ascii="Arial" w:hAnsi="Arial" w:cs="Arial"/>
          <w:sz w:val="24"/>
          <w:szCs w:val="24"/>
        </w:rPr>
        <w:t>realizó</w:t>
      </w:r>
      <w:r w:rsidR="00766B1B">
        <w:rPr>
          <w:rFonts w:ascii="Arial" w:hAnsi="Arial" w:cs="Arial"/>
          <w:sz w:val="24"/>
          <w:szCs w:val="24"/>
        </w:rPr>
        <w:t xml:space="preserve"> y se aprobó con dos conjuntos de datos que se encuentran públicamente. El algoritmo desarrollado logro un 98% de precisión, </w:t>
      </w:r>
      <w:proofErr w:type="spellStart"/>
      <w:r w:rsidR="00766B1B">
        <w:rPr>
          <w:rFonts w:ascii="Arial" w:hAnsi="Arial" w:cs="Arial"/>
          <w:sz w:val="24"/>
          <w:szCs w:val="24"/>
        </w:rPr>
        <w:t>recall</w:t>
      </w:r>
      <w:proofErr w:type="spellEnd"/>
      <w:r w:rsidR="00766B1B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766B1B">
        <w:rPr>
          <w:rFonts w:ascii="Arial" w:hAnsi="Arial" w:cs="Arial"/>
          <w:sz w:val="24"/>
          <w:szCs w:val="24"/>
        </w:rPr>
        <w:t>fiscore</w:t>
      </w:r>
      <w:proofErr w:type="spellEnd"/>
      <w:r w:rsidR="00766B1B">
        <w:rPr>
          <w:rFonts w:ascii="Arial" w:hAnsi="Arial" w:cs="Arial"/>
          <w:sz w:val="24"/>
          <w:szCs w:val="24"/>
        </w:rPr>
        <w:t xml:space="preserve">. Por otro lado, los estudios que se realizaron de manera cruzada también obtuvieron una resistencia del 98,5%. El alto rendimiento del modelo personalizado planteado permite la rápida identificación de los pacientes afectados, algo que es beneficioso </w:t>
      </w:r>
      <w:r w:rsidR="00EC481B">
        <w:rPr>
          <w:rFonts w:ascii="Arial" w:hAnsi="Arial" w:cs="Arial"/>
          <w:sz w:val="24"/>
          <w:szCs w:val="24"/>
        </w:rPr>
        <w:t>para minimizar el impacto del covid-19.</w:t>
      </w:r>
    </w:p>
    <w:p w14:paraId="4C9B2382" w14:textId="1AD7632B" w:rsidR="00EC481B" w:rsidRDefault="00EC481B">
      <w:pPr>
        <w:rPr>
          <w:rFonts w:ascii="Arial" w:hAnsi="Arial" w:cs="Arial"/>
          <w:sz w:val="24"/>
          <w:szCs w:val="24"/>
        </w:rPr>
      </w:pPr>
    </w:p>
    <w:p w14:paraId="0CE6C74D" w14:textId="54042F34" w:rsidR="00EC481B" w:rsidRDefault="00EC481B">
      <w:pPr>
        <w:rPr>
          <w:rFonts w:ascii="Arial" w:hAnsi="Arial" w:cs="Arial"/>
          <w:sz w:val="24"/>
          <w:szCs w:val="24"/>
        </w:rPr>
      </w:pPr>
      <w:r w:rsidRPr="00EC481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B99F84" wp14:editId="5A99F409">
            <wp:simplePos x="0" y="0"/>
            <wp:positionH relativeFrom="column">
              <wp:posOffset>1014420</wp:posOffset>
            </wp:positionH>
            <wp:positionV relativeFrom="paragraph">
              <wp:posOffset>9983</wp:posOffset>
            </wp:positionV>
            <wp:extent cx="3263900" cy="1784350"/>
            <wp:effectExtent l="0" t="0" r="0" b="6350"/>
            <wp:wrapThrough wrapText="bothSides">
              <wp:wrapPolygon edited="0">
                <wp:start x="0" y="0"/>
                <wp:lineTo x="0" y="21446"/>
                <wp:lineTo x="21432" y="21446"/>
                <wp:lineTo x="2143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8EA97" w14:textId="0CA6E8CF" w:rsidR="00EC481B" w:rsidRPr="001F5AB0" w:rsidRDefault="00EC481B">
      <w:pPr>
        <w:rPr>
          <w:rFonts w:ascii="Arial" w:hAnsi="Arial" w:cs="Arial"/>
          <w:sz w:val="24"/>
          <w:szCs w:val="24"/>
        </w:rPr>
      </w:pPr>
      <w:r w:rsidRPr="00EC481B">
        <w:rPr>
          <w:rFonts w:ascii="Arial" w:hAnsi="Arial" w:cs="Arial"/>
          <w:sz w:val="24"/>
          <w:szCs w:val="24"/>
        </w:rPr>
        <w:drawing>
          <wp:inline distT="0" distB="0" distL="0" distR="0" wp14:anchorId="7A3DF97B" wp14:editId="3698CAF0">
            <wp:extent cx="5068007" cy="1514686"/>
            <wp:effectExtent l="0" t="0" r="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81B" w:rsidRPr="001F5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B0"/>
    <w:rsid w:val="001F5AB0"/>
    <w:rsid w:val="002B39DD"/>
    <w:rsid w:val="00766B1B"/>
    <w:rsid w:val="00EC481B"/>
    <w:rsid w:val="00FD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263D"/>
  <w15:chartTrackingRefBased/>
  <w15:docId w15:val="{C8022B6B-70F3-4C89-8058-DC4C6395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1</cp:revision>
  <dcterms:created xsi:type="dcterms:W3CDTF">2022-04-17T21:06:00Z</dcterms:created>
  <dcterms:modified xsi:type="dcterms:W3CDTF">2022-04-17T21:25:00Z</dcterms:modified>
</cp:coreProperties>
</file>