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6D492" w14:textId="77777777" w:rsidR="00D443E9" w:rsidRPr="00D443E9" w:rsidRDefault="00D443E9" w:rsidP="00D443E9">
      <w:pPr>
        <w:pStyle w:val="Encabezado"/>
        <w:spacing w:line="360" w:lineRule="auto"/>
        <w:rPr>
          <w:sz w:val="24"/>
          <w:szCs w:val="24"/>
        </w:rPr>
      </w:pPr>
    </w:p>
    <w:p w14:paraId="3AE5AE18" w14:textId="44D22611" w:rsidR="00207EA4" w:rsidRDefault="004320D0" w:rsidP="00D443E9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D443E9">
        <w:rPr>
          <w:rFonts w:ascii="Arial" w:hAnsi="Arial" w:cs="Arial"/>
          <w:b/>
          <w:sz w:val="24"/>
          <w:szCs w:val="24"/>
        </w:rPr>
        <w:t>Actividad</w:t>
      </w:r>
      <w:r w:rsidR="00B030C1" w:rsidRPr="00D443E9">
        <w:rPr>
          <w:rFonts w:ascii="Arial" w:hAnsi="Arial" w:cs="Arial"/>
          <w:b/>
          <w:sz w:val="24"/>
          <w:szCs w:val="24"/>
        </w:rPr>
        <w:t xml:space="preserve"> de aprendizaje</w:t>
      </w:r>
      <w:r w:rsidR="00207EA4" w:rsidRPr="00D443E9">
        <w:rPr>
          <w:rFonts w:ascii="Arial" w:hAnsi="Arial" w:cs="Arial"/>
          <w:b/>
          <w:sz w:val="24"/>
          <w:szCs w:val="24"/>
        </w:rPr>
        <w:t xml:space="preserve"> </w:t>
      </w:r>
      <w:r w:rsidR="00D443E9">
        <w:rPr>
          <w:rFonts w:ascii="Arial" w:hAnsi="Arial" w:cs="Arial"/>
          <w:b/>
          <w:sz w:val="24"/>
          <w:szCs w:val="24"/>
        </w:rPr>
        <w:t>n.°</w:t>
      </w:r>
      <w:r w:rsidR="00A76EA5">
        <w:rPr>
          <w:rFonts w:ascii="Arial" w:hAnsi="Arial" w:cs="Arial"/>
          <w:b/>
          <w:sz w:val="24"/>
          <w:szCs w:val="24"/>
        </w:rPr>
        <w:t xml:space="preserve"> </w:t>
      </w:r>
      <w:r w:rsidR="009741BA">
        <w:rPr>
          <w:rFonts w:ascii="Arial" w:hAnsi="Arial" w:cs="Arial"/>
          <w:b/>
          <w:sz w:val="24"/>
          <w:szCs w:val="24"/>
        </w:rPr>
        <w:t>3</w:t>
      </w:r>
    </w:p>
    <w:p w14:paraId="1854AC62" w14:textId="77777777" w:rsidR="00AC35F6" w:rsidRDefault="00AC35F6" w:rsidP="00AC35F6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14:paraId="0365E108" w14:textId="77777777" w:rsidR="00AC35F6" w:rsidRDefault="00AC35F6" w:rsidP="00AC35F6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14:paraId="76769092" w14:textId="77777777" w:rsidR="00AC35F6" w:rsidRDefault="00AC35F6" w:rsidP="00AC35F6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Título del </w:t>
      </w:r>
      <w:r w:rsidR="006F511C">
        <w:rPr>
          <w:rFonts w:ascii="Arial" w:hAnsi="Arial" w:cs="Arial"/>
          <w:b/>
          <w:sz w:val="24"/>
          <w:szCs w:val="24"/>
        </w:rPr>
        <w:t xml:space="preserve">(los) </w:t>
      </w:r>
      <w:r>
        <w:rPr>
          <w:rFonts w:ascii="Arial" w:hAnsi="Arial" w:cs="Arial"/>
          <w:b/>
          <w:sz w:val="24"/>
          <w:szCs w:val="24"/>
        </w:rPr>
        <w:t>tema</w:t>
      </w:r>
      <w:r w:rsidR="006F511C">
        <w:rPr>
          <w:rFonts w:ascii="Arial" w:hAnsi="Arial" w:cs="Arial"/>
          <w:b/>
          <w:sz w:val="24"/>
          <w:szCs w:val="24"/>
        </w:rPr>
        <w:t>(s)</w:t>
      </w:r>
    </w:p>
    <w:p w14:paraId="590ABBE1" w14:textId="330C6DDB" w:rsidR="00385B96" w:rsidRDefault="003F460A" w:rsidP="00D443E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F460A">
        <w:rPr>
          <w:rFonts w:ascii="Arial" w:hAnsi="Arial" w:cs="Arial"/>
          <w:sz w:val="24"/>
          <w:szCs w:val="24"/>
        </w:rPr>
        <w:t>Análisis del tipo de cambio con herramientas de acceso libre: xe.com</w:t>
      </w:r>
    </w:p>
    <w:p w14:paraId="521CBF18" w14:textId="77777777" w:rsidR="003F460A" w:rsidRDefault="003F460A" w:rsidP="00D443E9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14:paraId="5C19397D" w14:textId="77777777" w:rsidR="007F57BD" w:rsidRDefault="000E33F9" w:rsidP="00D443E9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Tipo de actividad</w:t>
      </w:r>
    </w:p>
    <w:p w14:paraId="4EBF5FFA" w14:textId="0AE664F0" w:rsidR="00E2587E" w:rsidRPr="00A76EA5" w:rsidRDefault="003F460A" w:rsidP="00D443E9">
      <w:pPr>
        <w:spacing w:after="0" w:line="36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Actividad grupal</w:t>
      </w:r>
    </w:p>
    <w:p w14:paraId="1ED1E56B" w14:textId="77777777" w:rsidR="00135081" w:rsidRDefault="00135081" w:rsidP="00D443E9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14:paraId="755B0D6A" w14:textId="77777777" w:rsidR="003F44D3" w:rsidRPr="00D443E9" w:rsidRDefault="004320D0" w:rsidP="00D443E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443E9">
        <w:rPr>
          <w:rFonts w:ascii="Arial" w:hAnsi="Arial" w:cs="Arial"/>
          <w:b/>
          <w:bCs/>
          <w:sz w:val="24"/>
          <w:szCs w:val="24"/>
        </w:rPr>
        <w:t>Descripción</w:t>
      </w:r>
      <w:r w:rsidR="007F5193" w:rsidRPr="00D443E9">
        <w:rPr>
          <w:rFonts w:ascii="Arial" w:hAnsi="Arial" w:cs="Arial"/>
          <w:b/>
          <w:bCs/>
          <w:sz w:val="24"/>
          <w:szCs w:val="24"/>
        </w:rPr>
        <w:t xml:space="preserve"> </w:t>
      </w:r>
      <w:r w:rsidR="0023281F" w:rsidRPr="00D443E9">
        <w:rPr>
          <w:rFonts w:ascii="Arial" w:hAnsi="Arial" w:cs="Arial"/>
          <w:b/>
          <w:bCs/>
          <w:sz w:val="24"/>
          <w:szCs w:val="24"/>
        </w:rPr>
        <w:t>de la actividad</w:t>
      </w:r>
    </w:p>
    <w:p w14:paraId="46DB3F51" w14:textId="77777777" w:rsidR="00610D74" w:rsidRPr="00610D74" w:rsidRDefault="00610D74" w:rsidP="00610D7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10D74">
        <w:rPr>
          <w:rFonts w:ascii="Arial" w:hAnsi="Arial" w:cs="Arial"/>
          <w:sz w:val="24"/>
          <w:szCs w:val="24"/>
        </w:rPr>
        <w:t>Analizar la evolución y volatilidad de un tipo de cambio, correlacionando sus fluctuaciones con eventos macroeconómicos y decisiones de política monetaria, con el fin de comprender los factores que determinan su valor frente al dólar estadounidense.</w:t>
      </w:r>
    </w:p>
    <w:p w14:paraId="6418E56F" w14:textId="77777777" w:rsidR="00610D74" w:rsidRPr="00610D74" w:rsidRDefault="00610D74" w:rsidP="00610D7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2DD8C82" w14:textId="77777777" w:rsidR="00610D74" w:rsidRDefault="00610D74" w:rsidP="00610D7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10D74">
        <w:rPr>
          <w:rFonts w:ascii="Arial" w:hAnsi="Arial" w:cs="Arial"/>
          <w:sz w:val="24"/>
          <w:szCs w:val="24"/>
        </w:rPr>
        <w:t>En su grupo, utilicen la divisa asignada en comparación con el dólar:</w:t>
      </w:r>
    </w:p>
    <w:tbl>
      <w:tblPr>
        <w:tblW w:w="6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5200"/>
      </w:tblGrid>
      <w:tr w:rsidR="00BE3AD2" w:rsidRPr="001669FD" w14:paraId="27DF008F" w14:textId="77777777" w:rsidTr="00BA471D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BE5AF" w14:textId="77777777" w:rsidR="00BE3AD2" w:rsidRPr="001669FD" w:rsidRDefault="00BE3AD2" w:rsidP="00BA47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419"/>
              </w:rPr>
            </w:pPr>
            <w:r w:rsidRPr="001669FD">
              <w:rPr>
                <w:rFonts w:ascii="Aptos Narrow" w:eastAsia="Times New Roman" w:hAnsi="Aptos Narrow" w:cs="Times New Roman"/>
                <w:color w:val="000000"/>
                <w:lang w:eastAsia="es-419"/>
              </w:rPr>
              <w:t>Grupo 1</w:t>
            </w:r>
          </w:p>
        </w:tc>
        <w:tc>
          <w:tcPr>
            <w:tcW w:w="5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73F94" w14:textId="77777777" w:rsidR="00BE3AD2" w:rsidRPr="001669FD" w:rsidRDefault="00BE3AD2" w:rsidP="00BA471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419"/>
              </w:rPr>
            </w:pPr>
            <w:r w:rsidRPr="001669FD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419"/>
              </w:rPr>
              <w:t>EUR – Euro</w:t>
            </w:r>
            <w:r w:rsidRPr="001669FD">
              <w:rPr>
                <w:rFonts w:ascii="Aptos Narrow" w:eastAsia="Times New Roman" w:hAnsi="Aptos Narrow" w:cs="Times New Roman"/>
                <w:color w:val="000000"/>
                <w:lang w:eastAsia="es-419"/>
              </w:rPr>
              <w:t xml:space="preserve"> — Zona Euro (Unión Europea)</w:t>
            </w:r>
          </w:p>
        </w:tc>
      </w:tr>
      <w:tr w:rsidR="00BE3AD2" w:rsidRPr="001669FD" w14:paraId="2CE9B40A" w14:textId="77777777" w:rsidTr="00BA471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54817" w14:textId="77777777" w:rsidR="00BE3AD2" w:rsidRPr="001669FD" w:rsidRDefault="00BE3AD2" w:rsidP="00BA47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419"/>
              </w:rPr>
            </w:pPr>
            <w:r w:rsidRPr="001669FD">
              <w:rPr>
                <w:rFonts w:ascii="Aptos Narrow" w:eastAsia="Times New Roman" w:hAnsi="Aptos Narrow" w:cs="Times New Roman"/>
                <w:color w:val="000000"/>
                <w:lang w:eastAsia="es-419"/>
              </w:rPr>
              <w:t>Grupo 2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B6189" w14:textId="77777777" w:rsidR="00BE3AD2" w:rsidRPr="001669FD" w:rsidRDefault="00BE3AD2" w:rsidP="00BA471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419"/>
              </w:rPr>
            </w:pPr>
            <w:r w:rsidRPr="001669FD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419"/>
              </w:rPr>
              <w:t>JPY – Yen japonés</w:t>
            </w:r>
            <w:r w:rsidRPr="001669FD">
              <w:rPr>
                <w:rFonts w:ascii="Aptos Narrow" w:eastAsia="Times New Roman" w:hAnsi="Aptos Narrow" w:cs="Times New Roman"/>
                <w:color w:val="000000"/>
                <w:lang w:eastAsia="es-419"/>
              </w:rPr>
              <w:t xml:space="preserve"> — Japón</w:t>
            </w:r>
          </w:p>
        </w:tc>
      </w:tr>
      <w:tr w:rsidR="00BE3AD2" w:rsidRPr="001669FD" w14:paraId="62C33887" w14:textId="77777777" w:rsidTr="00BA471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CB36F" w14:textId="77777777" w:rsidR="00BE3AD2" w:rsidRPr="001669FD" w:rsidRDefault="00BE3AD2" w:rsidP="00BA47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419"/>
              </w:rPr>
            </w:pPr>
            <w:r w:rsidRPr="001669FD">
              <w:rPr>
                <w:rFonts w:ascii="Aptos Narrow" w:eastAsia="Times New Roman" w:hAnsi="Aptos Narrow" w:cs="Times New Roman"/>
                <w:color w:val="000000"/>
                <w:lang w:eastAsia="es-419"/>
              </w:rPr>
              <w:t>Grupo 3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C6DF6" w14:textId="77777777" w:rsidR="00BE3AD2" w:rsidRPr="001669FD" w:rsidRDefault="00BE3AD2" w:rsidP="00BA471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419"/>
              </w:rPr>
            </w:pPr>
            <w:r w:rsidRPr="001669FD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419"/>
              </w:rPr>
              <w:t>GBP – Libra esterlina</w:t>
            </w:r>
            <w:r w:rsidRPr="001669FD">
              <w:rPr>
                <w:rFonts w:ascii="Aptos Narrow" w:eastAsia="Times New Roman" w:hAnsi="Aptos Narrow" w:cs="Times New Roman"/>
                <w:color w:val="000000"/>
                <w:lang w:eastAsia="es-419"/>
              </w:rPr>
              <w:t xml:space="preserve"> — Reino Unido</w:t>
            </w:r>
          </w:p>
        </w:tc>
      </w:tr>
      <w:tr w:rsidR="00BE3AD2" w:rsidRPr="001669FD" w14:paraId="602334A2" w14:textId="77777777" w:rsidTr="00BA471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C7BCA" w14:textId="77777777" w:rsidR="00BE3AD2" w:rsidRPr="001669FD" w:rsidRDefault="00BE3AD2" w:rsidP="00BA47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419"/>
              </w:rPr>
            </w:pPr>
            <w:r w:rsidRPr="001669FD">
              <w:rPr>
                <w:rFonts w:ascii="Aptos Narrow" w:eastAsia="Times New Roman" w:hAnsi="Aptos Narrow" w:cs="Times New Roman"/>
                <w:color w:val="000000"/>
                <w:lang w:eastAsia="es-419"/>
              </w:rPr>
              <w:t>Grupo 4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5F209" w14:textId="77777777" w:rsidR="00BE3AD2" w:rsidRPr="001669FD" w:rsidRDefault="00BE3AD2" w:rsidP="00BA471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419"/>
              </w:rPr>
            </w:pPr>
            <w:r w:rsidRPr="001669FD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419"/>
              </w:rPr>
              <w:t>CHF – Franco suizo</w:t>
            </w:r>
            <w:r w:rsidRPr="001669FD">
              <w:rPr>
                <w:rFonts w:ascii="Aptos Narrow" w:eastAsia="Times New Roman" w:hAnsi="Aptos Narrow" w:cs="Times New Roman"/>
                <w:color w:val="000000"/>
                <w:lang w:eastAsia="es-419"/>
              </w:rPr>
              <w:t xml:space="preserve"> — Suiza</w:t>
            </w:r>
          </w:p>
        </w:tc>
      </w:tr>
      <w:tr w:rsidR="00BE3AD2" w:rsidRPr="001669FD" w14:paraId="7F490CD0" w14:textId="77777777" w:rsidTr="00BA471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7243C" w14:textId="77777777" w:rsidR="00BE3AD2" w:rsidRPr="001669FD" w:rsidRDefault="00BE3AD2" w:rsidP="00BA47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419"/>
              </w:rPr>
            </w:pPr>
            <w:r w:rsidRPr="001669FD">
              <w:rPr>
                <w:rFonts w:ascii="Aptos Narrow" w:eastAsia="Times New Roman" w:hAnsi="Aptos Narrow" w:cs="Times New Roman"/>
                <w:color w:val="000000"/>
                <w:lang w:eastAsia="es-419"/>
              </w:rPr>
              <w:t>Grupo 5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5F587" w14:textId="77777777" w:rsidR="00BE3AD2" w:rsidRPr="001669FD" w:rsidRDefault="00BE3AD2" w:rsidP="00BA471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419"/>
              </w:rPr>
            </w:pPr>
            <w:r w:rsidRPr="001669FD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419"/>
              </w:rPr>
              <w:t>CAD – Dólar canadiense</w:t>
            </w:r>
            <w:r w:rsidRPr="001669FD">
              <w:rPr>
                <w:rFonts w:ascii="Aptos Narrow" w:eastAsia="Times New Roman" w:hAnsi="Aptos Narrow" w:cs="Times New Roman"/>
                <w:color w:val="000000"/>
                <w:lang w:eastAsia="es-419"/>
              </w:rPr>
              <w:t xml:space="preserve"> — Canadá</w:t>
            </w:r>
          </w:p>
        </w:tc>
      </w:tr>
      <w:tr w:rsidR="00BE3AD2" w:rsidRPr="001669FD" w14:paraId="7DEA3059" w14:textId="77777777" w:rsidTr="00BA471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D806C" w14:textId="77777777" w:rsidR="00BE3AD2" w:rsidRPr="001669FD" w:rsidRDefault="00BE3AD2" w:rsidP="00BA47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419"/>
              </w:rPr>
            </w:pPr>
            <w:r w:rsidRPr="001669FD">
              <w:rPr>
                <w:rFonts w:ascii="Aptos Narrow" w:eastAsia="Times New Roman" w:hAnsi="Aptos Narrow" w:cs="Times New Roman"/>
                <w:color w:val="000000"/>
                <w:lang w:eastAsia="es-419"/>
              </w:rPr>
              <w:t>Grupo 6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4889F" w14:textId="77777777" w:rsidR="00BE3AD2" w:rsidRPr="001669FD" w:rsidRDefault="00BE3AD2" w:rsidP="00BA471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419"/>
              </w:rPr>
            </w:pPr>
            <w:r w:rsidRPr="001669FD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419"/>
              </w:rPr>
              <w:t>AUD – Dólar australiano</w:t>
            </w:r>
            <w:r w:rsidRPr="001669FD">
              <w:rPr>
                <w:rFonts w:ascii="Aptos Narrow" w:eastAsia="Times New Roman" w:hAnsi="Aptos Narrow" w:cs="Times New Roman"/>
                <w:color w:val="000000"/>
                <w:lang w:eastAsia="es-419"/>
              </w:rPr>
              <w:t xml:space="preserve"> — Australia</w:t>
            </w:r>
          </w:p>
        </w:tc>
      </w:tr>
      <w:tr w:rsidR="00BE3AD2" w:rsidRPr="001669FD" w14:paraId="4BFCAFDE" w14:textId="77777777" w:rsidTr="00BA471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DB873" w14:textId="77777777" w:rsidR="00BE3AD2" w:rsidRPr="001669FD" w:rsidRDefault="00BE3AD2" w:rsidP="00BA47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419"/>
              </w:rPr>
            </w:pPr>
            <w:r w:rsidRPr="001669FD">
              <w:rPr>
                <w:rFonts w:ascii="Aptos Narrow" w:eastAsia="Times New Roman" w:hAnsi="Aptos Narrow" w:cs="Times New Roman"/>
                <w:color w:val="000000"/>
                <w:lang w:eastAsia="es-419"/>
              </w:rPr>
              <w:t>Grupo 7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9DFD4" w14:textId="77777777" w:rsidR="00BE3AD2" w:rsidRPr="001669FD" w:rsidRDefault="00BE3AD2" w:rsidP="00BA471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419"/>
              </w:rPr>
            </w:pPr>
            <w:r w:rsidRPr="001669FD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419"/>
              </w:rPr>
              <w:t>NZD – Dólar neozelandés</w:t>
            </w:r>
            <w:r w:rsidRPr="001669FD">
              <w:rPr>
                <w:rFonts w:ascii="Aptos Narrow" w:eastAsia="Times New Roman" w:hAnsi="Aptos Narrow" w:cs="Times New Roman"/>
                <w:color w:val="000000"/>
                <w:lang w:eastAsia="es-419"/>
              </w:rPr>
              <w:t xml:space="preserve"> — Nueva Zelanda</w:t>
            </w:r>
          </w:p>
        </w:tc>
      </w:tr>
      <w:tr w:rsidR="00BE3AD2" w:rsidRPr="001669FD" w14:paraId="215BE694" w14:textId="77777777" w:rsidTr="00BA471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3A832" w14:textId="77777777" w:rsidR="00BE3AD2" w:rsidRPr="001669FD" w:rsidRDefault="00BE3AD2" w:rsidP="00BA47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419"/>
              </w:rPr>
            </w:pPr>
            <w:r w:rsidRPr="001669FD">
              <w:rPr>
                <w:rFonts w:ascii="Aptos Narrow" w:eastAsia="Times New Roman" w:hAnsi="Aptos Narrow" w:cs="Times New Roman"/>
                <w:color w:val="000000"/>
                <w:lang w:eastAsia="es-419"/>
              </w:rPr>
              <w:t>Grupo 8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86A1F" w14:textId="77777777" w:rsidR="00BE3AD2" w:rsidRPr="001669FD" w:rsidRDefault="00BE3AD2" w:rsidP="00BA471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419"/>
              </w:rPr>
            </w:pPr>
            <w:r w:rsidRPr="001669FD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419"/>
              </w:rPr>
              <w:t>CNY – Yuan (Renminbi)</w:t>
            </w:r>
            <w:r w:rsidRPr="001669FD">
              <w:rPr>
                <w:rFonts w:ascii="Aptos Narrow" w:eastAsia="Times New Roman" w:hAnsi="Aptos Narrow" w:cs="Times New Roman"/>
                <w:color w:val="000000"/>
                <w:lang w:eastAsia="es-419"/>
              </w:rPr>
              <w:t xml:space="preserve"> — China</w:t>
            </w:r>
          </w:p>
        </w:tc>
      </w:tr>
      <w:tr w:rsidR="00BE3AD2" w:rsidRPr="001669FD" w14:paraId="6EBCA953" w14:textId="77777777" w:rsidTr="00BA471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981E6" w14:textId="77777777" w:rsidR="00BE3AD2" w:rsidRPr="001669FD" w:rsidRDefault="00BE3AD2" w:rsidP="00BA47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419"/>
              </w:rPr>
            </w:pPr>
            <w:r w:rsidRPr="001669FD">
              <w:rPr>
                <w:rFonts w:ascii="Aptos Narrow" w:eastAsia="Times New Roman" w:hAnsi="Aptos Narrow" w:cs="Times New Roman"/>
                <w:color w:val="000000"/>
                <w:lang w:eastAsia="es-419"/>
              </w:rPr>
              <w:t>Grupo 9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92EFE" w14:textId="77777777" w:rsidR="00BE3AD2" w:rsidRPr="001669FD" w:rsidRDefault="00BE3AD2" w:rsidP="00BA471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419"/>
              </w:rPr>
            </w:pPr>
            <w:r w:rsidRPr="001669FD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419"/>
              </w:rPr>
              <w:t>HKD – Dólar de Hong Kong</w:t>
            </w:r>
            <w:r w:rsidRPr="001669FD">
              <w:rPr>
                <w:rFonts w:ascii="Aptos Narrow" w:eastAsia="Times New Roman" w:hAnsi="Aptos Narrow" w:cs="Times New Roman"/>
                <w:color w:val="000000"/>
                <w:lang w:eastAsia="es-419"/>
              </w:rPr>
              <w:t xml:space="preserve"> — Hong Kong (RAE de China)</w:t>
            </w:r>
          </w:p>
        </w:tc>
      </w:tr>
      <w:tr w:rsidR="00BE3AD2" w:rsidRPr="001669FD" w14:paraId="46876CFA" w14:textId="77777777" w:rsidTr="00BA471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8DA4D" w14:textId="77777777" w:rsidR="00BE3AD2" w:rsidRPr="001669FD" w:rsidRDefault="00BE3AD2" w:rsidP="00BA47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419"/>
              </w:rPr>
            </w:pPr>
            <w:r w:rsidRPr="001669FD">
              <w:rPr>
                <w:rFonts w:ascii="Aptos Narrow" w:eastAsia="Times New Roman" w:hAnsi="Aptos Narrow" w:cs="Times New Roman"/>
                <w:color w:val="000000"/>
                <w:lang w:eastAsia="es-419"/>
              </w:rPr>
              <w:t>Grupo 10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B8D46" w14:textId="77777777" w:rsidR="00BE3AD2" w:rsidRPr="001669FD" w:rsidRDefault="00BE3AD2" w:rsidP="00BA471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419"/>
              </w:rPr>
            </w:pPr>
            <w:r w:rsidRPr="001669FD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419"/>
              </w:rPr>
              <w:t>SGD – Dólar de Singapur</w:t>
            </w:r>
            <w:r w:rsidRPr="001669FD">
              <w:rPr>
                <w:rFonts w:ascii="Aptos Narrow" w:eastAsia="Times New Roman" w:hAnsi="Aptos Narrow" w:cs="Times New Roman"/>
                <w:color w:val="000000"/>
                <w:lang w:eastAsia="es-419"/>
              </w:rPr>
              <w:t xml:space="preserve"> — Singapur</w:t>
            </w:r>
          </w:p>
        </w:tc>
      </w:tr>
      <w:tr w:rsidR="00BE3AD2" w:rsidRPr="001669FD" w14:paraId="33006572" w14:textId="77777777" w:rsidTr="00BA471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C95A6" w14:textId="77777777" w:rsidR="00BE3AD2" w:rsidRPr="001669FD" w:rsidRDefault="00BE3AD2" w:rsidP="00BA47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419"/>
              </w:rPr>
            </w:pPr>
            <w:r w:rsidRPr="001669FD">
              <w:rPr>
                <w:rFonts w:ascii="Aptos Narrow" w:eastAsia="Times New Roman" w:hAnsi="Aptos Narrow" w:cs="Times New Roman"/>
                <w:color w:val="000000"/>
                <w:lang w:eastAsia="es-419"/>
              </w:rPr>
              <w:t>Grupo 11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5F18C" w14:textId="77777777" w:rsidR="00BE3AD2" w:rsidRPr="001669FD" w:rsidRDefault="00BE3AD2" w:rsidP="00BA471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419"/>
              </w:rPr>
            </w:pPr>
            <w:r w:rsidRPr="001669FD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419"/>
              </w:rPr>
              <w:t>KRW – Won surcoreano</w:t>
            </w:r>
            <w:r w:rsidRPr="001669FD">
              <w:rPr>
                <w:rFonts w:ascii="Aptos Narrow" w:eastAsia="Times New Roman" w:hAnsi="Aptos Narrow" w:cs="Times New Roman"/>
                <w:color w:val="000000"/>
                <w:lang w:eastAsia="es-419"/>
              </w:rPr>
              <w:t xml:space="preserve"> — Corea del Sur</w:t>
            </w:r>
          </w:p>
        </w:tc>
      </w:tr>
      <w:tr w:rsidR="00BE3AD2" w:rsidRPr="001669FD" w14:paraId="30F3A63C" w14:textId="77777777" w:rsidTr="00BA471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09B3C" w14:textId="77777777" w:rsidR="00BE3AD2" w:rsidRPr="001669FD" w:rsidRDefault="00BE3AD2" w:rsidP="00BA47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419"/>
              </w:rPr>
            </w:pPr>
            <w:r w:rsidRPr="001669FD">
              <w:rPr>
                <w:rFonts w:ascii="Aptos Narrow" w:eastAsia="Times New Roman" w:hAnsi="Aptos Narrow" w:cs="Times New Roman"/>
                <w:color w:val="000000"/>
                <w:lang w:eastAsia="es-419"/>
              </w:rPr>
              <w:t>Grupo 12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017F4" w14:textId="77777777" w:rsidR="00BE3AD2" w:rsidRPr="001669FD" w:rsidRDefault="00BE3AD2" w:rsidP="00BA471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419"/>
              </w:rPr>
            </w:pPr>
            <w:r w:rsidRPr="001669FD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419"/>
              </w:rPr>
              <w:t>INR – Rupia india</w:t>
            </w:r>
            <w:r w:rsidRPr="001669FD">
              <w:rPr>
                <w:rFonts w:ascii="Aptos Narrow" w:eastAsia="Times New Roman" w:hAnsi="Aptos Narrow" w:cs="Times New Roman"/>
                <w:color w:val="000000"/>
                <w:lang w:eastAsia="es-419"/>
              </w:rPr>
              <w:t xml:space="preserve"> — India</w:t>
            </w:r>
          </w:p>
        </w:tc>
      </w:tr>
      <w:tr w:rsidR="00BE3AD2" w:rsidRPr="001669FD" w14:paraId="664A8A72" w14:textId="77777777" w:rsidTr="00BA471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D274A" w14:textId="77777777" w:rsidR="00BE3AD2" w:rsidRPr="001669FD" w:rsidRDefault="00BE3AD2" w:rsidP="00BA47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419"/>
              </w:rPr>
            </w:pPr>
            <w:r w:rsidRPr="001669FD">
              <w:rPr>
                <w:rFonts w:ascii="Aptos Narrow" w:eastAsia="Times New Roman" w:hAnsi="Aptos Narrow" w:cs="Times New Roman"/>
                <w:color w:val="000000"/>
                <w:lang w:eastAsia="es-419"/>
              </w:rPr>
              <w:t>Grupo 13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8ED0A" w14:textId="77777777" w:rsidR="00BE3AD2" w:rsidRPr="001669FD" w:rsidRDefault="00BE3AD2" w:rsidP="00BA471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419"/>
              </w:rPr>
            </w:pPr>
            <w:r w:rsidRPr="001669FD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419"/>
              </w:rPr>
              <w:t>BRL – Real brasileño</w:t>
            </w:r>
            <w:r w:rsidRPr="001669FD">
              <w:rPr>
                <w:rFonts w:ascii="Aptos Narrow" w:eastAsia="Times New Roman" w:hAnsi="Aptos Narrow" w:cs="Times New Roman"/>
                <w:color w:val="000000"/>
                <w:lang w:eastAsia="es-419"/>
              </w:rPr>
              <w:t xml:space="preserve"> — Brasil</w:t>
            </w:r>
          </w:p>
        </w:tc>
      </w:tr>
      <w:tr w:rsidR="00BE3AD2" w:rsidRPr="001669FD" w14:paraId="242F40DA" w14:textId="77777777" w:rsidTr="00BA471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E343E" w14:textId="77777777" w:rsidR="00BE3AD2" w:rsidRPr="001669FD" w:rsidRDefault="00BE3AD2" w:rsidP="00BA47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419"/>
              </w:rPr>
            </w:pPr>
            <w:r w:rsidRPr="001669FD">
              <w:rPr>
                <w:rFonts w:ascii="Aptos Narrow" w:eastAsia="Times New Roman" w:hAnsi="Aptos Narrow" w:cs="Times New Roman"/>
                <w:color w:val="000000"/>
                <w:lang w:eastAsia="es-419"/>
              </w:rPr>
              <w:t>Grupo 14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71FE4" w14:textId="77777777" w:rsidR="00BE3AD2" w:rsidRPr="001669FD" w:rsidRDefault="00BE3AD2" w:rsidP="00BA471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419"/>
              </w:rPr>
            </w:pPr>
            <w:r w:rsidRPr="001669FD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419"/>
              </w:rPr>
              <w:t>MXN – Peso mexicano</w:t>
            </w:r>
            <w:r w:rsidRPr="001669FD">
              <w:rPr>
                <w:rFonts w:ascii="Aptos Narrow" w:eastAsia="Times New Roman" w:hAnsi="Aptos Narrow" w:cs="Times New Roman"/>
                <w:color w:val="000000"/>
                <w:lang w:eastAsia="es-419"/>
              </w:rPr>
              <w:t xml:space="preserve"> — México</w:t>
            </w:r>
          </w:p>
        </w:tc>
      </w:tr>
      <w:tr w:rsidR="00BE3AD2" w:rsidRPr="001669FD" w14:paraId="64E7B77C" w14:textId="77777777" w:rsidTr="00BA471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7A890" w14:textId="77777777" w:rsidR="00BE3AD2" w:rsidRPr="001669FD" w:rsidRDefault="00BE3AD2" w:rsidP="00BA47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419"/>
              </w:rPr>
            </w:pPr>
            <w:r w:rsidRPr="001669FD">
              <w:rPr>
                <w:rFonts w:ascii="Aptos Narrow" w:eastAsia="Times New Roman" w:hAnsi="Aptos Narrow" w:cs="Times New Roman"/>
                <w:color w:val="000000"/>
                <w:lang w:eastAsia="es-419"/>
              </w:rPr>
              <w:t>Grupo 15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A6D16" w14:textId="77777777" w:rsidR="00BE3AD2" w:rsidRPr="001669FD" w:rsidRDefault="00BE3AD2" w:rsidP="00BA471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419"/>
              </w:rPr>
            </w:pPr>
            <w:r w:rsidRPr="001669FD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419"/>
              </w:rPr>
              <w:t>CLP – Peso chileno</w:t>
            </w:r>
            <w:r w:rsidRPr="001669FD">
              <w:rPr>
                <w:rFonts w:ascii="Aptos Narrow" w:eastAsia="Times New Roman" w:hAnsi="Aptos Narrow" w:cs="Times New Roman"/>
                <w:color w:val="000000"/>
                <w:lang w:eastAsia="es-419"/>
              </w:rPr>
              <w:t xml:space="preserve"> — Chile</w:t>
            </w:r>
          </w:p>
        </w:tc>
      </w:tr>
      <w:tr w:rsidR="00BE3AD2" w:rsidRPr="001669FD" w14:paraId="5E22A9E3" w14:textId="77777777" w:rsidTr="00BA471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70FBA" w14:textId="77777777" w:rsidR="00BE3AD2" w:rsidRPr="001669FD" w:rsidRDefault="00BE3AD2" w:rsidP="00BA47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419"/>
              </w:rPr>
            </w:pPr>
            <w:r w:rsidRPr="001669FD">
              <w:rPr>
                <w:rFonts w:ascii="Aptos Narrow" w:eastAsia="Times New Roman" w:hAnsi="Aptos Narrow" w:cs="Times New Roman"/>
                <w:color w:val="000000"/>
                <w:lang w:eastAsia="es-419"/>
              </w:rPr>
              <w:t>Grupo 16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319D3" w14:textId="77777777" w:rsidR="00BE3AD2" w:rsidRPr="001669FD" w:rsidRDefault="00BE3AD2" w:rsidP="00BA471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419"/>
              </w:rPr>
            </w:pPr>
            <w:r w:rsidRPr="001669FD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419"/>
              </w:rPr>
              <w:t>ZAR – Rand</w:t>
            </w:r>
            <w:r w:rsidRPr="001669FD">
              <w:rPr>
                <w:rFonts w:ascii="Aptos Narrow" w:eastAsia="Times New Roman" w:hAnsi="Aptos Narrow" w:cs="Times New Roman"/>
                <w:color w:val="000000"/>
                <w:lang w:eastAsia="es-419"/>
              </w:rPr>
              <w:t xml:space="preserve"> — Sudáfrica</w:t>
            </w:r>
          </w:p>
        </w:tc>
      </w:tr>
    </w:tbl>
    <w:p w14:paraId="7E692AAD" w14:textId="77777777" w:rsidR="00610D74" w:rsidRDefault="00610D74" w:rsidP="00610D7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78090D1" w14:textId="77777777" w:rsidR="00F861EA" w:rsidRPr="00F861EA" w:rsidRDefault="00F861EA" w:rsidP="00F861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61EA">
        <w:rPr>
          <w:rFonts w:ascii="Arial" w:hAnsi="Arial" w:cs="Arial"/>
          <w:sz w:val="24"/>
          <w:szCs w:val="24"/>
        </w:rPr>
        <w:t>Utilicen la versión gratuita de la plataforma www.xe.com</w:t>
      </w:r>
    </w:p>
    <w:p w14:paraId="1A408A61" w14:textId="77777777" w:rsidR="00F861EA" w:rsidRPr="00F861EA" w:rsidRDefault="00F861EA" w:rsidP="00F861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61EA">
        <w:rPr>
          <w:rFonts w:ascii="Arial" w:hAnsi="Arial" w:cs="Arial"/>
          <w:sz w:val="24"/>
          <w:szCs w:val="24"/>
        </w:rPr>
        <w:lastRenderedPageBreak/>
        <w:t xml:space="preserve"> para realizar el análisis técnico del par de divisas asignado.</w:t>
      </w:r>
    </w:p>
    <w:p w14:paraId="39097232" w14:textId="77777777" w:rsidR="00F861EA" w:rsidRPr="00F861EA" w:rsidRDefault="00F861EA" w:rsidP="00F861EA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A6EC287" w14:textId="77777777" w:rsidR="00F861EA" w:rsidRPr="00F861EA" w:rsidRDefault="00F861EA" w:rsidP="00F861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61EA">
        <w:rPr>
          <w:rFonts w:ascii="Arial" w:hAnsi="Arial" w:cs="Arial"/>
          <w:sz w:val="24"/>
          <w:szCs w:val="24"/>
        </w:rPr>
        <w:t>Busquen el símbolo del par de divisas elegido frente al dólar estadounidense.</w:t>
      </w:r>
    </w:p>
    <w:p w14:paraId="46299121" w14:textId="77777777" w:rsidR="00F861EA" w:rsidRPr="00F861EA" w:rsidRDefault="00F861EA" w:rsidP="00F861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61EA">
        <w:rPr>
          <w:rFonts w:ascii="Arial" w:hAnsi="Arial" w:cs="Arial"/>
          <w:sz w:val="24"/>
          <w:szCs w:val="24"/>
        </w:rPr>
        <w:t>Ajusten el gráfico a temporalidad diaria (“D”) y seleccionen un rango de un año hasta la fecha actual.</w:t>
      </w:r>
    </w:p>
    <w:p w14:paraId="43B181E5" w14:textId="77777777" w:rsidR="00F861EA" w:rsidRPr="00F861EA" w:rsidRDefault="00F861EA" w:rsidP="00F861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61EA">
        <w:rPr>
          <w:rFonts w:ascii="Arial" w:hAnsi="Arial" w:cs="Arial"/>
          <w:sz w:val="24"/>
          <w:szCs w:val="24"/>
        </w:rPr>
        <w:t>Observen el gráfico e identifiquen al menos tres eventos significativos ocurridos en el último año:</w:t>
      </w:r>
    </w:p>
    <w:p w14:paraId="0BD0FF0B" w14:textId="77777777" w:rsidR="00F861EA" w:rsidRPr="00F861EA" w:rsidRDefault="00F861EA" w:rsidP="00F861EA">
      <w:pPr>
        <w:spacing w:after="0" w:line="360" w:lineRule="auto"/>
        <w:ind w:left="708"/>
        <w:rPr>
          <w:rFonts w:ascii="Arial" w:hAnsi="Arial" w:cs="Arial"/>
          <w:sz w:val="24"/>
          <w:szCs w:val="24"/>
        </w:rPr>
      </w:pPr>
      <w:r w:rsidRPr="00F861EA">
        <w:rPr>
          <w:rFonts w:ascii="Arial" w:hAnsi="Arial" w:cs="Arial"/>
          <w:sz w:val="24"/>
          <w:szCs w:val="24"/>
        </w:rPr>
        <w:t>a. Un período claro de depreciación de la moneda local frente al dólar.</w:t>
      </w:r>
    </w:p>
    <w:p w14:paraId="6BD4FC18" w14:textId="77777777" w:rsidR="00F861EA" w:rsidRPr="00F861EA" w:rsidRDefault="00F861EA" w:rsidP="00F861EA">
      <w:pPr>
        <w:spacing w:after="0" w:line="360" w:lineRule="auto"/>
        <w:ind w:left="708"/>
        <w:rPr>
          <w:rFonts w:ascii="Arial" w:hAnsi="Arial" w:cs="Arial"/>
          <w:sz w:val="24"/>
          <w:szCs w:val="24"/>
        </w:rPr>
      </w:pPr>
      <w:r w:rsidRPr="00F861EA">
        <w:rPr>
          <w:rFonts w:ascii="Arial" w:hAnsi="Arial" w:cs="Arial"/>
          <w:sz w:val="24"/>
          <w:szCs w:val="24"/>
        </w:rPr>
        <w:t>b. Un período claro de apreciación de la moneda local frente al dólar.</w:t>
      </w:r>
    </w:p>
    <w:p w14:paraId="64D82046" w14:textId="77777777" w:rsidR="00F861EA" w:rsidRPr="00F861EA" w:rsidRDefault="00F861EA" w:rsidP="00F861EA">
      <w:pPr>
        <w:spacing w:after="0" w:line="360" w:lineRule="auto"/>
        <w:ind w:left="708"/>
        <w:rPr>
          <w:rFonts w:ascii="Arial" w:hAnsi="Arial" w:cs="Arial"/>
          <w:sz w:val="24"/>
          <w:szCs w:val="24"/>
        </w:rPr>
      </w:pPr>
      <w:r w:rsidRPr="00F861EA">
        <w:rPr>
          <w:rFonts w:ascii="Arial" w:hAnsi="Arial" w:cs="Arial"/>
          <w:sz w:val="24"/>
          <w:szCs w:val="24"/>
        </w:rPr>
        <w:t>c. Un período de alta volatilidad.</w:t>
      </w:r>
    </w:p>
    <w:p w14:paraId="525B0B80" w14:textId="77777777" w:rsidR="00F861EA" w:rsidRPr="00F861EA" w:rsidRDefault="00F861EA" w:rsidP="00F861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61EA">
        <w:rPr>
          <w:rFonts w:ascii="Arial" w:hAnsi="Arial" w:cs="Arial"/>
          <w:sz w:val="24"/>
          <w:szCs w:val="24"/>
        </w:rPr>
        <w:t>Para cada evento identificado, investiguen qué ocurrió en ese país en esas fechas. Deben localizar la noticia, decisión o hecho económico específico que pudo explicar el movimiento del tipo de cambio.</w:t>
      </w:r>
    </w:p>
    <w:p w14:paraId="09D500D3" w14:textId="77777777" w:rsidR="00F861EA" w:rsidRPr="00F861EA" w:rsidRDefault="00F861EA" w:rsidP="00F861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61EA">
        <w:rPr>
          <w:rFonts w:ascii="Arial" w:hAnsi="Arial" w:cs="Arial"/>
          <w:sz w:val="24"/>
          <w:szCs w:val="24"/>
        </w:rPr>
        <w:t>Relacionen cada evento con variables macroeconómicas relevantes, como inflación, tasas de interés, crecimiento económico, balanza comercial, riesgo político, expectativas del mercado o decisiones del banco central.</w:t>
      </w:r>
    </w:p>
    <w:p w14:paraId="4B8D5187" w14:textId="77777777" w:rsidR="00F861EA" w:rsidRPr="00F861EA" w:rsidRDefault="00F861EA" w:rsidP="00F861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61EA">
        <w:rPr>
          <w:rFonts w:ascii="Arial" w:hAnsi="Arial" w:cs="Arial"/>
          <w:sz w:val="24"/>
          <w:szCs w:val="24"/>
        </w:rPr>
        <w:t>Elaboren una interpretación económica del comportamiento observado, diferenciando entre factores coyunturales y factores estructurales.</w:t>
      </w:r>
    </w:p>
    <w:p w14:paraId="077D8EB3" w14:textId="77777777" w:rsidR="00F861EA" w:rsidRPr="00F861EA" w:rsidRDefault="00F861EA" w:rsidP="00F861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61EA">
        <w:rPr>
          <w:rFonts w:ascii="Arial" w:hAnsi="Arial" w:cs="Arial"/>
          <w:sz w:val="24"/>
          <w:szCs w:val="24"/>
        </w:rPr>
        <w:t>Finalmente, presenten una conclusión grupal sobre los principales determinantes del valor de la moneda analizada frente al dólar.</w:t>
      </w:r>
    </w:p>
    <w:p w14:paraId="76D816A8" w14:textId="77777777" w:rsidR="00F861EA" w:rsidRPr="00F861EA" w:rsidRDefault="00F861EA" w:rsidP="00F861EA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AEA1C9F" w14:textId="77777777" w:rsidR="00F861EA" w:rsidRPr="00F861EA" w:rsidRDefault="00F861EA" w:rsidP="00F861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61EA">
        <w:rPr>
          <w:rFonts w:ascii="Arial" w:hAnsi="Arial" w:cs="Arial"/>
          <w:sz w:val="24"/>
          <w:szCs w:val="24"/>
        </w:rPr>
        <w:t>Fuentes recomendadas para la investigación:</w:t>
      </w:r>
    </w:p>
    <w:p w14:paraId="6258E7AF" w14:textId="77777777" w:rsidR="00F861EA" w:rsidRPr="00F861EA" w:rsidRDefault="00F861EA" w:rsidP="00F861EA">
      <w:pPr>
        <w:spacing w:after="0" w:line="360" w:lineRule="auto"/>
        <w:ind w:left="708"/>
        <w:rPr>
          <w:rFonts w:ascii="Arial" w:hAnsi="Arial" w:cs="Arial"/>
          <w:sz w:val="24"/>
          <w:szCs w:val="24"/>
        </w:rPr>
      </w:pPr>
      <w:r w:rsidRPr="00F861EA">
        <w:rPr>
          <w:rFonts w:ascii="Arial" w:hAnsi="Arial" w:cs="Arial"/>
          <w:sz w:val="24"/>
          <w:szCs w:val="24"/>
        </w:rPr>
        <w:t>Comunicados oficiales de bancos centrales</w:t>
      </w:r>
    </w:p>
    <w:p w14:paraId="07BD224F" w14:textId="77777777" w:rsidR="00F861EA" w:rsidRPr="00F861EA" w:rsidRDefault="00F861EA" w:rsidP="00F861EA">
      <w:pPr>
        <w:spacing w:after="0" w:line="360" w:lineRule="auto"/>
        <w:ind w:left="708"/>
        <w:rPr>
          <w:rFonts w:ascii="Arial" w:hAnsi="Arial" w:cs="Arial"/>
          <w:sz w:val="24"/>
          <w:szCs w:val="24"/>
        </w:rPr>
      </w:pPr>
      <w:r w:rsidRPr="00F861EA">
        <w:rPr>
          <w:rFonts w:ascii="Arial" w:hAnsi="Arial" w:cs="Arial"/>
          <w:sz w:val="24"/>
          <w:szCs w:val="24"/>
        </w:rPr>
        <w:t>Portales de noticias financieras como Bloomberg o Reuters</w:t>
      </w:r>
    </w:p>
    <w:p w14:paraId="7DD9DC3B" w14:textId="77777777" w:rsidR="00F861EA" w:rsidRPr="00F861EA" w:rsidRDefault="00F861EA" w:rsidP="00F861EA">
      <w:pPr>
        <w:spacing w:after="0" w:line="360" w:lineRule="auto"/>
        <w:ind w:left="708"/>
        <w:rPr>
          <w:rFonts w:ascii="Arial" w:hAnsi="Arial" w:cs="Arial"/>
          <w:sz w:val="24"/>
          <w:szCs w:val="24"/>
        </w:rPr>
      </w:pPr>
      <w:r w:rsidRPr="00F861EA">
        <w:rPr>
          <w:rFonts w:ascii="Arial" w:hAnsi="Arial" w:cs="Arial"/>
          <w:sz w:val="24"/>
          <w:szCs w:val="24"/>
        </w:rPr>
        <w:t>Prensa económica nacional e internacional</w:t>
      </w:r>
    </w:p>
    <w:p w14:paraId="76879B76" w14:textId="29E2B1BB" w:rsidR="00F861EA" w:rsidRDefault="00F861EA" w:rsidP="00F861EA">
      <w:pPr>
        <w:spacing w:after="0" w:line="360" w:lineRule="auto"/>
        <w:ind w:left="708"/>
        <w:rPr>
          <w:rFonts w:ascii="Arial" w:hAnsi="Arial" w:cs="Arial"/>
          <w:sz w:val="24"/>
          <w:szCs w:val="24"/>
        </w:rPr>
      </w:pPr>
      <w:r w:rsidRPr="00F861EA">
        <w:rPr>
          <w:rFonts w:ascii="Arial" w:hAnsi="Arial" w:cs="Arial"/>
          <w:sz w:val="24"/>
          <w:szCs w:val="24"/>
        </w:rPr>
        <w:t>Informes de organismos oficiales o ministerios de economía/finanzas</w:t>
      </w:r>
    </w:p>
    <w:p w14:paraId="39BADAA0" w14:textId="77777777" w:rsidR="00610D74" w:rsidRDefault="00610D74" w:rsidP="00610D74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A583CDC" w14:textId="0D98CB45" w:rsidR="00B82881" w:rsidRPr="00D443E9" w:rsidRDefault="003F44D3" w:rsidP="00610D7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443E9">
        <w:rPr>
          <w:rFonts w:ascii="Arial" w:hAnsi="Arial" w:cs="Arial"/>
          <w:b/>
          <w:bCs/>
          <w:sz w:val="24"/>
          <w:szCs w:val="24"/>
        </w:rPr>
        <w:t>Formato de entrega</w:t>
      </w:r>
      <w:r w:rsidR="00B82881" w:rsidRPr="00D443E9">
        <w:rPr>
          <w:rFonts w:ascii="Arial" w:hAnsi="Arial" w:cs="Arial"/>
          <w:b/>
          <w:bCs/>
          <w:sz w:val="24"/>
          <w:szCs w:val="24"/>
        </w:rPr>
        <w:t xml:space="preserve"> del archivo</w:t>
      </w:r>
    </w:p>
    <w:p w14:paraId="4687A4EF" w14:textId="77777777" w:rsidR="002E5869" w:rsidRDefault="002E5869" w:rsidP="002E5869">
      <w:pPr>
        <w:spacing w:after="0" w:line="360" w:lineRule="auto"/>
        <w:rPr>
          <w:rFonts w:ascii="Arial" w:hAnsi="Arial" w:cs="Arial"/>
          <w:bCs/>
          <w:sz w:val="24"/>
          <w:szCs w:val="24"/>
        </w:rPr>
      </w:pPr>
    </w:p>
    <w:p w14:paraId="258576D8" w14:textId="77777777" w:rsidR="00675400" w:rsidRPr="00675400" w:rsidRDefault="00675400" w:rsidP="00675400">
      <w:pPr>
        <w:pStyle w:val="Prrafodelista"/>
        <w:spacing w:after="0" w:line="360" w:lineRule="auto"/>
        <w:ind w:left="360"/>
        <w:rPr>
          <w:rFonts w:ascii="Arial" w:hAnsi="Arial" w:cs="Arial"/>
          <w:bCs/>
          <w:sz w:val="24"/>
          <w:szCs w:val="24"/>
        </w:rPr>
      </w:pPr>
      <w:r w:rsidRPr="00675400">
        <w:rPr>
          <w:rFonts w:ascii="Arial" w:hAnsi="Arial" w:cs="Arial"/>
          <w:bCs/>
          <w:sz w:val="24"/>
          <w:szCs w:val="24"/>
        </w:rPr>
        <w:t>Elaborar un informe grupal en formato PDF o Word que contenga:</w:t>
      </w:r>
    </w:p>
    <w:p w14:paraId="0C2CF8F0" w14:textId="77777777" w:rsidR="00675400" w:rsidRPr="00675400" w:rsidRDefault="00675400" w:rsidP="00675400">
      <w:pPr>
        <w:pStyle w:val="Prrafodelista"/>
        <w:spacing w:after="0" w:line="360" w:lineRule="auto"/>
        <w:ind w:left="360"/>
        <w:rPr>
          <w:rFonts w:ascii="Arial" w:hAnsi="Arial" w:cs="Arial"/>
          <w:bCs/>
          <w:sz w:val="24"/>
          <w:szCs w:val="24"/>
        </w:rPr>
      </w:pPr>
    </w:p>
    <w:p w14:paraId="3456D911" w14:textId="77777777" w:rsidR="00675400" w:rsidRPr="00675400" w:rsidRDefault="00675400" w:rsidP="00675400">
      <w:pPr>
        <w:pStyle w:val="Prrafodelista"/>
        <w:spacing w:after="0" w:line="360" w:lineRule="auto"/>
        <w:ind w:left="360"/>
        <w:rPr>
          <w:rFonts w:ascii="Arial" w:hAnsi="Arial" w:cs="Arial"/>
          <w:bCs/>
          <w:sz w:val="24"/>
          <w:szCs w:val="24"/>
        </w:rPr>
      </w:pPr>
      <w:r w:rsidRPr="00675400">
        <w:rPr>
          <w:rFonts w:ascii="Arial" w:hAnsi="Arial" w:cs="Arial"/>
          <w:bCs/>
          <w:sz w:val="24"/>
          <w:szCs w:val="24"/>
        </w:rPr>
        <w:lastRenderedPageBreak/>
        <w:t>Portada con nombre de la asignatura, número de actividad, integrantes del grupo, grupo asignado, divisa analizada y fecha.</w:t>
      </w:r>
    </w:p>
    <w:p w14:paraId="02D23EC4" w14:textId="77777777" w:rsidR="00675400" w:rsidRPr="00675400" w:rsidRDefault="00675400" w:rsidP="00675400">
      <w:pPr>
        <w:pStyle w:val="Prrafodelista"/>
        <w:spacing w:after="0" w:line="360" w:lineRule="auto"/>
        <w:ind w:left="360"/>
        <w:rPr>
          <w:rFonts w:ascii="Arial" w:hAnsi="Arial" w:cs="Arial"/>
          <w:bCs/>
          <w:sz w:val="24"/>
          <w:szCs w:val="24"/>
        </w:rPr>
      </w:pPr>
    </w:p>
    <w:p w14:paraId="56BE93A8" w14:textId="77777777" w:rsidR="00675400" w:rsidRPr="00675400" w:rsidRDefault="00675400" w:rsidP="00675400">
      <w:pPr>
        <w:pStyle w:val="Prrafodelista"/>
        <w:spacing w:after="0" w:line="360" w:lineRule="auto"/>
        <w:ind w:left="360"/>
        <w:rPr>
          <w:rFonts w:ascii="Arial" w:hAnsi="Arial" w:cs="Arial"/>
          <w:bCs/>
          <w:sz w:val="24"/>
          <w:szCs w:val="24"/>
        </w:rPr>
      </w:pPr>
      <w:r w:rsidRPr="00675400">
        <w:rPr>
          <w:rFonts w:ascii="Arial" w:hAnsi="Arial" w:cs="Arial"/>
          <w:bCs/>
          <w:sz w:val="24"/>
          <w:szCs w:val="24"/>
        </w:rPr>
        <w:t>Introducción breve en la que se explique la importancia del tipo de cambio analizado y su relación con la economía internacional.</w:t>
      </w:r>
    </w:p>
    <w:p w14:paraId="6833858C" w14:textId="77777777" w:rsidR="00675400" w:rsidRPr="00675400" w:rsidRDefault="00675400" w:rsidP="00675400">
      <w:pPr>
        <w:pStyle w:val="Prrafodelista"/>
        <w:spacing w:after="0" w:line="360" w:lineRule="auto"/>
        <w:ind w:left="360"/>
        <w:rPr>
          <w:rFonts w:ascii="Arial" w:hAnsi="Arial" w:cs="Arial"/>
          <w:bCs/>
          <w:sz w:val="24"/>
          <w:szCs w:val="24"/>
        </w:rPr>
      </w:pPr>
    </w:p>
    <w:p w14:paraId="1B9743D2" w14:textId="77777777" w:rsidR="00675400" w:rsidRPr="00675400" w:rsidRDefault="00675400" w:rsidP="00675400">
      <w:pPr>
        <w:pStyle w:val="Prrafodelista"/>
        <w:spacing w:after="0" w:line="360" w:lineRule="auto"/>
        <w:ind w:left="360"/>
        <w:rPr>
          <w:rFonts w:ascii="Arial" w:hAnsi="Arial" w:cs="Arial"/>
          <w:bCs/>
          <w:sz w:val="24"/>
          <w:szCs w:val="24"/>
        </w:rPr>
      </w:pPr>
      <w:r w:rsidRPr="00675400">
        <w:rPr>
          <w:rFonts w:ascii="Arial" w:hAnsi="Arial" w:cs="Arial"/>
          <w:bCs/>
          <w:sz w:val="24"/>
          <w:szCs w:val="24"/>
        </w:rPr>
        <w:t>Desarrollo del análisis con:</w:t>
      </w:r>
    </w:p>
    <w:p w14:paraId="1511A1B7" w14:textId="77777777" w:rsidR="00675400" w:rsidRPr="00675400" w:rsidRDefault="00675400" w:rsidP="00675400">
      <w:pPr>
        <w:pStyle w:val="Prrafodelista"/>
        <w:spacing w:after="0" w:line="360" w:lineRule="auto"/>
        <w:ind w:left="360"/>
        <w:rPr>
          <w:rFonts w:ascii="Arial" w:hAnsi="Arial" w:cs="Arial"/>
          <w:bCs/>
          <w:sz w:val="24"/>
          <w:szCs w:val="24"/>
        </w:rPr>
      </w:pPr>
    </w:p>
    <w:p w14:paraId="60759576" w14:textId="77777777" w:rsidR="00675400" w:rsidRPr="00675400" w:rsidRDefault="00675400" w:rsidP="00675400">
      <w:pPr>
        <w:pStyle w:val="Prrafodelista"/>
        <w:spacing w:after="0" w:line="360" w:lineRule="auto"/>
        <w:ind w:left="360"/>
        <w:rPr>
          <w:rFonts w:ascii="Arial" w:hAnsi="Arial" w:cs="Arial"/>
          <w:bCs/>
          <w:sz w:val="24"/>
          <w:szCs w:val="24"/>
        </w:rPr>
      </w:pPr>
      <w:r w:rsidRPr="00675400">
        <w:rPr>
          <w:rFonts w:ascii="Arial" w:hAnsi="Arial" w:cs="Arial"/>
          <w:bCs/>
          <w:sz w:val="24"/>
          <w:szCs w:val="24"/>
        </w:rPr>
        <w:t>captura o capturas del gráfico obtenido en xe.com;</w:t>
      </w:r>
    </w:p>
    <w:p w14:paraId="19F3C19C" w14:textId="77777777" w:rsidR="00675400" w:rsidRPr="00675400" w:rsidRDefault="00675400" w:rsidP="00675400">
      <w:pPr>
        <w:pStyle w:val="Prrafodelista"/>
        <w:spacing w:after="0" w:line="360" w:lineRule="auto"/>
        <w:ind w:left="360"/>
        <w:rPr>
          <w:rFonts w:ascii="Arial" w:hAnsi="Arial" w:cs="Arial"/>
          <w:bCs/>
          <w:sz w:val="24"/>
          <w:szCs w:val="24"/>
        </w:rPr>
      </w:pPr>
      <w:r w:rsidRPr="00675400">
        <w:rPr>
          <w:rFonts w:ascii="Arial" w:hAnsi="Arial" w:cs="Arial"/>
          <w:bCs/>
          <w:sz w:val="24"/>
          <w:szCs w:val="24"/>
        </w:rPr>
        <w:t>identificación de los tres eventos solicitados;</w:t>
      </w:r>
    </w:p>
    <w:p w14:paraId="37574D2C" w14:textId="77777777" w:rsidR="00675400" w:rsidRPr="00675400" w:rsidRDefault="00675400" w:rsidP="00675400">
      <w:pPr>
        <w:pStyle w:val="Prrafodelista"/>
        <w:spacing w:after="0" w:line="360" w:lineRule="auto"/>
        <w:ind w:left="360"/>
        <w:rPr>
          <w:rFonts w:ascii="Arial" w:hAnsi="Arial" w:cs="Arial"/>
          <w:bCs/>
          <w:sz w:val="24"/>
          <w:szCs w:val="24"/>
        </w:rPr>
      </w:pPr>
      <w:r w:rsidRPr="00675400">
        <w:rPr>
          <w:rFonts w:ascii="Arial" w:hAnsi="Arial" w:cs="Arial"/>
          <w:bCs/>
          <w:sz w:val="24"/>
          <w:szCs w:val="24"/>
        </w:rPr>
        <w:t>explicación de cada evento con su fecha aproximada;</w:t>
      </w:r>
    </w:p>
    <w:p w14:paraId="2B38601C" w14:textId="77777777" w:rsidR="00675400" w:rsidRPr="00675400" w:rsidRDefault="00675400" w:rsidP="00675400">
      <w:pPr>
        <w:pStyle w:val="Prrafodelista"/>
        <w:spacing w:after="0" w:line="360" w:lineRule="auto"/>
        <w:ind w:left="360"/>
        <w:rPr>
          <w:rFonts w:ascii="Arial" w:hAnsi="Arial" w:cs="Arial"/>
          <w:bCs/>
          <w:sz w:val="24"/>
          <w:szCs w:val="24"/>
        </w:rPr>
      </w:pPr>
      <w:r w:rsidRPr="00675400">
        <w:rPr>
          <w:rFonts w:ascii="Arial" w:hAnsi="Arial" w:cs="Arial"/>
          <w:bCs/>
          <w:sz w:val="24"/>
          <w:szCs w:val="24"/>
        </w:rPr>
        <w:t>relación entre el movimiento cambiario y el hecho macroeconómico o decisión de política monetaria correspondiente;</w:t>
      </w:r>
    </w:p>
    <w:p w14:paraId="2CCBE4D2" w14:textId="77777777" w:rsidR="00675400" w:rsidRPr="00675400" w:rsidRDefault="00675400" w:rsidP="00675400">
      <w:pPr>
        <w:pStyle w:val="Prrafodelista"/>
        <w:spacing w:after="0" w:line="360" w:lineRule="auto"/>
        <w:ind w:left="360"/>
        <w:rPr>
          <w:rFonts w:ascii="Arial" w:hAnsi="Arial" w:cs="Arial"/>
          <w:bCs/>
          <w:sz w:val="24"/>
          <w:szCs w:val="24"/>
        </w:rPr>
      </w:pPr>
      <w:r w:rsidRPr="00675400">
        <w:rPr>
          <w:rFonts w:ascii="Arial" w:hAnsi="Arial" w:cs="Arial"/>
          <w:bCs/>
          <w:sz w:val="24"/>
          <w:szCs w:val="24"/>
        </w:rPr>
        <w:t>sustento con al menos una fuente confiable por evento.</w:t>
      </w:r>
    </w:p>
    <w:p w14:paraId="25160D2E" w14:textId="77777777" w:rsidR="00675400" w:rsidRPr="00675400" w:rsidRDefault="00675400" w:rsidP="00675400">
      <w:pPr>
        <w:pStyle w:val="Prrafodelista"/>
        <w:spacing w:after="0" w:line="360" w:lineRule="auto"/>
        <w:ind w:left="360"/>
        <w:rPr>
          <w:rFonts w:ascii="Arial" w:hAnsi="Arial" w:cs="Arial"/>
          <w:bCs/>
          <w:sz w:val="24"/>
          <w:szCs w:val="24"/>
        </w:rPr>
      </w:pPr>
    </w:p>
    <w:p w14:paraId="5A045CB9" w14:textId="77777777" w:rsidR="00675400" w:rsidRPr="00675400" w:rsidRDefault="00675400" w:rsidP="00675400">
      <w:pPr>
        <w:pStyle w:val="Prrafodelista"/>
        <w:spacing w:after="0" w:line="360" w:lineRule="auto"/>
        <w:ind w:left="360"/>
        <w:rPr>
          <w:rFonts w:ascii="Arial" w:hAnsi="Arial" w:cs="Arial"/>
          <w:bCs/>
          <w:sz w:val="24"/>
          <w:szCs w:val="24"/>
        </w:rPr>
      </w:pPr>
      <w:r w:rsidRPr="00675400">
        <w:rPr>
          <w:rFonts w:ascii="Arial" w:hAnsi="Arial" w:cs="Arial"/>
          <w:bCs/>
          <w:sz w:val="24"/>
          <w:szCs w:val="24"/>
        </w:rPr>
        <w:t>Conclusión grupal en la que se resuma qué factores explicaron principalmente la evolución del tipo de cambio durante el período analizado.</w:t>
      </w:r>
    </w:p>
    <w:p w14:paraId="74661C31" w14:textId="77777777" w:rsidR="00675400" w:rsidRPr="00675400" w:rsidRDefault="00675400" w:rsidP="00675400">
      <w:pPr>
        <w:pStyle w:val="Prrafodelista"/>
        <w:spacing w:after="0" w:line="360" w:lineRule="auto"/>
        <w:ind w:left="360"/>
        <w:rPr>
          <w:rFonts w:ascii="Arial" w:hAnsi="Arial" w:cs="Arial"/>
          <w:bCs/>
          <w:sz w:val="24"/>
          <w:szCs w:val="24"/>
        </w:rPr>
      </w:pPr>
    </w:p>
    <w:p w14:paraId="0C546EBA" w14:textId="77777777" w:rsidR="00675400" w:rsidRPr="00675400" w:rsidRDefault="00675400" w:rsidP="00675400">
      <w:pPr>
        <w:pStyle w:val="Prrafodelista"/>
        <w:spacing w:after="0" w:line="360" w:lineRule="auto"/>
        <w:ind w:left="360"/>
        <w:rPr>
          <w:rFonts w:ascii="Arial" w:hAnsi="Arial" w:cs="Arial"/>
          <w:bCs/>
          <w:sz w:val="24"/>
          <w:szCs w:val="24"/>
        </w:rPr>
      </w:pPr>
      <w:r w:rsidRPr="00675400">
        <w:rPr>
          <w:rFonts w:ascii="Arial" w:hAnsi="Arial" w:cs="Arial"/>
          <w:bCs/>
          <w:sz w:val="24"/>
          <w:szCs w:val="24"/>
        </w:rPr>
        <w:t>Listado de referencias utilizadas.</w:t>
      </w:r>
    </w:p>
    <w:p w14:paraId="1E2890D7" w14:textId="77777777" w:rsidR="00675400" w:rsidRPr="00675400" w:rsidRDefault="00675400" w:rsidP="00675400">
      <w:pPr>
        <w:pStyle w:val="Prrafodelista"/>
        <w:spacing w:after="0" w:line="360" w:lineRule="auto"/>
        <w:ind w:left="360"/>
        <w:rPr>
          <w:rFonts w:ascii="Arial" w:hAnsi="Arial" w:cs="Arial"/>
          <w:bCs/>
          <w:sz w:val="24"/>
          <w:szCs w:val="24"/>
        </w:rPr>
      </w:pPr>
    </w:p>
    <w:p w14:paraId="1BD3E1A1" w14:textId="15495596" w:rsidR="002E5869" w:rsidRDefault="00675400" w:rsidP="00675400">
      <w:pPr>
        <w:pStyle w:val="Prrafodelista"/>
        <w:spacing w:after="0" w:line="360" w:lineRule="auto"/>
        <w:ind w:left="360"/>
        <w:rPr>
          <w:rFonts w:ascii="Arial" w:hAnsi="Arial" w:cs="Arial"/>
          <w:bCs/>
          <w:sz w:val="24"/>
          <w:szCs w:val="24"/>
        </w:rPr>
      </w:pPr>
      <w:r w:rsidRPr="00675400">
        <w:rPr>
          <w:rFonts w:ascii="Arial" w:hAnsi="Arial" w:cs="Arial"/>
          <w:bCs/>
          <w:sz w:val="24"/>
          <w:szCs w:val="24"/>
        </w:rPr>
        <w:t>La actividad será desarrollada de manera grupal.</w:t>
      </w:r>
    </w:p>
    <w:p w14:paraId="5EE20C42" w14:textId="77777777" w:rsidR="00675400" w:rsidRPr="00AC35F6" w:rsidRDefault="00675400" w:rsidP="00675400">
      <w:pPr>
        <w:pStyle w:val="Prrafodelista"/>
        <w:spacing w:after="0" w:line="360" w:lineRule="auto"/>
        <w:ind w:left="360"/>
        <w:rPr>
          <w:rFonts w:ascii="Arial" w:hAnsi="Arial" w:cs="Arial"/>
          <w:bCs/>
          <w:sz w:val="24"/>
          <w:szCs w:val="24"/>
        </w:rPr>
      </w:pPr>
    </w:p>
    <w:p w14:paraId="11BF56A8" w14:textId="122146D3" w:rsidR="00B82881" w:rsidRPr="00D443E9" w:rsidRDefault="00B82881" w:rsidP="00D443E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443E9">
        <w:rPr>
          <w:rFonts w:ascii="Arial" w:hAnsi="Arial" w:cs="Arial"/>
          <w:b/>
          <w:bCs/>
          <w:sz w:val="24"/>
          <w:szCs w:val="24"/>
        </w:rPr>
        <w:t>Nombre del archivo</w:t>
      </w:r>
    </w:p>
    <w:p w14:paraId="367376C0" w14:textId="58690779" w:rsidR="00E8496B" w:rsidRPr="00E8496B" w:rsidRDefault="00E8496B" w:rsidP="00E8496B">
      <w:pPr>
        <w:spacing w:after="0" w:line="360" w:lineRule="auto"/>
        <w:rPr>
          <w:rFonts w:ascii="Arial" w:hAnsi="Arial" w:cs="Arial"/>
          <w:sz w:val="24"/>
          <w:szCs w:val="24"/>
          <w:lang w:val="es-419"/>
        </w:rPr>
      </w:pPr>
      <w:r w:rsidRPr="00E8496B">
        <w:rPr>
          <w:rFonts w:ascii="Arial" w:hAnsi="Arial" w:cs="Arial"/>
          <w:sz w:val="24"/>
          <w:szCs w:val="24"/>
          <w:lang w:val="es-419"/>
        </w:rPr>
        <w:t>Actividad</w:t>
      </w:r>
      <w:r w:rsidR="00D05EC9">
        <w:rPr>
          <w:rFonts w:ascii="Arial" w:hAnsi="Arial" w:cs="Arial"/>
          <w:sz w:val="24"/>
          <w:szCs w:val="24"/>
          <w:lang w:val="es-419"/>
        </w:rPr>
        <w:t>3</w:t>
      </w:r>
      <w:r w:rsidRPr="00E8496B">
        <w:rPr>
          <w:rFonts w:ascii="Arial" w:hAnsi="Arial" w:cs="Arial"/>
          <w:sz w:val="24"/>
          <w:szCs w:val="24"/>
          <w:lang w:val="es-419"/>
        </w:rPr>
        <w:t>_Parcial2_GrupoX_TipoDeCambio_XXXX</w:t>
      </w:r>
    </w:p>
    <w:p w14:paraId="069F8696" w14:textId="3CBD4CDE" w:rsidR="00E8496B" w:rsidRPr="00E8496B" w:rsidRDefault="00E8496B" w:rsidP="00E8496B">
      <w:pPr>
        <w:spacing w:after="0" w:line="360" w:lineRule="auto"/>
        <w:rPr>
          <w:rFonts w:ascii="Arial" w:hAnsi="Arial" w:cs="Arial"/>
          <w:sz w:val="24"/>
          <w:szCs w:val="24"/>
          <w:lang w:val="es-419"/>
        </w:rPr>
      </w:pPr>
      <w:r w:rsidRPr="00E8496B">
        <w:rPr>
          <w:rFonts w:ascii="Arial" w:hAnsi="Arial" w:cs="Arial"/>
          <w:sz w:val="24"/>
          <w:szCs w:val="24"/>
          <w:lang w:val="es-419"/>
        </w:rPr>
        <w:t>Ejemplo:</w:t>
      </w:r>
      <w:r w:rsidRPr="00E8496B">
        <w:rPr>
          <w:rFonts w:ascii="Arial" w:hAnsi="Arial" w:cs="Arial"/>
          <w:sz w:val="24"/>
          <w:szCs w:val="24"/>
          <w:lang w:val="es-419"/>
        </w:rPr>
        <w:br/>
        <w:t>Actividad</w:t>
      </w:r>
      <w:r w:rsidR="00D05EC9">
        <w:rPr>
          <w:rFonts w:ascii="Arial" w:hAnsi="Arial" w:cs="Arial"/>
          <w:sz w:val="24"/>
          <w:szCs w:val="24"/>
          <w:lang w:val="es-419"/>
        </w:rPr>
        <w:t>3</w:t>
      </w:r>
      <w:r w:rsidRPr="00E8496B">
        <w:rPr>
          <w:rFonts w:ascii="Arial" w:hAnsi="Arial" w:cs="Arial"/>
          <w:sz w:val="24"/>
          <w:szCs w:val="24"/>
          <w:lang w:val="es-419"/>
        </w:rPr>
        <w:t>_Parcial2_Grupo14_TipoDeCambio_MXNUSD</w:t>
      </w:r>
    </w:p>
    <w:p w14:paraId="4E932346" w14:textId="77777777" w:rsidR="00566D3D" w:rsidRPr="00E8496B" w:rsidRDefault="00566D3D" w:rsidP="00566D3D">
      <w:pPr>
        <w:spacing w:after="0" w:line="360" w:lineRule="auto"/>
        <w:rPr>
          <w:rFonts w:ascii="Arial" w:hAnsi="Arial" w:cs="Arial"/>
          <w:sz w:val="24"/>
          <w:szCs w:val="24"/>
          <w:lang w:val="es-419"/>
        </w:rPr>
      </w:pPr>
    </w:p>
    <w:p w14:paraId="74342360" w14:textId="6FB7DBE4" w:rsidR="009D3B3A" w:rsidRPr="00D443E9" w:rsidRDefault="003F44D3" w:rsidP="00566D3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443E9">
        <w:rPr>
          <w:rFonts w:ascii="Arial" w:hAnsi="Arial" w:cs="Arial"/>
          <w:sz w:val="24"/>
          <w:szCs w:val="24"/>
        </w:rPr>
        <w:t xml:space="preserve">        </w:t>
      </w:r>
    </w:p>
    <w:p w14:paraId="0F3E1DFA" w14:textId="77777777" w:rsidR="003F44D3" w:rsidRPr="00D443E9" w:rsidRDefault="003F44D3" w:rsidP="00D443E9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D443E9">
        <w:rPr>
          <w:rFonts w:ascii="Arial" w:hAnsi="Arial" w:cs="Arial"/>
          <w:b/>
          <w:sz w:val="24"/>
          <w:szCs w:val="24"/>
        </w:rPr>
        <w:t>Criterios de evaluación</w:t>
      </w:r>
    </w:p>
    <w:p w14:paraId="3B7FC568" w14:textId="77777777" w:rsidR="00E91D46" w:rsidRDefault="00E91D46" w:rsidP="00E91D46">
      <w:pPr>
        <w:spacing w:after="0" w:line="360" w:lineRule="auto"/>
        <w:rPr>
          <w:rFonts w:ascii="Arial" w:hAnsi="Arial" w:cs="Arial"/>
          <w:bCs/>
          <w:sz w:val="24"/>
          <w:szCs w:val="24"/>
          <w:lang w:val="es-ES"/>
        </w:rPr>
      </w:pPr>
    </w:p>
    <w:p w14:paraId="545CED50" w14:textId="77777777" w:rsidR="00D05EC9" w:rsidRPr="00D05EC9" w:rsidRDefault="00D05EC9" w:rsidP="00D05EC9">
      <w:pPr>
        <w:spacing w:after="0" w:line="360" w:lineRule="auto"/>
        <w:rPr>
          <w:rFonts w:ascii="Arial" w:hAnsi="Arial" w:cs="Arial"/>
          <w:sz w:val="24"/>
          <w:szCs w:val="24"/>
          <w:lang w:val="es-419"/>
        </w:rPr>
      </w:pPr>
      <w:r w:rsidRPr="00D05EC9">
        <w:rPr>
          <w:rFonts w:ascii="Arial" w:hAnsi="Arial" w:cs="Arial"/>
          <w:sz w:val="24"/>
          <w:szCs w:val="24"/>
          <w:lang w:val="es-419"/>
        </w:rPr>
        <w:t>Uso correcto de la plataforma xe.com y evidencia gráfica del análisis (4 puntos).</w:t>
      </w:r>
    </w:p>
    <w:p w14:paraId="0C0901E3" w14:textId="77777777" w:rsidR="00D05EC9" w:rsidRPr="00D05EC9" w:rsidRDefault="00D05EC9" w:rsidP="00D05EC9">
      <w:pPr>
        <w:spacing w:after="0" w:line="360" w:lineRule="auto"/>
        <w:rPr>
          <w:rFonts w:ascii="Arial" w:hAnsi="Arial" w:cs="Arial"/>
          <w:sz w:val="24"/>
          <w:szCs w:val="24"/>
          <w:lang w:val="es-419"/>
        </w:rPr>
      </w:pPr>
      <w:r w:rsidRPr="00D05EC9">
        <w:rPr>
          <w:rFonts w:ascii="Arial" w:hAnsi="Arial" w:cs="Arial"/>
          <w:sz w:val="24"/>
          <w:szCs w:val="24"/>
          <w:lang w:val="es-419"/>
        </w:rPr>
        <w:lastRenderedPageBreak/>
        <w:t>Identificación adecuada de los tres eventos solicitados: depreciación, apreciación y alta volatilidad (4 puntos).</w:t>
      </w:r>
    </w:p>
    <w:p w14:paraId="509A238D" w14:textId="77777777" w:rsidR="00D05EC9" w:rsidRPr="00D05EC9" w:rsidRDefault="00D05EC9" w:rsidP="00D05EC9">
      <w:pPr>
        <w:spacing w:after="0" w:line="360" w:lineRule="auto"/>
        <w:rPr>
          <w:rFonts w:ascii="Arial" w:hAnsi="Arial" w:cs="Arial"/>
          <w:sz w:val="24"/>
          <w:szCs w:val="24"/>
          <w:lang w:val="es-419"/>
        </w:rPr>
      </w:pPr>
      <w:r w:rsidRPr="00D05EC9">
        <w:rPr>
          <w:rFonts w:ascii="Arial" w:hAnsi="Arial" w:cs="Arial"/>
          <w:sz w:val="24"/>
          <w:szCs w:val="24"/>
          <w:lang w:val="es-419"/>
        </w:rPr>
        <w:t>Sustento de cada evento con noticias, comunicados oficiales o fuentes económicas confiables (4 puntos).</w:t>
      </w:r>
    </w:p>
    <w:p w14:paraId="4452BA01" w14:textId="77777777" w:rsidR="00D05EC9" w:rsidRPr="00D05EC9" w:rsidRDefault="00D05EC9" w:rsidP="00D05EC9">
      <w:pPr>
        <w:spacing w:after="0" w:line="360" w:lineRule="auto"/>
        <w:rPr>
          <w:rFonts w:ascii="Arial" w:hAnsi="Arial" w:cs="Arial"/>
          <w:sz w:val="24"/>
          <w:szCs w:val="24"/>
          <w:lang w:val="es-419"/>
        </w:rPr>
      </w:pPr>
      <w:r w:rsidRPr="00D05EC9">
        <w:rPr>
          <w:rFonts w:ascii="Arial" w:hAnsi="Arial" w:cs="Arial"/>
          <w:sz w:val="24"/>
          <w:szCs w:val="24"/>
          <w:lang w:val="es-419"/>
        </w:rPr>
        <w:t>Análisis económico de las causas del movimiento cambiario y relación con variables macroeconómicas y política monetaria (6 puntos).</w:t>
      </w:r>
    </w:p>
    <w:p w14:paraId="34B693C7" w14:textId="77777777" w:rsidR="00D05EC9" w:rsidRPr="00D05EC9" w:rsidRDefault="00D05EC9" w:rsidP="00D05EC9">
      <w:pPr>
        <w:spacing w:after="0" w:line="360" w:lineRule="auto"/>
        <w:rPr>
          <w:rFonts w:ascii="Arial" w:hAnsi="Arial" w:cs="Arial"/>
          <w:sz w:val="24"/>
          <w:szCs w:val="24"/>
          <w:lang w:val="es-419"/>
        </w:rPr>
      </w:pPr>
      <w:r w:rsidRPr="00D05EC9">
        <w:rPr>
          <w:rFonts w:ascii="Arial" w:hAnsi="Arial" w:cs="Arial"/>
          <w:sz w:val="24"/>
          <w:szCs w:val="24"/>
          <w:lang w:val="es-419"/>
        </w:rPr>
        <w:t>Claridad de redacción, orden del informe, presentación formal y referencias utilizadas (2 puntos).</w:t>
      </w:r>
    </w:p>
    <w:p w14:paraId="5B5003D8" w14:textId="77777777" w:rsidR="00D05EC9" w:rsidRPr="00D05EC9" w:rsidRDefault="00D05EC9" w:rsidP="00D05EC9">
      <w:pPr>
        <w:spacing w:after="0" w:line="360" w:lineRule="auto"/>
        <w:rPr>
          <w:rFonts w:ascii="Arial" w:hAnsi="Arial" w:cs="Arial"/>
          <w:sz w:val="24"/>
          <w:szCs w:val="24"/>
          <w:lang w:val="es-419"/>
        </w:rPr>
      </w:pPr>
      <w:r w:rsidRPr="00D05EC9">
        <w:rPr>
          <w:rFonts w:ascii="Arial" w:hAnsi="Arial" w:cs="Arial"/>
          <w:sz w:val="24"/>
          <w:szCs w:val="24"/>
          <w:lang w:val="es-419"/>
        </w:rPr>
        <w:t>Total: 20 puntos.</w:t>
      </w:r>
    </w:p>
    <w:p w14:paraId="6BE7C3E0" w14:textId="77777777" w:rsidR="00E91D46" w:rsidRPr="00D024BE" w:rsidRDefault="00E91D46" w:rsidP="00906908">
      <w:pPr>
        <w:spacing w:after="0" w:line="360" w:lineRule="auto"/>
        <w:rPr>
          <w:rFonts w:ascii="Arial" w:hAnsi="Arial" w:cs="Arial"/>
          <w:bCs/>
          <w:sz w:val="24"/>
          <w:szCs w:val="24"/>
        </w:rPr>
      </w:pPr>
    </w:p>
    <w:p w14:paraId="3C585D34" w14:textId="77777777" w:rsidR="00AC35F6" w:rsidRDefault="0023281F" w:rsidP="00D443E9">
      <w:pPr>
        <w:spacing w:after="0" w:line="360" w:lineRule="auto"/>
        <w:rPr>
          <w:rFonts w:ascii="Arial" w:hAnsi="Arial" w:cs="Arial"/>
          <w:sz w:val="24"/>
          <w:szCs w:val="24"/>
          <w:lang w:val="es-ES"/>
        </w:rPr>
      </w:pPr>
      <w:r w:rsidRPr="00D443E9">
        <w:rPr>
          <w:rFonts w:ascii="Arial" w:hAnsi="Arial" w:cs="Arial"/>
          <w:b/>
          <w:bCs/>
          <w:sz w:val="24"/>
          <w:szCs w:val="24"/>
          <w:lang w:val="es-ES"/>
        </w:rPr>
        <w:t>Extensión máxima</w:t>
      </w:r>
      <w:r w:rsidRPr="00D443E9">
        <w:rPr>
          <w:rFonts w:ascii="Arial" w:hAnsi="Arial" w:cs="Arial"/>
          <w:sz w:val="24"/>
          <w:szCs w:val="24"/>
          <w:lang w:val="es-ES"/>
        </w:rPr>
        <w:t xml:space="preserve"> </w:t>
      </w:r>
    </w:p>
    <w:p w14:paraId="533F9492" w14:textId="15BC2270" w:rsidR="00A02050" w:rsidRPr="00A76EA5" w:rsidRDefault="00AC1839" w:rsidP="00D443E9">
      <w:pPr>
        <w:spacing w:after="0" w:line="360" w:lineRule="auto"/>
        <w:rPr>
          <w:rFonts w:ascii="Arial" w:hAnsi="Arial" w:cs="Arial"/>
          <w:sz w:val="24"/>
          <w:szCs w:val="24"/>
          <w:lang w:val="es-ES"/>
        </w:rPr>
      </w:pPr>
      <w:r w:rsidRPr="00AC1839">
        <w:rPr>
          <w:rFonts w:ascii="Arial" w:hAnsi="Arial" w:cs="Arial"/>
          <w:sz w:val="24"/>
          <w:szCs w:val="24"/>
          <w:lang w:val="es-ES"/>
        </w:rPr>
        <w:t>Hasta 6 páginas de contenido, sin contar portada ni referencias.</w:t>
      </w:r>
    </w:p>
    <w:sectPr w:rsidR="00A02050" w:rsidRPr="00A76EA5" w:rsidSect="00173323">
      <w:headerReference w:type="default" r:id="rId7"/>
      <w:footerReference w:type="default" r:id="rId8"/>
      <w:pgSz w:w="11906" w:h="16838"/>
      <w:pgMar w:top="1440" w:right="1440" w:bottom="1440" w:left="1440" w:header="124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FE3AA" w14:textId="77777777" w:rsidR="00304329" w:rsidRDefault="00304329" w:rsidP="00DA5964">
      <w:pPr>
        <w:spacing w:after="0" w:line="240" w:lineRule="auto"/>
      </w:pPr>
      <w:r>
        <w:separator/>
      </w:r>
    </w:p>
  </w:endnote>
  <w:endnote w:type="continuationSeparator" w:id="0">
    <w:p w14:paraId="0C75DAAE" w14:textId="77777777" w:rsidR="00304329" w:rsidRDefault="00304329" w:rsidP="00DA59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243F0" w14:textId="77777777" w:rsidR="00DA5964" w:rsidRPr="00207EA4" w:rsidRDefault="00F47766" w:rsidP="00E97CED">
    <w:pPr>
      <w:pStyle w:val="Piedepgina"/>
      <w:rPr>
        <w:rFonts w:ascii="Arial" w:hAnsi="Arial" w:cs="Arial"/>
        <w:b/>
        <w:sz w:val="20"/>
        <w:szCs w:val="20"/>
      </w:rPr>
    </w:pPr>
    <w:r>
      <w:rPr>
        <w:rFonts w:ascii="Arial" w:hAnsi="Arial" w:cs="Arial"/>
        <w:b/>
        <w:noProof/>
        <w:sz w:val="20"/>
        <w:szCs w:val="20"/>
        <w:lang w:eastAsia="es-EC"/>
      </w:rPr>
      <mc:AlternateContent>
        <mc:Choice Requires="wps">
          <w:drawing>
            <wp:anchor distT="91440" distB="91440" distL="114300" distR="114300" simplePos="0" relativeHeight="251662336" behindDoc="1" locked="0" layoutInCell="1" allowOverlap="1" wp14:anchorId="670A395D" wp14:editId="0E478B97">
              <wp:simplePos x="0" y="0"/>
              <wp:positionH relativeFrom="margin">
                <wp:posOffset>-76200</wp:posOffset>
              </wp:positionH>
              <wp:positionV relativeFrom="bottomMargin">
                <wp:posOffset>21590</wp:posOffset>
              </wp:positionV>
              <wp:extent cx="5400040" cy="36195"/>
              <wp:effectExtent l="0" t="0" r="0" b="1905"/>
              <wp:wrapSquare wrapText="bothSides"/>
              <wp:docPr id="58" name="Rectángulo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0004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D5EE68" id="Rectángulo 58" o:spid="_x0000_s1026" style="position:absolute;margin-left:-6pt;margin-top:1.7pt;width:425.2pt;height:2.85pt;z-index:-251654144;visibility:visible;mso-wrap-style:square;mso-width-percent:1000;mso-height-percent:0;mso-wrap-distance-left:9pt;mso-wrap-distance-top:7.2pt;mso-wrap-distance-right:9pt;mso-wrap-distance-bottom:7.2pt;mso-position-horizontal:absolute;mso-position-horizontal-relative:margin;mso-position-vertical:absolute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" fillcolor="#4f81bd [3204]" stroked="f" strokeweight="2pt">
              <v:path arrowok="t"/>
              <w10:wrap type="square" anchorx="margin" anchory="margin"/>
            </v:rect>
          </w:pict>
        </mc:Fallback>
      </mc:AlternateContent>
    </w:r>
    <w:r w:rsidR="00E97CED" w:rsidRPr="00207EA4">
      <w:rPr>
        <w:rFonts w:ascii="Arial" w:hAnsi="Arial" w:cs="Arial"/>
        <w:b/>
        <w:sz w:val="20"/>
        <w:szCs w:val="20"/>
      </w:rPr>
      <w:t>Tema</w:t>
    </w:r>
    <w:r w:rsidR="006F511C">
      <w:rPr>
        <w:rFonts w:ascii="Arial" w:hAnsi="Arial" w:cs="Arial"/>
        <w:b/>
        <w:sz w:val="20"/>
        <w:szCs w:val="20"/>
      </w:rPr>
      <w:t>(s)</w:t>
    </w:r>
    <w:r w:rsidR="009B0C9F" w:rsidRPr="00207EA4">
      <w:rPr>
        <w:rFonts w:ascii="Arial" w:hAnsi="Arial" w:cs="Arial"/>
        <w:b/>
        <w:sz w:val="20"/>
        <w:szCs w:val="20"/>
      </w:rPr>
      <w:t xml:space="preserve"> n.°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AFB0C" w14:textId="77777777" w:rsidR="00304329" w:rsidRDefault="00304329" w:rsidP="00DA5964">
      <w:pPr>
        <w:spacing w:after="0" w:line="240" w:lineRule="auto"/>
      </w:pPr>
      <w:r>
        <w:separator/>
      </w:r>
    </w:p>
  </w:footnote>
  <w:footnote w:type="continuationSeparator" w:id="0">
    <w:p w14:paraId="14CBFD8A" w14:textId="77777777" w:rsidR="00304329" w:rsidRDefault="00304329" w:rsidP="00DA59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F31C0" w14:textId="77777777" w:rsidR="00012968" w:rsidRPr="00C4064F" w:rsidRDefault="00012968" w:rsidP="00012968">
    <w:pPr>
      <w:spacing w:after="0" w:line="240" w:lineRule="auto"/>
      <w:jc w:val="right"/>
      <w:rPr>
        <w:rFonts w:ascii="Arial Narrow" w:hAnsi="Arial Narrow" w:cs="Arial"/>
        <w:b/>
        <w:bCs/>
        <w:iCs/>
        <w:sz w:val="20"/>
      </w:rPr>
    </w:pPr>
    <w:r w:rsidRPr="00C4064F">
      <w:rPr>
        <w:rFonts w:ascii="Arial Narrow" w:hAnsi="Arial Narrow"/>
        <w:noProof/>
        <w:lang w:eastAsia="es-EC"/>
      </w:rPr>
      <w:drawing>
        <wp:anchor distT="0" distB="0" distL="114300" distR="114300" simplePos="0" relativeHeight="251664384" behindDoc="0" locked="0" layoutInCell="1" allowOverlap="1" wp14:anchorId="0CA10293" wp14:editId="17EC807F">
          <wp:simplePos x="0" y="0"/>
          <wp:positionH relativeFrom="column">
            <wp:posOffset>-453390</wp:posOffset>
          </wp:positionH>
          <wp:positionV relativeFrom="paragraph">
            <wp:posOffset>-183515</wp:posOffset>
          </wp:positionV>
          <wp:extent cx="1828800" cy="457200"/>
          <wp:effectExtent l="0" t="0" r="0" b="0"/>
          <wp:wrapNone/>
          <wp:docPr id="7" name="Imagen 7" descr="LOGO PRINCIP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 PRINCIP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 Narrow" w:hAnsi="Arial Narrow" w:cs="Arial"/>
        <w:b/>
        <w:bCs/>
        <w:iCs/>
        <w:sz w:val="20"/>
      </w:rPr>
      <w:t>Vicerrectorado de Docencia</w:t>
    </w:r>
  </w:p>
  <w:p w14:paraId="0B24847F" w14:textId="77777777" w:rsidR="00012968" w:rsidRPr="00C4064F" w:rsidRDefault="00012968" w:rsidP="00012968">
    <w:pPr>
      <w:spacing w:after="0" w:line="240" w:lineRule="auto"/>
      <w:jc w:val="right"/>
      <w:rPr>
        <w:rFonts w:ascii="Arial Narrow" w:hAnsi="Arial Narrow" w:cs="Arial"/>
        <w:b/>
        <w:bCs/>
        <w:iCs/>
        <w:sz w:val="20"/>
      </w:rPr>
    </w:pPr>
    <w:r>
      <w:rPr>
        <w:rFonts w:ascii="Arial Narrow" w:hAnsi="Arial Narrow" w:cs="Arial"/>
        <w:b/>
        <w:bCs/>
        <w:iCs/>
        <w:sz w:val="20"/>
      </w:rPr>
      <w:t>Unidad de Apoyo a la Formación Académica</w:t>
    </w:r>
  </w:p>
  <w:p w14:paraId="12FBBC47" w14:textId="77777777" w:rsidR="00DA5964" w:rsidRDefault="00DA5964" w:rsidP="00DA5964">
    <w:pPr>
      <w:pStyle w:val="Encabezado"/>
    </w:pPr>
  </w:p>
  <w:p w14:paraId="5E72B5D9" w14:textId="77777777" w:rsidR="00DA5964" w:rsidRDefault="00DA596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13C53"/>
    <w:multiLevelType w:val="hybridMultilevel"/>
    <w:tmpl w:val="8F727AF2"/>
    <w:lvl w:ilvl="0" w:tplc="7DF6EB32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b w:val="0"/>
        <w:color w:val="auto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9B43C72"/>
    <w:multiLevelType w:val="hybridMultilevel"/>
    <w:tmpl w:val="5E7E8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204980"/>
    <w:multiLevelType w:val="multilevel"/>
    <w:tmpl w:val="D484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601172"/>
    <w:multiLevelType w:val="hybridMultilevel"/>
    <w:tmpl w:val="BCD4B8C4"/>
    <w:lvl w:ilvl="0" w:tplc="C864446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32422249">
    <w:abstractNumId w:val="2"/>
  </w:num>
  <w:num w:numId="2" w16cid:durableId="1687830030">
    <w:abstractNumId w:val="0"/>
  </w:num>
  <w:num w:numId="3" w16cid:durableId="294415733">
    <w:abstractNumId w:val="3"/>
  </w:num>
  <w:num w:numId="4" w16cid:durableId="78261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964"/>
    <w:rsid w:val="000118EB"/>
    <w:rsid w:val="00012968"/>
    <w:rsid w:val="000244E9"/>
    <w:rsid w:val="00043F77"/>
    <w:rsid w:val="00093ED9"/>
    <w:rsid w:val="000C7347"/>
    <w:rsid w:val="000E33F9"/>
    <w:rsid w:val="00100A44"/>
    <w:rsid w:val="001021D1"/>
    <w:rsid w:val="00123BEB"/>
    <w:rsid w:val="001250A7"/>
    <w:rsid w:val="00135081"/>
    <w:rsid w:val="00135C7F"/>
    <w:rsid w:val="00173323"/>
    <w:rsid w:val="001B5608"/>
    <w:rsid w:val="001F17E0"/>
    <w:rsid w:val="00207EA4"/>
    <w:rsid w:val="0021351C"/>
    <w:rsid w:val="0023281F"/>
    <w:rsid w:val="0024008C"/>
    <w:rsid w:val="002422E4"/>
    <w:rsid w:val="00263B5C"/>
    <w:rsid w:val="00283FE8"/>
    <w:rsid w:val="002A3E0A"/>
    <w:rsid w:val="002E5869"/>
    <w:rsid w:val="00304329"/>
    <w:rsid w:val="00315AEE"/>
    <w:rsid w:val="0032333E"/>
    <w:rsid w:val="00365DD2"/>
    <w:rsid w:val="00385B96"/>
    <w:rsid w:val="00393963"/>
    <w:rsid w:val="0039581A"/>
    <w:rsid w:val="003D210E"/>
    <w:rsid w:val="003F3AE0"/>
    <w:rsid w:val="003F44D3"/>
    <w:rsid w:val="003F460A"/>
    <w:rsid w:val="003F56EC"/>
    <w:rsid w:val="003F5B21"/>
    <w:rsid w:val="004164B1"/>
    <w:rsid w:val="004320D0"/>
    <w:rsid w:val="00474C99"/>
    <w:rsid w:val="00477692"/>
    <w:rsid w:val="004E213F"/>
    <w:rsid w:val="004E2A7A"/>
    <w:rsid w:val="004E79B2"/>
    <w:rsid w:val="004F18BB"/>
    <w:rsid w:val="004F4BFA"/>
    <w:rsid w:val="004F7887"/>
    <w:rsid w:val="00503523"/>
    <w:rsid w:val="00511713"/>
    <w:rsid w:val="0051549A"/>
    <w:rsid w:val="005250DA"/>
    <w:rsid w:val="00554246"/>
    <w:rsid w:val="00566D3D"/>
    <w:rsid w:val="00575CAC"/>
    <w:rsid w:val="00582E0F"/>
    <w:rsid w:val="005A0FF6"/>
    <w:rsid w:val="005B7DC9"/>
    <w:rsid w:val="005D3F03"/>
    <w:rsid w:val="005E5CA4"/>
    <w:rsid w:val="005F1E83"/>
    <w:rsid w:val="00610D74"/>
    <w:rsid w:val="00675400"/>
    <w:rsid w:val="00675945"/>
    <w:rsid w:val="00677F70"/>
    <w:rsid w:val="00692C6F"/>
    <w:rsid w:val="006B10F8"/>
    <w:rsid w:val="006D0E14"/>
    <w:rsid w:val="006E36D2"/>
    <w:rsid w:val="006F511C"/>
    <w:rsid w:val="006F6DFF"/>
    <w:rsid w:val="00735B05"/>
    <w:rsid w:val="007561B2"/>
    <w:rsid w:val="007602C9"/>
    <w:rsid w:val="0077153F"/>
    <w:rsid w:val="007733E9"/>
    <w:rsid w:val="00774DD6"/>
    <w:rsid w:val="007F5193"/>
    <w:rsid w:val="007F57BD"/>
    <w:rsid w:val="0080072F"/>
    <w:rsid w:val="00800A82"/>
    <w:rsid w:val="008377C3"/>
    <w:rsid w:val="0084128A"/>
    <w:rsid w:val="008772D2"/>
    <w:rsid w:val="0089412A"/>
    <w:rsid w:val="008B2EEB"/>
    <w:rsid w:val="008C5777"/>
    <w:rsid w:val="008D015D"/>
    <w:rsid w:val="008E0D56"/>
    <w:rsid w:val="008E79C3"/>
    <w:rsid w:val="008F12A7"/>
    <w:rsid w:val="00906908"/>
    <w:rsid w:val="00917EA8"/>
    <w:rsid w:val="009741BA"/>
    <w:rsid w:val="009B0C9F"/>
    <w:rsid w:val="009B2788"/>
    <w:rsid w:val="009C5E7A"/>
    <w:rsid w:val="009D3B3A"/>
    <w:rsid w:val="009E02E2"/>
    <w:rsid w:val="009E2D92"/>
    <w:rsid w:val="00A02050"/>
    <w:rsid w:val="00A14A28"/>
    <w:rsid w:val="00A3258F"/>
    <w:rsid w:val="00A35873"/>
    <w:rsid w:val="00A5655C"/>
    <w:rsid w:val="00A56FB9"/>
    <w:rsid w:val="00A71C3C"/>
    <w:rsid w:val="00A76EA5"/>
    <w:rsid w:val="00A8008F"/>
    <w:rsid w:val="00A84E28"/>
    <w:rsid w:val="00AC1839"/>
    <w:rsid w:val="00AC2C7B"/>
    <w:rsid w:val="00AC35F6"/>
    <w:rsid w:val="00AD1463"/>
    <w:rsid w:val="00B030C1"/>
    <w:rsid w:val="00B1755D"/>
    <w:rsid w:val="00B3072B"/>
    <w:rsid w:val="00B5485A"/>
    <w:rsid w:val="00B6378B"/>
    <w:rsid w:val="00B82881"/>
    <w:rsid w:val="00B85FCE"/>
    <w:rsid w:val="00BA3318"/>
    <w:rsid w:val="00BA3470"/>
    <w:rsid w:val="00BA64D2"/>
    <w:rsid w:val="00BB7188"/>
    <w:rsid w:val="00BE3AD2"/>
    <w:rsid w:val="00C27DA1"/>
    <w:rsid w:val="00C362A4"/>
    <w:rsid w:val="00C63BCB"/>
    <w:rsid w:val="00CA3E5C"/>
    <w:rsid w:val="00CC3EFB"/>
    <w:rsid w:val="00CE3714"/>
    <w:rsid w:val="00CF0201"/>
    <w:rsid w:val="00D024BE"/>
    <w:rsid w:val="00D05EC9"/>
    <w:rsid w:val="00D36CDF"/>
    <w:rsid w:val="00D443E9"/>
    <w:rsid w:val="00D502AB"/>
    <w:rsid w:val="00D566A9"/>
    <w:rsid w:val="00D627B7"/>
    <w:rsid w:val="00D65E51"/>
    <w:rsid w:val="00D804F2"/>
    <w:rsid w:val="00DA5964"/>
    <w:rsid w:val="00DC64C6"/>
    <w:rsid w:val="00E2587E"/>
    <w:rsid w:val="00E34AE8"/>
    <w:rsid w:val="00E50608"/>
    <w:rsid w:val="00E608AD"/>
    <w:rsid w:val="00E60AF0"/>
    <w:rsid w:val="00E663F4"/>
    <w:rsid w:val="00E8419E"/>
    <w:rsid w:val="00E8496B"/>
    <w:rsid w:val="00E91D46"/>
    <w:rsid w:val="00E97CED"/>
    <w:rsid w:val="00EA2228"/>
    <w:rsid w:val="00F0034E"/>
    <w:rsid w:val="00F47188"/>
    <w:rsid w:val="00F47766"/>
    <w:rsid w:val="00F64F2A"/>
    <w:rsid w:val="00F705B1"/>
    <w:rsid w:val="00F861EA"/>
    <w:rsid w:val="00F928C6"/>
    <w:rsid w:val="00F93A79"/>
    <w:rsid w:val="00FA59AC"/>
    <w:rsid w:val="00FD5D55"/>
    <w:rsid w:val="00FF0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368A795"/>
  <w15:docId w15:val="{AAA924CD-0A57-46ED-AD57-7A3F7802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DD2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A59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5964"/>
  </w:style>
  <w:style w:type="paragraph" w:styleId="Piedepgina">
    <w:name w:val="footer"/>
    <w:basedOn w:val="Normal"/>
    <w:link w:val="PiedepginaCar"/>
    <w:uiPriority w:val="99"/>
    <w:unhideWhenUsed/>
    <w:rsid w:val="00DA59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5964"/>
  </w:style>
  <w:style w:type="paragraph" w:styleId="Textodeglobo">
    <w:name w:val="Balloon Text"/>
    <w:basedOn w:val="Normal"/>
    <w:link w:val="TextodegloboCar"/>
    <w:uiPriority w:val="99"/>
    <w:semiHidden/>
    <w:unhideWhenUsed/>
    <w:rsid w:val="00DA59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A5964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3F44D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7561B2"/>
    <w:pPr>
      <w:spacing w:after="0" w:line="240" w:lineRule="auto"/>
    </w:pPr>
    <w:rPr>
      <w:rFonts w:eastAsiaTheme="minorEastAsia"/>
      <w:lang w:eastAsia="es-EC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561B2"/>
    <w:rPr>
      <w:rFonts w:eastAsiaTheme="minorEastAsia"/>
      <w:lang w:eastAsia="es-EC"/>
    </w:rPr>
  </w:style>
  <w:style w:type="character" w:styleId="Fuerte">
    <w:name w:val="Strong"/>
    <w:basedOn w:val="Fuentedeprrafopredeter"/>
    <w:uiPriority w:val="22"/>
    <w:qFormat/>
    <w:rsid w:val="0023281F"/>
    <w:rPr>
      <w:b/>
      <w:bCs/>
    </w:rPr>
  </w:style>
  <w:style w:type="paragraph" w:styleId="Prrafodelista">
    <w:name w:val="List Paragraph"/>
    <w:basedOn w:val="Normal"/>
    <w:uiPriority w:val="34"/>
    <w:qFormat/>
    <w:rsid w:val="00315AE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1171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117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660</Words>
  <Characters>3768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Sandra de Lourdes Guerra Torres</dc:creator>
  <cp:lastModifiedBy>Christian Mazón López</cp:lastModifiedBy>
  <cp:revision>45</cp:revision>
  <dcterms:created xsi:type="dcterms:W3CDTF">2023-10-25T19:33:00Z</dcterms:created>
  <dcterms:modified xsi:type="dcterms:W3CDTF">2026-04-09T23:26:00Z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72a5a9fde2d219d539689fdb8099f8cb07593ef144785b97bf2c9352a7b5d014</vt:lpwstr>
  </property>
</Properties>
</file>