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 ONE IS INNOCENT</w:t>
      </w:r>
    </w:p>
    <w:p>
      <w:pPr>
        <w:jc w:val="center"/>
      </w:pPr>
      <w:r>
        <w:rPr>
          <w:b/>
          <w:sz w:val="30"/>
        </w:rPr>
        <w:t>Sprint 2 - Preproduccion y evidencias de produccion</w:t>
      </w:r>
    </w:p>
    <w:p>
      <w:pPr>
        <w:jc w:val="center"/>
      </w:pPr>
      <w:r>
        <w:t>Proyecto Integrador 2026 | Entrega corregida</w:t>
      </w:r>
    </w:p>
    <w:p>
      <w:pPr>
        <w:pStyle w:val="Heading1"/>
      </w:pPr>
      <w:r>
        <w:t>Que muestra esta entrega</w:t>
      </w:r>
    </w:p>
    <w:p>
      <w:r>
        <w:t>Esta version prioriza los recursos y decisiones que el grupo puede mostrar y defender. El repositorio contiene archivos editables de personajes y escenario, un wireframe editable y el registro de recursos. La WebApp aun no esta terminada: se desarrollara durante el Sprint 3.</w:t>
      </w:r>
    </w:p>
    <w:p>
      <w:pPr>
        <w:pStyle w:val="Heading1"/>
      </w:pPr>
      <w:r>
        <w:t>Historia y recorrido</w:t>
      </w:r>
    </w:p>
    <w:p>
      <w:r>
        <w:t>Klark, exmilitar y guardaespaldas de Adrian Veyra, investiga amenazas vinculadas al caso BLACK VEIL. Cada decision acerca a Klark a proteger a Veyra, investigar a ZENITH o actuar de forma cuestionable.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324A5F"/>
          </w:tcPr>
          <w:p>
            <w:r>
              <w:rPr>
                <w:b/>
                <w:color w:val="FFFFFF"/>
              </w:rPr>
              <w:t>Nodo</w:t>
            </w:r>
          </w:p>
        </w:tc>
        <w:tc>
          <w:tcPr>
            <w:tcW w:type="dxa" w:w="2498"/>
            <w:shd w:fill="324A5F"/>
          </w:tcPr>
          <w:p>
            <w:r>
              <w:rPr>
                <w:b/>
                <w:color w:val="FFFFFF"/>
              </w:rPr>
              <w:t>Situacion</w:t>
            </w:r>
          </w:p>
        </w:tc>
        <w:tc>
          <w:tcPr>
            <w:tcW w:type="dxa" w:w="2498"/>
            <w:shd w:fill="324A5F"/>
          </w:tcPr>
          <w:p>
            <w:r>
              <w:rPr>
                <w:b/>
                <w:color w:val="FFFFFF"/>
              </w:rPr>
              <w:t>Opciones</w:t>
            </w:r>
          </w:p>
        </w:tc>
        <w:tc>
          <w:tcPr>
            <w:tcW w:type="dxa" w:w="2498"/>
            <w:shd w:fill="324A5F"/>
          </w:tcPr>
          <w:p>
            <w:r>
              <w:rPr>
                <w:b/>
                <w:color w:val="FFFFFF"/>
              </w:rPr>
              <w:t>Consecuencia y proximo paso</w:t>
            </w:r>
          </w:p>
        </w:tc>
      </w:tr>
      <w:tr>
        <w:tc>
          <w:tcPr>
            <w:tcW w:type="dxa" w:w="2498"/>
            <w:vAlign w:val="center"/>
          </w:tcPr>
          <w:p>
            <w:r>
              <w:t>D1</w:t>
            </w:r>
          </w:p>
        </w:tc>
        <w:tc>
          <w:tcPr>
            <w:tcW w:type="dxa" w:w="2498"/>
            <w:vAlign w:val="center"/>
          </w:tcPr>
          <w:p>
            <w:r>
              <w:t>Un empleado huye con informacion.</w:t>
            </w:r>
          </w:p>
        </w:tc>
        <w:tc>
          <w:tcPr>
            <w:tcW w:type="dxa" w:w="2498"/>
            <w:vAlign w:val="center"/>
          </w:tcPr>
          <w:p>
            <w:r>
              <w:t>Entregarlo, dejarlo escapar o interrogarlo.</w:t>
            </w:r>
          </w:p>
        </w:tc>
        <w:tc>
          <w:tcPr>
            <w:tcW w:type="dxa" w:w="2498"/>
            <w:vAlign w:val="center"/>
          </w:tcPr>
          <w:p>
            <w:r>
              <w:t>Cambia lealtad, moralidad o investigacion. Lleva a los archivos de BLACK VEIL.</w:t>
            </w:r>
          </w:p>
        </w:tc>
      </w:tr>
      <w:tr>
        <w:tc>
          <w:tcPr>
            <w:tcW w:type="dxa" w:w="2498"/>
            <w:vAlign w:val="center"/>
          </w:tcPr>
          <w:p>
            <w:r>
              <w:t>D2</w:t>
            </w:r>
          </w:p>
        </w:tc>
        <w:tc>
          <w:tcPr>
            <w:tcW w:type="dxa" w:w="2498"/>
            <w:vAlign w:val="center"/>
          </w:tcPr>
          <w:p>
            <w:r>
              <w:t>Klark encuentra documentos de su antigua mision.</w:t>
            </w:r>
          </w:p>
        </w:tc>
        <w:tc>
          <w:tcPr>
            <w:tcW w:type="dxa" w:w="2498"/>
            <w:vAlign w:val="center"/>
          </w:tcPr>
          <w:p>
            <w:r>
              <w:t>Entregarlos, guardarlos o destruirlos.</w:t>
            </w:r>
          </w:p>
        </w:tc>
        <w:tc>
          <w:tcPr>
            <w:tcW w:type="dxa" w:w="2498"/>
            <w:vAlign w:val="center"/>
          </w:tcPr>
          <w:p>
            <w:r>
              <w:t>Define cuanta evidencia conserva. Lleva a la pista sobre ZENITH.</w:t>
            </w:r>
          </w:p>
        </w:tc>
      </w:tr>
      <w:tr>
        <w:tc>
          <w:tcPr>
            <w:tcW w:type="dxa" w:w="2498"/>
            <w:vAlign w:val="center"/>
          </w:tcPr>
          <w:p>
            <w:r>
              <w:t>D3</w:t>
            </w:r>
          </w:p>
        </w:tc>
        <w:tc>
          <w:tcPr>
            <w:tcW w:type="dxa" w:w="2498"/>
            <w:vAlign w:val="center"/>
          </w:tcPr>
          <w:p>
            <w:r>
              <w:t>Una foto vincula a Veyra con ZENITH.</w:t>
            </w:r>
          </w:p>
        </w:tc>
        <w:tc>
          <w:tcPr>
            <w:tcW w:type="dxa" w:w="2498"/>
            <w:vAlign w:val="center"/>
          </w:tcPr>
          <w:p>
            <w:r>
              <w:t>Confrontar, investigar en secreto o protegerlo.</w:t>
            </w:r>
          </w:p>
        </w:tc>
        <w:tc>
          <w:tcPr>
            <w:tcW w:type="dxa" w:w="2498"/>
            <w:vAlign w:val="center"/>
          </w:tcPr>
          <w:p>
            <w:r>
              <w:t>Cambia confianza y la forma de llegar al infiltrado.</w:t>
            </w:r>
          </w:p>
        </w:tc>
      </w:tr>
      <w:tr>
        <w:tc>
          <w:tcPr>
            <w:tcW w:type="dxa" w:w="2498"/>
            <w:vAlign w:val="center"/>
          </w:tcPr>
          <w:p>
            <w:r>
              <w:t>D4</w:t>
            </w:r>
          </w:p>
        </w:tc>
        <w:tc>
          <w:tcPr>
            <w:tcW w:type="dxa" w:w="2498"/>
            <w:vAlign w:val="center"/>
          </w:tcPr>
          <w:p>
            <w:r>
              <w:t>Un infiltrado filtra movimientos de Veyra.</w:t>
            </w:r>
          </w:p>
        </w:tc>
        <w:tc>
          <w:tcPr>
            <w:tcW w:type="dxa" w:w="2498"/>
            <w:vAlign w:val="center"/>
          </w:tcPr>
          <w:p>
            <w:r>
              <w:t>Informar, investigar u ocultar la pista.</w:t>
            </w:r>
          </w:p>
        </w:tc>
        <w:tc>
          <w:tcPr>
            <w:tcW w:type="dxa" w:w="2498"/>
            <w:vAlign w:val="center"/>
          </w:tcPr>
          <w:p>
            <w:r>
              <w:t>Define el acceso al dispositivo de ZENITH.</w:t>
            </w:r>
          </w:p>
        </w:tc>
      </w:tr>
      <w:tr>
        <w:tc>
          <w:tcPr>
            <w:tcW w:type="dxa" w:w="2498"/>
            <w:vAlign w:val="center"/>
          </w:tcPr>
          <w:p>
            <w:r>
              <w:t>D5</w:t>
            </w:r>
          </w:p>
        </w:tc>
        <w:tc>
          <w:tcPr>
            <w:tcW w:type="dxa" w:w="2498"/>
            <w:vAlign w:val="center"/>
          </w:tcPr>
          <w:p>
            <w:r>
              <w:t>Aparece un dispositivo cifrado.</w:t>
            </w:r>
          </w:p>
        </w:tc>
        <w:tc>
          <w:tcPr>
            <w:tcW w:type="dxa" w:w="2498"/>
            <w:vAlign w:val="center"/>
          </w:tcPr>
          <w:p>
            <w:r>
              <w:t>Entregarlo, analizarlo o destruirlo.</w:t>
            </w:r>
          </w:p>
        </w:tc>
        <w:tc>
          <w:tcPr>
            <w:tcW w:type="dxa" w:w="2498"/>
            <w:vAlign w:val="center"/>
          </w:tcPr>
          <w:p>
            <w:r>
              <w:t>Aumenta o reduce la evidencia para la confrontacion.</w:t>
            </w:r>
          </w:p>
        </w:tc>
      </w:tr>
      <w:tr>
        <w:tc>
          <w:tcPr>
            <w:tcW w:type="dxa" w:w="2498"/>
            <w:vAlign w:val="center"/>
          </w:tcPr>
          <w:p>
            <w:r>
              <w:t>D6</w:t>
            </w:r>
          </w:p>
        </w:tc>
        <w:tc>
          <w:tcPr>
            <w:tcW w:type="dxa" w:w="2498"/>
            <w:vAlign w:val="center"/>
          </w:tcPr>
          <w:p>
            <w:r>
              <w:t>Un colaborador cercano trabaja para ZENITH.</w:t>
            </w:r>
          </w:p>
        </w:tc>
        <w:tc>
          <w:tcPr>
            <w:tcW w:type="dxa" w:w="2498"/>
            <w:vAlign w:val="center"/>
          </w:tcPr>
          <w:p>
            <w:r>
              <w:t>Advertir, seguir o enfrentar.</w:t>
            </w:r>
          </w:p>
        </w:tc>
        <w:tc>
          <w:tcPr>
            <w:tcW w:type="dxa" w:w="2498"/>
            <w:vAlign w:val="center"/>
          </w:tcPr>
          <w:p>
            <w:r>
              <w:t>Cierra el caso y calcula el final.</w:t>
            </w:r>
          </w:p>
        </w:tc>
      </w:tr>
    </w:tbl>
    <w:p/>
    <w:p>
      <w:pPr>
        <w:pStyle w:val="Heading1"/>
      </w:pPr>
      <w:r>
        <w:t>Variables y finales</w:t>
      </w:r>
    </w:p>
    <w:p>
      <w:r>
        <w:t>Las variables no se muestran solo como numeros: afectan los dialogos de cierre y las condiciones del final. Corrupcion mide el costo de las decisiones; investigacion representa la evidencia conseguida; moralidad define como actua Klark; lealtad y confianza reflejan su relacion con Veyra.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324A5F"/>
          </w:tcPr>
          <w:p>
            <w:r>
              <w:rPr>
                <w:b/>
                <w:color w:val="FFFFFF"/>
              </w:rPr>
              <w:t>Final</w:t>
            </w:r>
          </w:p>
        </w:tc>
        <w:tc>
          <w:tcPr>
            <w:tcW w:type="dxa" w:w="3331"/>
            <w:shd w:fill="324A5F"/>
          </w:tcPr>
          <w:p>
            <w:r>
              <w:rPr>
                <w:b/>
                <w:color w:val="FFFFFF"/>
              </w:rPr>
              <w:t>Condicion</w:t>
            </w:r>
          </w:p>
        </w:tc>
        <w:tc>
          <w:tcPr>
            <w:tcW w:type="dxa" w:w="3331"/>
            <w:shd w:fill="324A5F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31"/>
            <w:vAlign w:val="center"/>
          </w:tcPr>
          <w:p>
            <w:r>
              <w:t>El Heredero</w:t>
            </w:r>
          </w:p>
        </w:tc>
        <w:tc>
          <w:tcPr>
            <w:tcW w:type="dxa" w:w="3331"/>
            <w:vAlign w:val="center"/>
          </w:tcPr>
          <w:p>
            <w:r>
              <w:t>Corrupcion alta y lealtad alta.</w:t>
            </w:r>
          </w:p>
        </w:tc>
        <w:tc>
          <w:tcPr>
            <w:tcW w:type="dxa" w:w="3331"/>
            <w:vAlign w:val="center"/>
          </w:tcPr>
          <w:p>
            <w:r>
              <w:t>Klark se queda con el poder de Veyra.</w:t>
            </w:r>
          </w:p>
        </w:tc>
      </w:tr>
      <w:tr>
        <w:tc>
          <w:tcPr>
            <w:tcW w:type="dxa" w:w="3331"/>
            <w:vAlign w:val="center"/>
          </w:tcPr>
          <w:p>
            <w:r>
              <w:t>La Verdad</w:t>
            </w:r>
          </w:p>
        </w:tc>
        <w:tc>
          <w:tcPr>
            <w:tcW w:type="dxa" w:w="3331"/>
            <w:vAlign w:val="center"/>
          </w:tcPr>
          <w:p>
            <w:r>
              <w:t>Corrupcion baja, investigacion alta y moralidad alta.</w:t>
            </w:r>
          </w:p>
        </w:tc>
        <w:tc>
          <w:tcPr>
            <w:tcW w:type="dxa" w:w="3331"/>
            <w:vAlign w:val="center"/>
          </w:tcPr>
          <w:p>
            <w:r>
              <w:t>Klark publica pruebas y expone parte de ZENITH.</w:t>
            </w:r>
          </w:p>
        </w:tc>
      </w:tr>
      <w:tr>
        <w:tc>
          <w:tcPr>
            <w:tcW w:type="dxa" w:w="3331"/>
            <w:vAlign w:val="center"/>
          </w:tcPr>
          <w:p>
            <w:r>
              <w:t>ZENITH</w:t>
            </w:r>
          </w:p>
        </w:tc>
        <w:tc>
          <w:tcPr>
            <w:tcW w:type="dxa" w:w="3331"/>
            <w:vAlign w:val="center"/>
          </w:tcPr>
          <w:p>
            <w:r>
              <w:t>Corrupcion media, lealtad alta y confianza alta.</w:t>
            </w:r>
          </w:p>
        </w:tc>
        <w:tc>
          <w:tcPr>
            <w:tcW w:type="dxa" w:w="3331"/>
            <w:vAlign w:val="center"/>
          </w:tcPr>
          <w:p>
            <w:r>
              <w:t>Klark acepta entrar en la red de poder.</w:t>
            </w:r>
          </w:p>
        </w:tc>
      </w:tr>
      <w:tr>
        <w:tc>
          <w:tcPr>
            <w:tcW w:type="dxa" w:w="3331"/>
            <w:vAlign w:val="center"/>
          </w:tcPr>
          <w:p>
            <w:r>
              <w:t>La Sombra</w:t>
            </w:r>
          </w:p>
        </w:tc>
        <w:tc>
          <w:tcPr>
            <w:tcW w:type="dxa" w:w="3331"/>
            <w:vAlign w:val="center"/>
          </w:tcPr>
          <w:p>
            <w:r>
              <w:t>Cualquier combinacion que no cumpla las anteriores.</w:t>
            </w:r>
          </w:p>
        </w:tc>
        <w:tc>
          <w:tcPr>
            <w:tcW w:type="dxa" w:w="3331"/>
            <w:vAlign w:val="center"/>
          </w:tcPr>
          <w:p>
            <w:r>
              <w:t>Klark sobrevive, pero sin pruebas suficientes para cerrar el caso.</w:t>
            </w:r>
          </w:p>
        </w:tc>
      </w:tr>
    </w:tbl>
    <w:p/>
    <w:p>
      <w:pPr>
        <w:pStyle w:val="Heading1"/>
      </w:pPr>
      <w:r>
        <w:t>Identidad visual y mockup</w:t>
      </w:r>
    </w:p>
    <w:p>
      <w:r>
        <w:t>El juego usa una estetica neo-noir corporativa: azul noche para fondos, gris acero para paneles, dorado opaco para acciones importantes y rojo oscuro para riesgos. La interfaz debe ser simple y legible. El wireframe editable de una pantalla de decision se encuentra en docs/evidencias/wireframe_decision_v01.svg. Antes de la entrega final debe reemplazarse el espacio de fondo por un escenario propio exportado desde Illustrator.</w:t>
      </w:r>
    </w:p>
    <w:p>
      <w:pPr>
        <w:pStyle w:val="Heading1"/>
      </w:pPr>
      <w:r>
        <w:t>Recursos propios editables</w:t>
      </w:r>
    </w:p>
    <w:p>
      <w:r>
        <w:t>El repositorio incluye seis archivos de Illustrator: Klark, Adrian Veyra, colaborador de ZENITH, personajes de ZENITH, un personaje secundario y el escenario del bosque. La lista completa, el uso previsto y lo que falta producir estan en docs/evidencias/recursos_editables.md.</w:t>
      </w:r>
    </w:p>
    <w:p>
      <w:pPr>
        <w:pStyle w:val="Heading1"/>
      </w:pPr>
      <w:r>
        <w:t>Produccion multimedial siguiente</w:t>
      </w:r>
    </w:p>
    <w:p>
      <w:r>
        <w:t>Para el proximo avance el grupo preparara a Klark por capas (cuerpo, ojos y boca) para una animacion simple, exportara una prueba de un personaje y del bosque, y definira una introduccion breve: logo de ZENITH, corte a Klark y aparicion del primer mensaje de amenaza.</w:t>
      </w:r>
    </w:p>
    <w:p>
      <w:pPr>
        <w:pStyle w:val="Heading1"/>
      </w:pPr>
      <w:r>
        <w:t>Organizacion y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324A5F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3331"/>
            <w:shd w:fill="324A5F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31"/>
            <w:shd w:fill="324A5F"/>
          </w:tcPr>
          <w:p>
            <w:r>
              <w:rPr>
                <w:b/>
                <w:color w:val="FFFFFF"/>
              </w:rPr>
              <w:t>Evidencia que debe subir</w:t>
            </w:r>
          </w:p>
        </w:tc>
      </w:tr>
      <w:tr>
        <w:tc>
          <w:tcPr>
            <w:tcW w:type="dxa" w:w="3331"/>
            <w:vAlign w:val="center"/>
          </w:tcPr>
          <w:p>
            <w:r>
              <w:t>Santiago Andres Olive Rubio</w:t>
            </w:r>
          </w:p>
        </w:tc>
        <w:tc>
          <w:tcPr>
            <w:tcW w:type="dxa" w:w="3331"/>
            <w:vAlign w:val="center"/>
          </w:tcPr>
          <w:p>
            <w:r>
              <w:t>Coordinacion y narrativa.</w:t>
            </w:r>
          </w:p>
        </w:tc>
        <w:tc>
          <w:tcPr>
            <w:tcW w:type="dxa" w:w="3331"/>
            <w:vAlign w:val="center"/>
          </w:tcPr>
          <w:p>
            <w:r>
              <w:t>Revision de los seis nodos y una actualizacion del documento.</w:t>
            </w:r>
          </w:p>
        </w:tc>
      </w:tr>
      <w:tr>
        <w:tc>
          <w:tcPr>
            <w:tcW w:type="dxa" w:w="3331"/>
            <w:vAlign w:val="center"/>
          </w:tcPr>
          <w:p>
            <w:r>
              <w:t>Thiago Maya Bayon</w:t>
            </w:r>
          </w:p>
        </w:tc>
        <w:tc>
          <w:tcPr>
            <w:tcW w:type="dxa" w:w="3331"/>
            <w:vAlign w:val="center"/>
          </w:tcPr>
          <w:p>
            <w:r>
              <w:t>Narrativa y diseno visual.</w:t>
            </w:r>
          </w:p>
        </w:tc>
        <w:tc>
          <w:tcPr>
            <w:tcW w:type="dxa" w:w="3331"/>
            <w:vAlign w:val="center"/>
          </w:tcPr>
          <w:p>
            <w:r>
              <w:t>Archivo editable o exportacion de personaje, escenario o pantalla.</w:t>
            </w:r>
          </w:p>
        </w:tc>
      </w:tr>
      <w:tr>
        <w:tc>
          <w:tcPr>
            <w:tcW w:type="dxa" w:w="3331"/>
            <w:vAlign w:val="center"/>
          </w:tcPr>
          <w:p>
            <w:r>
              <w:t>Facundo Nicolas Felipe</w:t>
            </w:r>
          </w:p>
        </w:tc>
        <w:tc>
          <w:tcPr>
            <w:tcW w:type="dxa" w:w="3331"/>
            <w:vAlign w:val="center"/>
          </w:tcPr>
          <w:p>
            <w:r>
              <w:t>Logica, datos y pruebas.</w:t>
            </w:r>
          </w:p>
        </w:tc>
        <w:tc>
          <w:tcPr>
            <w:tcW w:type="dxa" w:w="3331"/>
            <w:vAlign w:val="center"/>
          </w:tcPr>
          <w:p>
            <w:r>
              <w:t>Tabla de variables y prueba de rutas cuando comience Sprint 3.</w:t>
            </w:r>
          </w:p>
        </w:tc>
      </w:tr>
    </w:tbl>
    <w:p/>
    <w:p>
      <w:r>
        <w:t>Cada tarea debe tener responsable y estado en el tablero elegido por el grupo. Cada aporte debe quedar identificado con un commit descriptivo. No se afirma que el tablero ni los commits futuros ya existan: son el proximo paso de trabajo.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