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8897" w14:textId="77777777" w:rsidR="00FD6E06" w:rsidRPr="00FD6E06" w:rsidRDefault="00FD6E06" w:rsidP="00F901FE">
      <w:pPr>
        <w:tabs>
          <w:tab w:val="right" w:pos="15398"/>
        </w:tabs>
        <w:rPr>
          <w:rStyle w:val="Textoennegrita"/>
          <w:rFonts w:ascii="Lucida Sans" w:hAnsi="Lucida Sans"/>
          <w:sz w:val="32"/>
          <w:szCs w:val="32"/>
        </w:rPr>
      </w:pPr>
      <w:r w:rsidRPr="00FD6E06">
        <w:rPr>
          <w:rStyle w:val="Textoennegrita"/>
          <w:rFonts w:ascii="Lucida Sans" w:hAnsi="Lucida Sans"/>
          <w:sz w:val="32"/>
          <w:szCs w:val="32"/>
        </w:rPr>
        <w:t>PRISMA-P 2015 Checklist</w:t>
      </w:r>
      <w:r w:rsidR="00F901FE">
        <w:rPr>
          <w:rStyle w:val="Textoennegrita"/>
          <w:rFonts w:ascii="Lucida Sans" w:hAnsi="Lucida Sans"/>
          <w:sz w:val="32"/>
          <w:szCs w:val="32"/>
        </w:rPr>
        <w:tab/>
      </w:r>
    </w:p>
    <w:p w14:paraId="79ECF4F9" w14:textId="77777777" w:rsidR="00FD6E06" w:rsidRPr="00FD6E06" w:rsidRDefault="00FD6E06" w:rsidP="00FD6E06">
      <w:pPr>
        <w:pStyle w:val="Ttulo1"/>
        <w:rPr>
          <w:rFonts w:ascii="Lucida Sans" w:hAnsi="Lucida Sans"/>
          <w:sz w:val="22"/>
          <w:szCs w:val="22"/>
          <w:lang w:val="en"/>
        </w:rPr>
      </w:pPr>
      <w:r w:rsidRPr="00FD6E06">
        <w:rPr>
          <w:rStyle w:val="Textoennegrita"/>
          <w:rFonts w:ascii="Lucida Sans" w:hAnsi="Lucida Sans"/>
          <w:sz w:val="22"/>
          <w:szCs w:val="22"/>
        </w:rPr>
        <w:t xml:space="preserve">This checklist has been adapted </w:t>
      </w:r>
      <w:r>
        <w:rPr>
          <w:rStyle w:val="Textoennegrita"/>
          <w:rFonts w:ascii="Lucida Sans" w:hAnsi="Lucida Sans"/>
          <w:sz w:val="22"/>
          <w:szCs w:val="22"/>
        </w:rPr>
        <w:t xml:space="preserve">for </w:t>
      </w:r>
      <w:r w:rsidR="00CA6DD4">
        <w:rPr>
          <w:rStyle w:val="Textoennegrita"/>
          <w:rFonts w:ascii="Lucida Sans" w:hAnsi="Lucida Sans"/>
          <w:sz w:val="22"/>
          <w:szCs w:val="22"/>
        </w:rPr>
        <w:t>use</w:t>
      </w:r>
      <w:r>
        <w:rPr>
          <w:rStyle w:val="Textoennegrita"/>
          <w:rFonts w:ascii="Lucida Sans" w:hAnsi="Lucida Sans"/>
          <w:sz w:val="22"/>
          <w:szCs w:val="22"/>
        </w:rPr>
        <w:t xml:space="preserve"> with protocol submissions to </w:t>
      </w:r>
      <w:r w:rsidRPr="00FD6E06">
        <w:rPr>
          <w:rStyle w:val="Textoennegrita"/>
          <w:rFonts w:ascii="Lucida Sans" w:hAnsi="Lucida Sans"/>
          <w:i/>
          <w:sz w:val="22"/>
          <w:szCs w:val="22"/>
        </w:rPr>
        <w:t>Systematic Reviews</w:t>
      </w:r>
      <w:r>
        <w:rPr>
          <w:rStyle w:val="Textoennegrita"/>
          <w:rFonts w:ascii="Lucida Sans" w:hAnsi="Lucida Sans"/>
          <w:sz w:val="22"/>
          <w:szCs w:val="22"/>
        </w:rPr>
        <w:t xml:space="preserve"> </w:t>
      </w:r>
      <w:r w:rsidRPr="00FD6E06">
        <w:rPr>
          <w:rStyle w:val="Textoennegrita"/>
          <w:rFonts w:ascii="Lucida Sans" w:hAnsi="Lucida Sans"/>
          <w:sz w:val="22"/>
          <w:szCs w:val="22"/>
        </w:rPr>
        <w:t>from Table 3 in Moher D et al</w:t>
      </w:r>
      <w:r w:rsidRPr="00FD6E06">
        <w:rPr>
          <w:rStyle w:val="Textoennegrita"/>
          <w:rFonts w:ascii="Lucida Sans" w:hAnsi="Lucida Sans"/>
          <w:b/>
          <w:sz w:val="22"/>
          <w:szCs w:val="22"/>
        </w:rPr>
        <w:t xml:space="preserve">: </w:t>
      </w:r>
      <w:r w:rsidRPr="00FD6E06">
        <w:rPr>
          <w:rFonts w:ascii="Lucida Sans" w:hAnsi="Lucida Sans"/>
          <w:b w:val="0"/>
          <w:sz w:val="22"/>
          <w:szCs w:val="22"/>
          <w:lang w:val="en"/>
        </w:rPr>
        <w:t xml:space="preserve">Preferred reporting items for systematic review and meta-analysis protocols (PRISMA-P) 2015 statement. </w:t>
      </w:r>
      <w:r w:rsidRPr="00FD6E06">
        <w:rPr>
          <w:rFonts w:ascii="Lucida Sans" w:hAnsi="Lucida Sans"/>
          <w:b w:val="0"/>
          <w:i/>
          <w:sz w:val="22"/>
          <w:szCs w:val="22"/>
          <w:lang w:val="en"/>
        </w:rPr>
        <w:t>Systematic Reviews</w:t>
      </w:r>
      <w:r w:rsidRPr="00FD6E06">
        <w:rPr>
          <w:rFonts w:ascii="Lucida Sans" w:hAnsi="Lucida Sans"/>
          <w:sz w:val="22"/>
          <w:szCs w:val="22"/>
          <w:lang w:val="en"/>
        </w:rPr>
        <w:t xml:space="preserve"> </w:t>
      </w:r>
      <w:r w:rsidRPr="00FD6E06">
        <w:rPr>
          <w:rStyle w:val="articlecitationyear"/>
          <w:rFonts w:ascii="Lucida Sans" w:hAnsi="Lucida Sans"/>
          <w:b w:val="0"/>
          <w:sz w:val="22"/>
          <w:szCs w:val="22"/>
        </w:rPr>
        <w:t xml:space="preserve">2015 </w:t>
      </w:r>
      <w:r w:rsidRPr="00FD6E06">
        <w:rPr>
          <w:rStyle w:val="Textoennegrita"/>
          <w:rFonts w:ascii="Lucida Sans" w:hAnsi="Lucida Sans"/>
          <w:b/>
          <w:sz w:val="22"/>
          <w:szCs w:val="22"/>
        </w:rPr>
        <w:t>4</w:t>
      </w:r>
      <w:r w:rsidRPr="00FD6E06">
        <w:rPr>
          <w:rStyle w:val="articlecitationvolume"/>
          <w:rFonts w:ascii="Lucida Sans" w:hAnsi="Lucida Sans"/>
          <w:b w:val="0"/>
          <w:sz w:val="22"/>
          <w:szCs w:val="22"/>
        </w:rPr>
        <w:t>:1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555"/>
        <w:gridCol w:w="8797"/>
        <w:gridCol w:w="1129"/>
        <w:gridCol w:w="1126"/>
        <w:gridCol w:w="1421"/>
      </w:tblGrid>
      <w:tr w:rsidR="0068643A" w:rsidRPr="00EE17D5" w14:paraId="496E0B97" w14:textId="77777777" w:rsidTr="00D13795">
        <w:trPr>
          <w:tblHeader/>
          <w:tblCellSpacing w:w="15" w:type="dxa"/>
        </w:trPr>
        <w:tc>
          <w:tcPr>
            <w:tcW w:w="232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14:paraId="127EF8DC" w14:textId="77777777"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Section/topic</w:t>
            </w:r>
          </w:p>
        </w:tc>
        <w:tc>
          <w:tcPr>
            <w:tcW w:w="52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14:paraId="2C1DC1E7" w14:textId="77777777"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#</w:t>
            </w:r>
          </w:p>
        </w:tc>
        <w:tc>
          <w:tcPr>
            <w:tcW w:w="887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14:paraId="0CA47451" w14:textId="77777777"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Checklist item</w:t>
            </w:r>
          </w:p>
        </w:tc>
        <w:tc>
          <w:tcPr>
            <w:tcW w:w="22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14:paraId="1C0F0026" w14:textId="77777777" w:rsidR="0068643A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 xml:space="preserve">Information reported </w:t>
            </w:r>
          </w:p>
        </w:tc>
        <w:tc>
          <w:tcPr>
            <w:tcW w:w="137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14:paraId="0685788A" w14:textId="77777777" w:rsidR="0068643A" w:rsidRPr="00EE17D5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Line number(s)</w:t>
            </w:r>
          </w:p>
        </w:tc>
      </w:tr>
      <w:tr w:rsidR="0068643A" w:rsidRPr="00EE17D5" w14:paraId="78AEE8BF" w14:textId="77777777" w:rsidTr="00D13795">
        <w:trPr>
          <w:tblHeader/>
          <w:tblCellSpacing w:w="15" w:type="dxa"/>
        </w:trPr>
        <w:tc>
          <w:tcPr>
            <w:tcW w:w="232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14:paraId="1DBF884F" w14:textId="77777777"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52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14:paraId="57DCFA1E" w14:textId="77777777"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887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14:paraId="53742C4F" w14:textId="77777777"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14:paraId="2AD4C39E" w14:textId="77777777" w:rsidR="0068643A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</w:tcPr>
          <w:p w14:paraId="3F6153F9" w14:textId="77777777" w:rsidR="0068643A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No</w:t>
            </w:r>
          </w:p>
        </w:tc>
        <w:tc>
          <w:tcPr>
            <w:tcW w:w="137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14:paraId="13DF4D8D" w14:textId="77777777" w:rsidR="0068643A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</w:tr>
      <w:tr w:rsidR="0068643A" w:rsidRPr="00FD6E06" w14:paraId="1DC98806" w14:textId="77777777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6923CF03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ADMINISTRATIVE INFORMATION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14:paraId="1AC360EF" w14:textId="77777777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112A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Title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14:paraId="6DEB5F3B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125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Identification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95DDB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2663C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Identify the report as a protocol of a systematic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8F72B" w14:textId="3801CC0F" w:rsidR="0068643A" w:rsidRPr="00FD6E06" w:rsidRDefault="00E114E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8F11A0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3FB45" w14:textId="6404D986" w:rsidR="0068643A" w:rsidRPr="00FD6E06" w:rsidRDefault="00E114E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Page1, line 1</w:t>
            </w:r>
          </w:p>
        </w:tc>
      </w:tr>
      <w:tr w:rsidR="0068643A" w:rsidRPr="00FD6E06" w14:paraId="4854895A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13A1D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Update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F6917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F6941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the protocol is for an update of a previous systematic review, identify as such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B5AA8B" w14:textId="0B5D89D3" w:rsidR="0068643A" w:rsidRPr="00FD6E06" w:rsidRDefault="00E114E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5C7EB8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764C29" w14:textId="1E89AC68" w:rsidR="0068643A" w:rsidRPr="00FD6E06" w:rsidRDefault="00E114E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Not apply</w:t>
            </w:r>
          </w:p>
        </w:tc>
      </w:tr>
      <w:tr w:rsidR="0068643A" w:rsidRPr="00FD6E06" w14:paraId="5F0D0409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60DF8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Registration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DFD9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2724E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registered, provide the name of the registry (e.g., PROSPERO) and registration number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 the Abstract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7F873" w14:textId="04C23CB5" w:rsidR="0068643A" w:rsidRPr="00FD6E06" w:rsidRDefault="00E114E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30CA6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F910FA" w14:textId="4659EB90" w:rsidR="0068643A" w:rsidRPr="00FD6E06" w:rsidRDefault="00E114E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2, line</w:t>
            </w:r>
            <w:r>
              <w:rPr>
                <w:sz w:val="20"/>
              </w:rPr>
              <w:t>s 3-</w:t>
            </w:r>
            <w:r>
              <w:rPr>
                <w:sz w:val="20"/>
              </w:rPr>
              <w:t>4</w:t>
            </w:r>
          </w:p>
        </w:tc>
      </w:tr>
      <w:tr w:rsidR="0068643A" w:rsidRPr="00FD6E06" w14:paraId="4644F455" w14:textId="77777777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B679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Authors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14:paraId="67F38196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E3971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Contact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E98B6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7734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name, institutional affiliation, and e-mail address of all protocol authors; provide physical mailing address of corresponding author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7ACDC0" w14:textId="6F5310EE" w:rsidR="0068643A" w:rsidRPr="00FD6E06" w:rsidRDefault="00D546C2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3F9A5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FCFFF0" w14:textId="4946FFD2" w:rsidR="0068643A" w:rsidRPr="00FD6E06" w:rsidRDefault="00D546C2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1, line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 xml:space="preserve"> 21</w:t>
            </w:r>
            <w:r>
              <w:rPr>
                <w:sz w:val="20"/>
              </w:rPr>
              <w:t>-23</w:t>
            </w:r>
          </w:p>
        </w:tc>
      </w:tr>
      <w:tr w:rsidR="0068643A" w:rsidRPr="00FD6E06" w14:paraId="364C1E10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F4AD0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Contributions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5AF94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DAC70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contributions of protocol authors and identify the guarantor of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D1F33" w14:textId="42F3FDAD" w:rsidR="0068643A" w:rsidRPr="00FD6E06" w:rsidRDefault="00D546C2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02D18D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2DE8E4" w14:textId="15E88938" w:rsidR="0068643A" w:rsidRPr="00FD6E06" w:rsidRDefault="00D546C2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546C2">
              <w:rPr>
                <w:sz w:val="20"/>
              </w:rPr>
              <w:t>Page 9, line 24</w:t>
            </w:r>
          </w:p>
        </w:tc>
      </w:tr>
      <w:tr w:rsidR="0068643A" w:rsidRPr="00FD6E06" w14:paraId="04E7528B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A1E3D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Amendments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CD25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8ED1E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the protocol represents an amendment of a previously completed or published protocol, identify as such and list changes; otherwise, state plan for documenting important protocol amendments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D6839" w14:textId="6F3C2CE5" w:rsidR="0068643A" w:rsidRPr="00FD6E06" w:rsidRDefault="00D546C2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9421C2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FDB27" w14:textId="729351D0" w:rsidR="0068643A" w:rsidRPr="00FD6E06" w:rsidRDefault="00D546C2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4, lines 8-10</w:t>
            </w:r>
          </w:p>
        </w:tc>
      </w:tr>
      <w:tr w:rsidR="0068643A" w:rsidRPr="00FD6E06" w14:paraId="4142BBBB" w14:textId="77777777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65D36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Support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14:paraId="3F7E0FB2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8C9FA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Sources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95BE2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9B56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Indicate sources of financial or other support for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A1E87E" w14:textId="5E044970" w:rsidR="0068643A" w:rsidRPr="00FD6E06" w:rsidRDefault="00D623B3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60F0BC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00104D" w14:textId="65824126" w:rsidR="0068643A" w:rsidRPr="00FD6E06" w:rsidRDefault="00D623B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4, line 10</w:t>
            </w:r>
          </w:p>
        </w:tc>
      </w:tr>
      <w:tr w:rsidR="0068643A" w:rsidRPr="00FD6E06" w14:paraId="540A726C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D0291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Sponsor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6BE2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FBCED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name for the review funder and/or sponsor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5FCBA8" w14:textId="09570D96" w:rsidR="0068643A" w:rsidRPr="00FD6E06" w:rsidRDefault="00D623B3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14B3BE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402CFB" w14:textId="19B285D7" w:rsidR="0068643A" w:rsidRPr="00FD6E06" w:rsidRDefault="00D623B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Not apply</w:t>
            </w:r>
          </w:p>
        </w:tc>
      </w:tr>
      <w:tr w:rsidR="0068643A" w:rsidRPr="00FD6E06" w14:paraId="18CD0F84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7FE3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Role of sponsor/funder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AFB77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A919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roles of funder(s), sponsor(s), and/or institution(s), if any, in developing the protocol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CE5A5" w14:textId="07AC32D4" w:rsidR="0068643A" w:rsidRPr="00FD6E06" w:rsidRDefault="0046248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62C24F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C52299" w14:textId="65DA8F7B" w:rsidR="0068643A" w:rsidRPr="00FD6E06" w:rsidRDefault="0046248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Not apply</w:t>
            </w:r>
          </w:p>
        </w:tc>
      </w:tr>
      <w:tr w:rsidR="00BB4AE3" w:rsidRPr="00FD6E06" w14:paraId="5867AACD" w14:textId="77777777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0DD8FCD2" w14:textId="77777777"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INTRODUCTION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14:paraId="288FE0CA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6240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Rationale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FAAE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EBF5B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the rationale for the review in the context of what is already known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BFA6E1" w14:textId="2AB1BFC2" w:rsidR="0068643A" w:rsidRPr="00FD6E06" w:rsidRDefault="0046248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71CEA5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15FAB" w14:textId="0E2811DD" w:rsidR="0068643A" w:rsidRPr="00FD6E06" w:rsidRDefault="0046248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3, lines 3-47</w:t>
            </w:r>
          </w:p>
        </w:tc>
      </w:tr>
      <w:tr w:rsidR="0068643A" w:rsidRPr="00FD6E06" w14:paraId="611CE726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F6BAB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Objectives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24123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9902A" w14:textId="77777777" w:rsidR="00BB4AE3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an explicit statement of the question(s) the review will address with reference to participants, interventions, comparators, and outcomes (PICO)</w:t>
            </w:r>
          </w:p>
          <w:p w14:paraId="1A2C7ACB" w14:textId="77777777"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6F87ED" w14:textId="1F750B36" w:rsidR="0068643A" w:rsidRPr="00FD6E06" w:rsidRDefault="0046248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E6231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C9DC80" w14:textId="4CC54047" w:rsidR="0068643A" w:rsidRPr="00FD6E06" w:rsidRDefault="0046248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3, line 45-47</w:t>
            </w:r>
          </w:p>
        </w:tc>
      </w:tr>
      <w:tr w:rsidR="00BB4AE3" w:rsidRPr="00FD6E06" w14:paraId="2574D36D" w14:textId="77777777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2CDC960A" w14:textId="77777777"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lastRenderedPageBreak/>
              <w:t>METHODS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14:paraId="317C2160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FD59E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Eligibility criteria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B9C8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0E03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Specify the study characteristics (e.g., PICO, study design, setting, time frame) and report characteristics (e.g., years considered, language, publication status) to be used as criteria for eligibility for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C798E" w14:textId="6AB82E17" w:rsidR="0068643A" w:rsidRPr="00FD6E06" w:rsidRDefault="0046248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702F27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CDBA98" w14:textId="36CD2244" w:rsidR="0068643A" w:rsidRPr="00FD6E06" w:rsidRDefault="0046248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4, lines 28-35</w:t>
            </w:r>
          </w:p>
        </w:tc>
      </w:tr>
      <w:tr w:rsidR="0068643A" w:rsidRPr="00FD6E06" w14:paraId="6D72C308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36A5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Information sources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21875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1030C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all intended information sources (e.g., electronic databases, contact with study authors, trial registers, or other grey literature sources) with planned dates of coverage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E92DD" w14:textId="6A5EB973" w:rsidR="0068643A" w:rsidRPr="00FD6E06" w:rsidRDefault="0046248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50845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B0CB2" w14:textId="4EFD5F12" w:rsidR="0068643A" w:rsidRPr="00FD6E06" w:rsidRDefault="0046248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4, lines 12-25</w:t>
            </w:r>
          </w:p>
        </w:tc>
      </w:tr>
      <w:tr w:rsidR="0068643A" w:rsidRPr="00FD6E06" w14:paraId="0C0ADD5D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F6DA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Search strategy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AE715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FDAF6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Present draft of search strategy to be used for at least one electronic database, including planned limits, such that it could be repeated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FCA08" w14:textId="1BF6CC0E" w:rsidR="0068643A" w:rsidRPr="00FD6E06" w:rsidRDefault="0046248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69DB9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0DB5F9" w14:textId="5528B57E" w:rsidR="0068643A" w:rsidRPr="00FD6E06" w:rsidRDefault="0046248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 xml:space="preserve">Page 9, line </w:t>
            </w:r>
            <w:r>
              <w:rPr>
                <w:sz w:val="20"/>
              </w:rPr>
              <w:t>23</w:t>
            </w:r>
          </w:p>
        </w:tc>
      </w:tr>
      <w:tr w:rsidR="00BB4AE3" w:rsidRPr="00FD6E06" w14:paraId="44A977E2" w14:textId="77777777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AEC57" w14:textId="77777777"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en-GB"/>
              </w:rPr>
              <w:t>STUDY RECORDS</w:t>
            </w:r>
            <w:r w:rsidRPr="00FD6E06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14:paraId="7EB9C86E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8EE5F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management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811D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EFDC5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the mechanism(s) that will be used to manage records and data throughout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7A25F1" w14:textId="4DED2D6F" w:rsidR="0068643A" w:rsidRPr="00FD6E06" w:rsidRDefault="0046248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0E4AF1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5DE8D4" w14:textId="1EF4E08E" w:rsidR="0068643A" w:rsidRPr="00FD6E06" w:rsidRDefault="0046248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5 lines 32-43</w:t>
            </w:r>
          </w:p>
        </w:tc>
      </w:tr>
      <w:tr w:rsidR="0068643A" w:rsidRPr="00FD6E06" w14:paraId="13117398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B25BD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Selection process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8E37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A38E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State the process that will be used for selecting studies (e.g., two independent reviewers) through each phase of the review (i.e., screening, eligibility, and inclusion in meta-analysis)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C654AE" w14:textId="3886093A" w:rsidR="0068643A" w:rsidRPr="00FD6E06" w:rsidRDefault="00462484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AB65BC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6AC4EC" w14:textId="71889A85" w:rsidR="0068643A" w:rsidRPr="00FD6E06" w:rsidRDefault="00462484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5 lines 32-43</w:t>
            </w:r>
          </w:p>
        </w:tc>
      </w:tr>
      <w:tr w:rsidR="0068643A" w:rsidRPr="00FD6E06" w14:paraId="7EA0841B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C4A3D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collection process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8CC97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DB32B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planned method of extracting data from reports (e.g., piloting forms, done independently, in duplicate), any processes for obtaining and confirming data from investigators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4B30" w14:textId="6EF4063A" w:rsidR="0068643A" w:rsidRPr="00FD6E06" w:rsidRDefault="000713A3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247716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F94A34" w14:textId="229FC9B2" w:rsidR="0068643A" w:rsidRPr="00FD6E06" w:rsidRDefault="000713A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6, lines 1-16</w:t>
            </w:r>
          </w:p>
        </w:tc>
      </w:tr>
      <w:tr w:rsidR="0068643A" w:rsidRPr="00FD6E06" w14:paraId="748D9239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90122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Data items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D62D2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4FAAA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List and define all variables for which data will be sought (e.g., PICO items, funding sources), any pre-planned data assumptions and simplifications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012692" w14:textId="6A9B88F6" w:rsidR="0068643A" w:rsidRPr="00FD6E06" w:rsidRDefault="000713A3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18E94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76794" w14:textId="6BE2232D" w:rsidR="0068643A" w:rsidRPr="00FD6E06" w:rsidRDefault="000713A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6, lines 1-7</w:t>
            </w:r>
          </w:p>
        </w:tc>
      </w:tr>
      <w:tr w:rsidR="0068643A" w:rsidRPr="00FD6E06" w14:paraId="365B511A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F7F7A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Outcomes and prioritization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A6562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01008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List and define all outcomes for which data will be sought, including prioritization of main and additional outcomes, with rationale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83DBEC" w14:textId="6E90DF88" w:rsidR="0068643A" w:rsidRPr="00FD6E06" w:rsidRDefault="000713A3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8BE7B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0550B" w14:textId="46DC5852" w:rsidR="0068643A" w:rsidRPr="00FD6E06" w:rsidRDefault="000713A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4, line 45 to page 5, line 29</w:t>
            </w:r>
          </w:p>
        </w:tc>
      </w:tr>
      <w:tr w:rsidR="0068643A" w:rsidRPr="00FD6E06" w14:paraId="0EBBB901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31E92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Risk of bias in individual studies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8B5DB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58532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anticipated methods for assessing risk of bias of individual studies, including whether this will be done at the outcome or study level, or both; state how this information will be used in data synthesis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B3CBEB" w14:textId="23441B96" w:rsidR="0068643A" w:rsidRPr="00FD6E06" w:rsidRDefault="000713A3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2E0D9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989C95" w14:textId="4D152DEB" w:rsidR="0068643A" w:rsidRPr="00FD6E06" w:rsidRDefault="000713A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7 lines 15-22</w:t>
            </w:r>
          </w:p>
        </w:tc>
      </w:tr>
      <w:tr w:rsidR="00BB4AE3" w:rsidRPr="00FD6E06" w14:paraId="0640C8B4" w14:textId="77777777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509AB" w14:textId="77777777"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567D4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en-GB"/>
              </w:rPr>
              <w:t>DATA</w:t>
            </w:r>
          </w:p>
        </w:tc>
      </w:tr>
      <w:tr w:rsidR="0068643A" w:rsidRPr="00FD6E06" w14:paraId="5DC468F5" w14:textId="77777777" w:rsidTr="0068643A">
        <w:trPr>
          <w:tblCellSpacing w:w="15" w:type="dxa"/>
        </w:trPr>
        <w:tc>
          <w:tcPr>
            <w:tcW w:w="232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06439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Synthesis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1DFCF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E0D7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criteria under which study data will be quantitatively synthesized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756D61" w14:textId="4DD01F1A" w:rsidR="0068643A" w:rsidRPr="00FD6E06" w:rsidRDefault="000713A3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F1CA7A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F1728E" w14:textId="5854A7DF" w:rsidR="0068643A" w:rsidRPr="00FD6E06" w:rsidRDefault="000713A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6, lines 20-27</w:t>
            </w:r>
          </w:p>
        </w:tc>
      </w:tr>
      <w:tr w:rsidR="0068643A" w:rsidRPr="00FD6E06" w14:paraId="7D6B87B7" w14:textId="77777777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61C2" w14:textId="77777777"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238C1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7FF75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If data are appropriate for quantitative synthesis, describe planned summary measures, methods of handling data, and methods of combining data from studies, including any planned exploration of consistency (e.g., </w:t>
            </w:r>
            <w:r w:rsidRPr="00FD6E0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I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2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Kendall’s tau)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FFFFF3" w14:textId="172C8AF0" w:rsidR="0068643A" w:rsidRPr="00FD6E06" w:rsidRDefault="000713A3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ADBF3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4EED7" w14:textId="41D26711" w:rsidR="0068643A" w:rsidRPr="00FD6E06" w:rsidRDefault="000713A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 xml:space="preserve">Page 6, lines </w:t>
            </w:r>
            <w:r>
              <w:rPr>
                <w:sz w:val="20"/>
              </w:rPr>
              <w:t>23</w:t>
            </w:r>
            <w:r>
              <w:rPr>
                <w:sz w:val="20"/>
              </w:rPr>
              <w:t>-3</w:t>
            </w:r>
            <w:r>
              <w:rPr>
                <w:sz w:val="20"/>
              </w:rPr>
              <w:t>3</w:t>
            </w:r>
          </w:p>
        </w:tc>
      </w:tr>
      <w:tr w:rsidR="0068643A" w:rsidRPr="00FD6E06" w14:paraId="74ED3E77" w14:textId="77777777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280FA" w14:textId="77777777"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B64A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FE297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any proposed additional analyses (e.g., sensitivity or subgroup analyses, meta-regression)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748D0D" w14:textId="05CADB3D" w:rsidR="0068643A" w:rsidRPr="00FD6E06" w:rsidRDefault="00027937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540F86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485C8" w14:textId="3D5F494F" w:rsidR="0068643A" w:rsidRPr="00FD6E06" w:rsidRDefault="00027937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6, line 45 to page 7, line 9</w:t>
            </w:r>
          </w:p>
        </w:tc>
      </w:tr>
      <w:tr w:rsidR="0068643A" w:rsidRPr="00FD6E06" w14:paraId="43E37437" w14:textId="77777777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26240" w14:textId="77777777"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173A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15d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EE14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quantitative synthesis is not appropriate, describe the type of summary planned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53F38" w14:textId="13828981" w:rsidR="0068643A" w:rsidRPr="00FD6E06" w:rsidRDefault="00027937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172BE5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FBE740" w14:textId="18869976" w:rsidR="0068643A" w:rsidRPr="00FD6E06" w:rsidRDefault="00027937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6, line 2</w:t>
            </w:r>
            <w:r>
              <w:rPr>
                <w:sz w:val="20"/>
              </w:rPr>
              <w:t>0</w:t>
            </w:r>
          </w:p>
        </w:tc>
      </w:tr>
      <w:tr w:rsidR="0068643A" w:rsidRPr="00FD6E06" w14:paraId="344E15B0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E4677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Meta-bias(es)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1E698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84B3B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Specify any planned assessment of meta-bias(es) (e.g., publication bias across studies, selective reporting within studies)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FAF37F" w14:textId="1210C01F" w:rsidR="0068643A" w:rsidRPr="00FD6E06" w:rsidRDefault="00027937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C198B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4CAB22" w14:textId="27A7204F" w:rsidR="0068643A" w:rsidRPr="00FD6E06" w:rsidRDefault="00027937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>Page 7, lines 24-27</w:t>
            </w:r>
          </w:p>
        </w:tc>
      </w:tr>
      <w:tr w:rsidR="0068643A" w:rsidRPr="00FD6E06" w14:paraId="44D23CD0" w14:textId="77777777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2CEB7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Confidence in cumulative evidence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0ACA" w14:textId="77777777"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7A5BA" w14:textId="77777777"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how the strength of the body of evidence will be assessed (e.g., GRADE)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4D88D8" w14:textId="146D0271" w:rsidR="0068643A" w:rsidRPr="00FD6E06" w:rsidRDefault="00027937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789C1" w14:textId="77777777"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C8F4D" w14:textId="0763B9DE" w:rsidR="0068643A" w:rsidRPr="00FD6E06" w:rsidRDefault="00027937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sz w:val="20"/>
              </w:rPr>
              <w:t xml:space="preserve">Page 8, lines </w:t>
            </w:r>
            <w:r>
              <w:rPr>
                <w:sz w:val="20"/>
              </w:rPr>
              <w:t>10</w:t>
            </w:r>
            <w:r>
              <w:rPr>
                <w:sz w:val="20"/>
              </w:rPr>
              <w:t>-1</w:t>
            </w:r>
            <w:r>
              <w:rPr>
                <w:sz w:val="20"/>
              </w:rPr>
              <w:t>5</w:t>
            </w:r>
          </w:p>
        </w:tc>
      </w:tr>
    </w:tbl>
    <w:p w14:paraId="5073C81C" w14:textId="77777777" w:rsidR="00FD6E06" w:rsidRDefault="00FD6E06"/>
    <w:sectPr w:rsidR="00FD6E06" w:rsidSect="00C9557E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74B3" w14:textId="77777777" w:rsidR="00C9557E" w:rsidRDefault="00C9557E" w:rsidP="00FD6E06">
      <w:pPr>
        <w:spacing w:after="0" w:line="240" w:lineRule="auto"/>
      </w:pPr>
      <w:r>
        <w:separator/>
      </w:r>
    </w:p>
  </w:endnote>
  <w:endnote w:type="continuationSeparator" w:id="0">
    <w:p w14:paraId="5C0896FD" w14:textId="77777777" w:rsidR="00C9557E" w:rsidRDefault="00C9557E" w:rsidP="00FD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B0AD" w14:textId="77777777" w:rsidR="00FD6E06" w:rsidRDefault="00F901FE" w:rsidP="00F901FE">
    <w:pPr>
      <w:pStyle w:val="Piedepgina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  <w:r>
      <w:rPr>
        <w:noProof/>
        <w:lang w:eastAsia="en-GB"/>
      </w:rPr>
      <w:drawing>
        <wp:inline distT="0" distB="0" distL="0" distR="0" wp14:anchorId="5EB76CFB" wp14:editId="3DDCAFF3">
          <wp:extent cx="1704975" cy="333003"/>
          <wp:effectExtent l="0" t="0" r="0" b="0"/>
          <wp:docPr id="1" name="Picture 1" descr="BioMed Cent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Med Centr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7196" cy="333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DA87" w14:textId="77777777" w:rsidR="00C9557E" w:rsidRDefault="00C9557E" w:rsidP="00FD6E06">
      <w:pPr>
        <w:spacing w:after="0" w:line="240" w:lineRule="auto"/>
      </w:pPr>
      <w:r>
        <w:separator/>
      </w:r>
    </w:p>
  </w:footnote>
  <w:footnote w:type="continuationSeparator" w:id="0">
    <w:p w14:paraId="38E606E7" w14:textId="77777777" w:rsidR="00C9557E" w:rsidRDefault="00C9557E" w:rsidP="00FD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8686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31D652" w14:textId="77777777" w:rsidR="00A0782F" w:rsidRDefault="00A0782F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0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F7E8E6" w14:textId="77777777" w:rsidR="00A0782F" w:rsidRDefault="00A078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2798C"/>
    <w:multiLevelType w:val="hybridMultilevel"/>
    <w:tmpl w:val="84841E86"/>
    <w:lvl w:ilvl="0" w:tplc="B4BE51AE">
      <w:start w:val="1"/>
      <w:numFmt w:val="bullet"/>
      <w:lvlText w:val="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2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06"/>
    <w:rsid w:val="00027937"/>
    <w:rsid w:val="000713A3"/>
    <w:rsid w:val="00104503"/>
    <w:rsid w:val="001E4CA1"/>
    <w:rsid w:val="002253F7"/>
    <w:rsid w:val="00462484"/>
    <w:rsid w:val="004C5575"/>
    <w:rsid w:val="00664936"/>
    <w:rsid w:val="0068643A"/>
    <w:rsid w:val="00750A0E"/>
    <w:rsid w:val="007924AC"/>
    <w:rsid w:val="009B20D2"/>
    <w:rsid w:val="00A0782F"/>
    <w:rsid w:val="00B567D4"/>
    <w:rsid w:val="00BB4AE3"/>
    <w:rsid w:val="00C9557E"/>
    <w:rsid w:val="00CA6DD4"/>
    <w:rsid w:val="00D546C2"/>
    <w:rsid w:val="00D623B3"/>
    <w:rsid w:val="00E114E4"/>
    <w:rsid w:val="00EE17D5"/>
    <w:rsid w:val="00F901FE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B9511"/>
  <w15:docId w15:val="{843DC12E-9902-AE40-BBB5-4B128321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6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mplepara">
    <w:name w:val="simplepara"/>
    <w:basedOn w:val="Normal"/>
    <w:rsid w:val="00FD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FD6E06"/>
    <w:rPr>
      <w:b/>
      <w:bCs/>
    </w:rPr>
  </w:style>
  <w:style w:type="character" w:styleId="nfasis">
    <w:name w:val="Emphasis"/>
    <w:basedOn w:val="Fuentedeprrafopredeter"/>
    <w:uiPriority w:val="20"/>
    <w:qFormat/>
    <w:rsid w:val="00FD6E06"/>
    <w:rPr>
      <w:i/>
      <w:iCs/>
    </w:rPr>
  </w:style>
  <w:style w:type="paragraph" w:customStyle="1" w:styleId="Default">
    <w:name w:val="Default"/>
    <w:rsid w:val="00FD6E0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styleId="Encabezado">
    <w:name w:val="header"/>
    <w:basedOn w:val="Normal"/>
    <w:link w:val="EncabezadoC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E06"/>
  </w:style>
  <w:style w:type="paragraph" w:styleId="Piedepgina">
    <w:name w:val="footer"/>
    <w:basedOn w:val="Normal"/>
    <w:link w:val="PiedepginaC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E06"/>
  </w:style>
  <w:style w:type="character" w:customStyle="1" w:styleId="Ttulo1Car">
    <w:name w:val="Título 1 Car"/>
    <w:basedOn w:val="Fuentedeprrafopredeter"/>
    <w:link w:val="Ttulo1"/>
    <w:uiPriority w:val="9"/>
    <w:rsid w:val="00FD6E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citationyear">
    <w:name w:val="articlecitation_year"/>
    <w:basedOn w:val="Fuentedeprrafopredeter"/>
    <w:rsid w:val="00FD6E06"/>
  </w:style>
  <w:style w:type="character" w:customStyle="1" w:styleId="articlecitationvolume">
    <w:name w:val="articlecitation_volume"/>
    <w:basedOn w:val="Fuentedeprrafopredeter"/>
    <w:rsid w:val="00FD6E06"/>
  </w:style>
  <w:style w:type="paragraph" w:styleId="Textodeglobo">
    <w:name w:val="Balloon Text"/>
    <w:basedOn w:val="Normal"/>
    <w:link w:val="TextodegloboCar"/>
    <w:uiPriority w:val="99"/>
    <w:semiHidden/>
    <w:unhideWhenUsed/>
    <w:rsid w:val="00F9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1F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Springer-SBM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Flemyng, Ella, BioMed Central Ltd.</dc:creator>
  <cp:lastModifiedBy>SANTIAGO ANDRES OSORNO ORTIZ</cp:lastModifiedBy>
  <cp:revision>2</cp:revision>
  <dcterms:created xsi:type="dcterms:W3CDTF">2024-05-04T19:12:00Z</dcterms:created>
  <dcterms:modified xsi:type="dcterms:W3CDTF">2024-05-04T19:12:00Z</dcterms:modified>
</cp:coreProperties>
</file>