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39437" w14:textId="77777777" w:rsidR="00DC7E94" w:rsidRPr="002256B3" w:rsidRDefault="00DC7E94" w:rsidP="002256B3">
      <w:pPr>
        <w:jc w:val="center"/>
        <w:rPr>
          <w:rFonts w:ascii="Times New Roman" w:hAnsi="Times New Roman"/>
          <w:sz w:val="36"/>
          <w:szCs w:val="36"/>
        </w:rPr>
      </w:pPr>
      <w:r w:rsidRPr="002256B3">
        <w:rPr>
          <w:rFonts w:ascii="Times New Roman" w:hAnsi="Times New Roman"/>
          <w:sz w:val="36"/>
          <w:szCs w:val="36"/>
        </w:rPr>
        <w:t>Santiago Paz</w:t>
      </w:r>
      <w:r w:rsidRPr="002256B3">
        <w:rPr>
          <w:rFonts w:ascii="Times New Roman" w:hAnsi="Times New Roman"/>
          <w:sz w:val="36"/>
          <w:szCs w:val="36"/>
        </w:rPr>
        <w:br/>
        <w:t>October 17, 2014</w:t>
      </w:r>
    </w:p>
    <w:p w14:paraId="70B9FBD0" w14:textId="77777777" w:rsidR="00DC7E94" w:rsidRPr="002256B3" w:rsidRDefault="00DC7E94" w:rsidP="002256B3">
      <w:pPr>
        <w:jc w:val="center"/>
        <w:rPr>
          <w:rFonts w:ascii="Times New Roman" w:hAnsi="Times New Roman"/>
          <w:sz w:val="36"/>
          <w:szCs w:val="36"/>
        </w:rPr>
      </w:pPr>
      <w:r w:rsidRPr="002256B3">
        <w:rPr>
          <w:rFonts w:ascii="Times New Roman" w:hAnsi="Times New Roman"/>
          <w:sz w:val="36"/>
          <w:szCs w:val="36"/>
        </w:rPr>
        <w:t>Financial Case Study</w:t>
      </w:r>
    </w:p>
    <w:p w14:paraId="29FE41E4" w14:textId="2F458EEB" w:rsidR="00DC7E94" w:rsidRPr="002256B3" w:rsidRDefault="00226B78" w:rsidP="002256B3">
      <w:pPr>
        <w:jc w:val="center"/>
        <w:rPr>
          <w:rFonts w:ascii="Times New Roman" w:hAnsi="Times New Roman"/>
          <w:sz w:val="36"/>
          <w:szCs w:val="36"/>
        </w:rPr>
      </w:pPr>
      <w:r>
        <w:rPr>
          <w:rFonts w:ascii="Times New Roman" w:hAnsi="Times New Roman"/>
          <w:sz w:val="36"/>
          <w:szCs w:val="36"/>
        </w:rPr>
        <w:t xml:space="preserve">Professor </w:t>
      </w:r>
      <w:r w:rsidR="00DC7E94" w:rsidRPr="002256B3">
        <w:rPr>
          <w:rFonts w:ascii="Times New Roman" w:hAnsi="Times New Roman"/>
          <w:sz w:val="36"/>
          <w:szCs w:val="36"/>
        </w:rPr>
        <w:t>Von Deak</w:t>
      </w:r>
    </w:p>
    <w:p w14:paraId="1A328DE4" w14:textId="77777777" w:rsidR="00DC7E94" w:rsidRDefault="00DC7E94" w:rsidP="00DC7E94">
      <w:pPr>
        <w:rPr>
          <w:sz w:val="20"/>
          <w:szCs w:val="20"/>
        </w:rPr>
      </w:pPr>
    </w:p>
    <w:p w14:paraId="207A10F0" w14:textId="2792F3CE" w:rsidR="00DC7E94" w:rsidRDefault="00DC7E94" w:rsidP="00DC7E94">
      <w:pPr>
        <w:spacing w:line="480" w:lineRule="auto"/>
        <w:rPr>
          <w:rFonts w:ascii="Times New Roman" w:hAnsi="Times New Roman"/>
        </w:rPr>
      </w:pPr>
    </w:p>
    <w:p w14:paraId="05E88801" w14:textId="77F60D77" w:rsidR="00DC7E94" w:rsidRDefault="00DB730F" w:rsidP="00DC7E94">
      <w:pPr>
        <w:spacing w:line="480" w:lineRule="auto"/>
        <w:rPr>
          <w:rFonts w:ascii="Times New Roman" w:hAnsi="Times New Roman"/>
        </w:rPr>
      </w:pPr>
      <w:r>
        <w:rPr>
          <w:rFonts w:asciiTheme="majorHAnsi" w:hAnsiTheme="majorHAnsi"/>
          <w:b/>
          <w:caps/>
          <w:noProof/>
          <w:color w:val="365F91" w:themeColor="accent1" w:themeShade="BF"/>
          <w:sz w:val="28"/>
          <w:szCs w:val="20"/>
        </w:rPr>
        <w:drawing>
          <wp:anchor distT="0" distB="0" distL="114300" distR="114300" simplePos="0" relativeHeight="251659264" behindDoc="0" locked="0" layoutInCell="1" allowOverlap="1" wp14:anchorId="7A99EF3C" wp14:editId="356F9421">
            <wp:simplePos x="0" y="0"/>
            <wp:positionH relativeFrom="column">
              <wp:posOffset>1714500</wp:posOffset>
            </wp:positionH>
            <wp:positionV relativeFrom="paragraph">
              <wp:posOffset>165100</wp:posOffset>
            </wp:positionV>
            <wp:extent cx="2057400" cy="2057400"/>
            <wp:effectExtent l="0" t="0" r="0" b="0"/>
            <wp:wrapTight wrapText="bothSides">
              <wp:wrapPolygon edited="0">
                <wp:start x="0" y="0"/>
                <wp:lineTo x="0" y="21333"/>
                <wp:lineTo x="21333" y="21333"/>
                <wp:lineTo x="21333" y="0"/>
                <wp:lineTo x="0" y="0"/>
              </wp:wrapPolygon>
            </wp:wrapTight>
            <wp:docPr id="2" name="Picture 2" descr="Macintosh HD:Users:Santiago:Desktop: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iago:Desktop:G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64669" w14:textId="77777777" w:rsidR="00DC7E94" w:rsidRDefault="00DC7E94" w:rsidP="00DC7E94">
      <w:pPr>
        <w:spacing w:line="480" w:lineRule="auto"/>
        <w:rPr>
          <w:rFonts w:ascii="Times New Roman" w:hAnsi="Times New Roman"/>
        </w:rPr>
      </w:pPr>
    </w:p>
    <w:p w14:paraId="1FB7FEE4" w14:textId="77777777" w:rsidR="00DC7E94" w:rsidRDefault="00DC7E94" w:rsidP="00DC7E94">
      <w:pPr>
        <w:spacing w:line="480" w:lineRule="auto"/>
        <w:rPr>
          <w:rFonts w:ascii="Times New Roman" w:hAnsi="Times New Roman"/>
        </w:rPr>
      </w:pPr>
    </w:p>
    <w:p w14:paraId="70BA3503" w14:textId="77777777" w:rsidR="00DC7E94" w:rsidRDefault="00DC7E94" w:rsidP="00DC7E94">
      <w:pPr>
        <w:spacing w:line="480" w:lineRule="auto"/>
        <w:rPr>
          <w:rFonts w:ascii="Times New Roman" w:hAnsi="Times New Roman"/>
        </w:rPr>
      </w:pPr>
    </w:p>
    <w:p w14:paraId="3290992B" w14:textId="733CA0E9" w:rsidR="00DC7E94" w:rsidRDefault="00DC7E94" w:rsidP="00DC7E94">
      <w:pPr>
        <w:spacing w:line="480" w:lineRule="auto"/>
        <w:rPr>
          <w:rFonts w:ascii="Times New Roman" w:hAnsi="Times New Roman"/>
        </w:rPr>
      </w:pPr>
    </w:p>
    <w:p w14:paraId="7050E1CE" w14:textId="77777777" w:rsidR="00DC7E94" w:rsidRDefault="00DC7E94" w:rsidP="00DC7E94">
      <w:pPr>
        <w:spacing w:line="480" w:lineRule="auto"/>
        <w:rPr>
          <w:rFonts w:ascii="Times New Roman" w:hAnsi="Times New Roman"/>
        </w:rPr>
      </w:pPr>
    </w:p>
    <w:p w14:paraId="69F39E35" w14:textId="77777777" w:rsidR="00DC7E94" w:rsidRDefault="00DC7E94" w:rsidP="00DC7E94">
      <w:pPr>
        <w:spacing w:line="480" w:lineRule="auto"/>
        <w:rPr>
          <w:rFonts w:ascii="Times New Roman" w:hAnsi="Times New Roman"/>
        </w:rPr>
      </w:pPr>
    </w:p>
    <w:p w14:paraId="4209598E" w14:textId="77777777" w:rsidR="00DC7E94" w:rsidRDefault="00DC7E94" w:rsidP="00DC7E94">
      <w:pPr>
        <w:spacing w:line="480" w:lineRule="auto"/>
        <w:rPr>
          <w:rFonts w:ascii="Times New Roman" w:hAnsi="Times New Roman"/>
        </w:rPr>
      </w:pPr>
    </w:p>
    <w:p w14:paraId="336BEC1E" w14:textId="77777777" w:rsidR="002256B3" w:rsidRDefault="002256B3" w:rsidP="002256B3">
      <w:pPr>
        <w:spacing w:line="480" w:lineRule="auto"/>
        <w:rPr>
          <w:rFonts w:ascii="Times New Roman" w:hAnsi="Times New Roman"/>
        </w:rPr>
      </w:pPr>
    </w:p>
    <w:p w14:paraId="621C8F27" w14:textId="77777777" w:rsidR="002256B3" w:rsidRDefault="002256B3" w:rsidP="002256B3">
      <w:pPr>
        <w:rPr>
          <w:rFonts w:ascii="Times New Roman" w:hAnsi="Times New Roman"/>
        </w:rPr>
      </w:pPr>
    </w:p>
    <w:p w14:paraId="7CACAD52" w14:textId="77777777" w:rsidR="002256B3" w:rsidRDefault="002256B3" w:rsidP="002256B3">
      <w:pPr>
        <w:rPr>
          <w:rFonts w:ascii="Times New Roman" w:hAnsi="Times New Roman"/>
        </w:rPr>
      </w:pPr>
    </w:p>
    <w:p w14:paraId="0782210C" w14:textId="77777777" w:rsidR="002256B3" w:rsidRDefault="002256B3" w:rsidP="002256B3">
      <w:pPr>
        <w:rPr>
          <w:rFonts w:ascii="Times New Roman" w:hAnsi="Times New Roman"/>
        </w:rPr>
      </w:pPr>
    </w:p>
    <w:p w14:paraId="263A7F62" w14:textId="77777777" w:rsidR="002256B3" w:rsidRDefault="002256B3" w:rsidP="002256B3">
      <w:pPr>
        <w:rPr>
          <w:rFonts w:ascii="Times New Roman" w:hAnsi="Times New Roman"/>
        </w:rPr>
      </w:pPr>
    </w:p>
    <w:p w14:paraId="2D35AB05" w14:textId="77777777" w:rsidR="002256B3" w:rsidRDefault="002256B3" w:rsidP="002256B3">
      <w:pPr>
        <w:rPr>
          <w:rFonts w:ascii="Times New Roman" w:hAnsi="Times New Roman"/>
        </w:rPr>
      </w:pPr>
    </w:p>
    <w:p w14:paraId="5D83AD20" w14:textId="77777777" w:rsidR="00791C4C" w:rsidRDefault="00791C4C" w:rsidP="002256B3">
      <w:pPr>
        <w:rPr>
          <w:rFonts w:ascii="Times New Roman" w:hAnsi="Times New Roman"/>
        </w:rPr>
      </w:pPr>
    </w:p>
    <w:p w14:paraId="1F9586B5" w14:textId="77777777" w:rsidR="00791C4C" w:rsidRDefault="00791C4C" w:rsidP="002256B3">
      <w:pPr>
        <w:rPr>
          <w:rFonts w:ascii="Times New Roman" w:hAnsi="Times New Roman"/>
        </w:rPr>
      </w:pPr>
    </w:p>
    <w:p w14:paraId="34AF51B5" w14:textId="77777777" w:rsidR="00587B89" w:rsidRDefault="00587B89" w:rsidP="002256B3">
      <w:pPr>
        <w:rPr>
          <w:rFonts w:ascii="Times New Roman" w:hAnsi="Times New Roman"/>
        </w:rPr>
      </w:pPr>
    </w:p>
    <w:p w14:paraId="44DE6A0A" w14:textId="77777777" w:rsidR="00587B89" w:rsidRDefault="00587B89" w:rsidP="002256B3">
      <w:pPr>
        <w:rPr>
          <w:rFonts w:ascii="Times New Roman" w:hAnsi="Times New Roman"/>
        </w:rPr>
      </w:pPr>
    </w:p>
    <w:p w14:paraId="2396E0F2" w14:textId="77777777" w:rsidR="00587B89" w:rsidRDefault="00587B89" w:rsidP="002256B3">
      <w:pPr>
        <w:rPr>
          <w:rFonts w:ascii="Times New Roman" w:hAnsi="Times New Roman"/>
        </w:rPr>
      </w:pPr>
    </w:p>
    <w:p w14:paraId="6E405930" w14:textId="77777777" w:rsidR="00587B89" w:rsidRDefault="00587B89" w:rsidP="002256B3">
      <w:pPr>
        <w:rPr>
          <w:rFonts w:ascii="Times New Roman" w:hAnsi="Times New Roman"/>
        </w:rPr>
      </w:pPr>
    </w:p>
    <w:p w14:paraId="35AA65E6" w14:textId="77777777" w:rsidR="00587B89" w:rsidRDefault="00587B89" w:rsidP="002256B3">
      <w:pPr>
        <w:rPr>
          <w:rFonts w:ascii="Times New Roman" w:hAnsi="Times New Roman"/>
        </w:rPr>
      </w:pPr>
    </w:p>
    <w:p w14:paraId="6513EBEA" w14:textId="77777777" w:rsidR="00587B89" w:rsidRDefault="00587B89" w:rsidP="002256B3">
      <w:pPr>
        <w:rPr>
          <w:rFonts w:ascii="Times New Roman" w:hAnsi="Times New Roman"/>
        </w:rPr>
      </w:pPr>
    </w:p>
    <w:p w14:paraId="484E5529" w14:textId="77777777" w:rsidR="00587B89" w:rsidRDefault="00587B89" w:rsidP="002256B3">
      <w:pPr>
        <w:rPr>
          <w:rFonts w:ascii="Times New Roman" w:hAnsi="Times New Roman"/>
        </w:rPr>
      </w:pPr>
    </w:p>
    <w:p w14:paraId="5E0EFB4A" w14:textId="4D090CF1" w:rsidR="002256B3" w:rsidRDefault="002256B3" w:rsidP="00587B89">
      <w:pPr>
        <w:rPr>
          <w:rFonts w:ascii="Times New Roman" w:hAnsi="Times New Roman"/>
        </w:rPr>
      </w:pPr>
      <w:r w:rsidRPr="00DC7E94">
        <w:rPr>
          <w:rFonts w:ascii="Times New Roman" w:hAnsi="Times New Roman"/>
        </w:rPr>
        <w:t>I have read and understand the academic honesty policy as outlined in the syllabus and the student handbook.  By affixing this statement to the title page of my paper, I certify that I have not cheated or plagiarized in the process of completing this assignment.  If it is found that cheating and/or plagiarism did take place in the writing of this paper, I understand the possible consequences of the act/s, which could include, but are not limited to a ZERO for this assignment and a failing grade for the course</w:t>
      </w:r>
      <w:r w:rsidR="00587B89">
        <w:rPr>
          <w:rFonts w:ascii="Times New Roman" w:hAnsi="Times New Roman"/>
        </w:rPr>
        <w:t>.</w:t>
      </w:r>
    </w:p>
    <w:p w14:paraId="5CF1E240" w14:textId="7BA08D85" w:rsidR="00791C4C" w:rsidRDefault="004C668B" w:rsidP="004D37CA">
      <w:pPr>
        <w:spacing w:line="480" w:lineRule="auto"/>
        <w:ind w:firstLine="720"/>
        <w:rPr>
          <w:rFonts w:ascii="Times New Roman" w:hAnsi="Times New Roman"/>
        </w:rPr>
      </w:pPr>
      <w:r>
        <w:rPr>
          <w:rFonts w:ascii="Times New Roman" w:hAnsi="Times New Roman"/>
        </w:rPr>
        <w:lastRenderedPageBreak/>
        <w:t xml:space="preserve">The company I </w:t>
      </w:r>
      <w:r w:rsidR="004D37CA">
        <w:rPr>
          <w:rFonts w:ascii="Times New Roman" w:hAnsi="Times New Roman"/>
        </w:rPr>
        <w:t>analyzed</w:t>
      </w:r>
      <w:r>
        <w:rPr>
          <w:rFonts w:ascii="Times New Roman" w:hAnsi="Times New Roman"/>
        </w:rPr>
        <w:t xml:space="preserve"> for </w:t>
      </w:r>
      <w:r w:rsidR="004D37CA">
        <w:rPr>
          <w:rFonts w:ascii="Times New Roman" w:hAnsi="Times New Roman"/>
        </w:rPr>
        <w:t xml:space="preserve">a financial case study </w:t>
      </w:r>
      <w:r>
        <w:rPr>
          <w:rFonts w:ascii="Times New Roman" w:hAnsi="Times New Roman"/>
        </w:rPr>
        <w:t xml:space="preserve">was General Motors. </w:t>
      </w:r>
      <w:r w:rsidR="00625A61">
        <w:rPr>
          <w:rFonts w:ascii="Times New Roman" w:hAnsi="Times New Roman"/>
        </w:rPr>
        <w:t>General Motors</w:t>
      </w:r>
      <w:r>
        <w:rPr>
          <w:rFonts w:ascii="Times New Roman" w:hAnsi="Times New Roman"/>
        </w:rPr>
        <w:t xml:space="preserve"> was founded</w:t>
      </w:r>
      <w:r w:rsidR="00625A61">
        <w:rPr>
          <w:rFonts w:ascii="Times New Roman" w:hAnsi="Times New Roman"/>
        </w:rPr>
        <w:t xml:space="preserve"> on September 16, 1908 in </w:t>
      </w:r>
      <w:r w:rsidR="004D37CA">
        <w:rPr>
          <w:rFonts w:ascii="Times New Roman" w:hAnsi="Times New Roman"/>
        </w:rPr>
        <w:t xml:space="preserve">the famous industrial town of </w:t>
      </w:r>
      <w:r w:rsidR="00625A61">
        <w:rPr>
          <w:rFonts w:ascii="Times New Roman" w:hAnsi="Times New Roman"/>
        </w:rPr>
        <w:t xml:space="preserve">Flint, </w:t>
      </w:r>
      <w:r>
        <w:rPr>
          <w:rFonts w:ascii="Times New Roman" w:hAnsi="Times New Roman"/>
        </w:rPr>
        <w:t xml:space="preserve">Michigan. It was originally </w:t>
      </w:r>
      <w:r w:rsidR="00791C4C">
        <w:rPr>
          <w:rFonts w:ascii="Times New Roman" w:hAnsi="Times New Roman"/>
        </w:rPr>
        <w:t xml:space="preserve">a business </w:t>
      </w:r>
      <w:r w:rsidR="00C64ED5">
        <w:rPr>
          <w:rFonts w:ascii="Times New Roman" w:hAnsi="Times New Roman"/>
        </w:rPr>
        <w:t xml:space="preserve">that was created to buy and </w:t>
      </w:r>
      <w:r w:rsidR="004D37CA">
        <w:rPr>
          <w:rFonts w:ascii="Times New Roman" w:hAnsi="Times New Roman"/>
        </w:rPr>
        <w:t>hold</w:t>
      </w:r>
      <w:r w:rsidR="00C64ED5">
        <w:rPr>
          <w:rFonts w:ascii="Times New Roman" w:hAnsi="Times New Roman"/>
        </w:rPr>
        <w:t xml:space="preserve"> shares of other companies</w:t>
      </w:r>
      <w:r w:rsidR="004D37CA">
        <w:rPr>
          <w:rFonts w:ascii="Times New Roman" w:hAnsi="Times New Roman"/>
        </w:rPr>
        <w:t>;</w:t>
      </w:r>
      <w:r w:rsidR="00C64ED5">
        <w:rPr>
          <w:rFonts w:ascii="Times New Roman" w:hAnsi="Times New Roman"/>
        </w:rPr>
        <w:t xml:space="preserve"> also known as a holding company.</w:t>
      </w:r>
      <w:r w:rsidR="00A43375">
        <w:rPr>
          <w:rFonts w:ascii="Times New Roman" w:hAnsi="Times New Roman"/>
        </w:rPr>
        <w:t xml:space="preserve"> While </w:t>
      </w:r>
      <w:r w:rsidR="00625A61">
        <w:rPr>
          <w:rFonts w:ascii="Times New Roman" w:hAnsi="Times New Roman"/>
        </w:rPr>
        <w:t>General Motors</w:t>
      </w:r>
      <w:r w:rsidR="00A43375">
        <w:rPr>
          <w:rFonts w:ascii="Times New Roman" w:hAnsi="Times New Roman"/>
        </w:rPr>
        <w:t xml:space="preserve"> slowly began to acquire </w:t>
      </w:r>
      <w:r w:rsidR="00B649EC">
        <w:rPr>
          <w:rFonts w:ascii="Times New Roman" w:hAnsi="Times New Roman"/>
        </w:rPr>
        <w:t xml:space="preserve">more automotive companies, </w:t>
      </w:r>
      <w:r w:rsidR="00625A61">
        <w:rPr>
          <w:rFonts w:ascii="Times New Roman" w:hAnsi="Times New Roman"/>
        </w:rPr>
        <w:t xml:space="preserve">they were </w:t>
      </w:r>
      <w:r w:rsidR="00B649EC">
        <w:rPr>
          <w:rFonts w:ascii="Times New Roman" w:hAnsi="Times New Roman"/>
        </w:rPr>
        <w:t xml:space="preserve">also experiencing ownership issues. </w:t>
      </w:r>
      <w:r w:rsidR="00625A61">
        <w:rPr>
          <w:rFonts w:ascii="Times New Roman" w:hAnsi="Times New Roman"/>
        </w:rPr>
        <w:t>They</w:t>
      </w:r>
      <w:r w:rsidR="00B649EC">
        <w:rPr>
          <w:rFonts w:ascii="Times New Roman" w:hAnsi="Times New Roman"/>
        </w:rPr>
        <w:t xml:space="preserve"> </w:t>
      </w:r>
      <w:r w:rsidR="00625A61">
        <w:rPr>
          <w:rFonts w:ascii="Times New Roman" w:hAnsi="Times New Roman"/>
        </w:rPr>
        <w:t>were</w:t>
      </w:r>
      <w:r w:rsidR="00B649EC">
        <w:rPr>
          <w:rFonts w:ascii="Times New Roman" w:hAnsi="Times New Roman"/>
        </w:rPr>
        <w:t xml:space="preserve"> able to survive</w:t>
      </w:r>
      <w:r w:rsidR="004D37CA">
        <w:rPr>
          <w:rFonts w:ascii="Times New Roman" w:hAnsi="Times New Roman"/>
        </w:rPr>
        <w:t xml:space="preserve"> and move past these issues</w:t>
      </w:r>
      <w:r w:rsidR="00B649EC">
        <w:rPr>
          <w:rFonts w:ascii="Times New Roman" w:hAnsi="Times New Roman"/>
        </w:rPr>
        <w:t xml:space="preserve"> </w:t>
      </w:r>
      <w:r w:rsidR="004D37CA">
        <w:rPr>
          <w:rFonts w:ascii="Times New Roman" w:hAnsi="Times New Roman"/>
        </w:rPr>
        <w:t>to become the General Motors that we know of today</w:t>
      </w:r>
      <w:r w:rsidR="00B649EC">
        <w:rPr>
          <w:rFonts w:ascii="Times New Roman" w:hAnsi="Times New Roman"/>
        </w:rPr>
        <w:t xml:space="preserve">. The following information delineates </w:t>
      </w:r>
      <w:r w:rsidR="00D20130">
        <w:rPr>
          <w:rFonts w:ascii="Times New Roman" w:hAnsi="Times New Roman"/>
        </w:rPr>
        <w:t>the changes GM has gone through over the course of two years.</w:t>
      </w:r>
      <w:r w:rsidR="004D37CA">
        <w:rPr>
          <w:rFonts w:ascii="Times New Roman" w:hAnsi="Times New Roman"/>
        </w:rPr>
        <w:t xml:space="preserve"> </w:t>
      </w:r>
    </w:p>
    <w:tbl>
      <w:tblPr>
        <w:tblpPr w:leftFromText="180" w:rightFromText="180" w:vertAnchor="page" w:horzAnchor="page" w:tblpX="649" w:tblpY="5941"/>
        <w:tblW w:w="11219" w:type="dxa"/>
        <w:tblLook w:val="04A0" w:firstRow="1" w:lastRow="0" w:firstColumn="1" w:lastColumn="0" w:noHBand="0" w:noVBand="1"/>
      </w:tblPr>
      <w:tblGrid>
        <w:gridCol w:w="2403"/>
        <w:gridCol w:w="2067"/>
        <w:gridCol w:w="360"/>
        <w:gridCol w:w="1432"/>
        <w:gridCol w:w="935"/>
        <w:gridCol w:w="360"/>
        <w:gridCol w:w="1432"/>
        <w:gridCol w:w="935"/>
        <w:gridCol w:w="360"/>
        <w:gridCol w:w="935"/>
      </w:tblGrid>
      <w:tr w:rsidR="00B649EC" w:rsidRPr="008C347B" w14:paraId="1CF75A54" w14:textId="77777777" w:rsidTr="00B649EC">
        <w:trPr>
          <w:trHeight w:val="300"/>
        </w:trPr>
        <w:tc>
          <w:tcPr>
            <w:tcW w:w="2403" w:type="dxa"/>
            <w:tcBorders>
              <w:top w:val="nil"/>
              <w:left w:val="nil"/>
              <w:bottom w:val="nil"/>
              <w:right w:val="nil"/>
            </w:tcBorders>
            <w:shd w:val="clear" w:color="D9D9D9" w:fill="D9D9D9"/>
            <w:noWrap/>
            <w:vAlign w:val="bottom"/>
            <w:hideMark/>
          </w:tcPr>
          <w:p w14:paraId="38972E5E" w14:textId="77777777" w:rsidR="00B649EC" w:rsidRPr="008C347B" w:rsidRDefault="00B649EC" w:rsidP="00B649EC">
            <w:pPr>
              <w:rPr>
                <w:rFonts w:ascii="Calibri" w:hAnsi="Calibri"/>
                <w:color w:val="000000"/>
              </w:rPr>
            </w:pPr>
            <w:r w:rsidRPr="008C347B">
              <w:rPr>
                <w:rFonts w:ascii="Calibri" w:hAnsi="Calibri"/>
                <w:color w:val="000000"/>
              </w:rPr>
              <w:t>Current Ratio (Liquidity)</w:t>
            </w:r>
          </w:p>
        </w:tc>
        <w:tc>
          <w:tcPr>
            <w:tcW w:w="2067" w:type="dxa"/>
            <w:tcBorders>
              <w:top w:val="nil"/>
              <w:left w:val="nil"/>
              <w:bottom w:val="single" w:sz="4" w:space="0" w:color="auto"/>
              <w:right w:val="nil"/>
            </w:tcBorders>
            <w:shd w:val="clear" w:color="D9D9D9" w:fill="D9D9D9"/>
            <w:noWrap/>
            <w:vAlign w:val="bottom"/>
            <w:hideMark/>
          </w:tcPr>
          <w:p w14:paraId="1ADAA8B0" w14:textId="77777777" w:rsidR="00B649EC" w:rsidRPr="008C347B" w:rsidRDefault="00B649EC" w:rsidP="00B649EC">
            <w:pPr>
              <w:rPr>
                <w:rFonts w:ascii="Calibri" w:hAnsi="Calibri"/>
                <w:color w:val="000000"/>
              </w:rPr>
            </w:pPr>
            <w:r w:rsidRPr="008C347B">
              <w:rPr>
                <w:rFonts w:ascii="Calibri" w:hAnsi="Calibri"/>
                <w:color w:val="000000"/>
              </w:rPr>
              <w:t>Current Assets</w:t>
            </w:r>
          </w:p>
        </w:tc>
        <w:tc>
          <w:tcPr>
            <w:tcW w:w="360" w:type="dxa"/>
            <w:tcBorders>
              <w:top w:val="nil"/>
              <w:left w:val="nil"/>
              <w:bottom w:val="nil"/>
              <w:right w:val="nil"/>
            </w:tcBorders>
            <w:shd w:val="clear" w:color="D9D9D9" w:fill="D9D9D9"/>
            <w:noWrap/>
            <w:vAlign w:val="bottom"/>
            <w:hideMark/>
          </w:tcPr>
          <w:p w14:paraId="518627ED"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22B68D96" w14:textId="77777777" w:rsidR="00B649EC" w:rsidRPr="008C347B" w:rsidRDefault="00B649EC" w:rsidP="00B649EC">
            <w:pPr>
              <w:jc w:val="right"/>
              <w:rPr>
                <w:rFonts w:ascii="Calibri" w:hAnsi="Calibri"/>
                <w:color w:val="000000"/>
              </w:rPr>
            </w:pPr>
            <w:r w:rsidRPr="008C347B">
              <w:rPr>
                <w:rFonts w:ascii="Calibri" w:hAnsi="Calibri"/>
                <w:color w:val="000000"/>
              </w:rPr>
              <w:t>$69,996.00</w:t>
            </w:r>
          </w:p>
        </w:tc>
        <w:tc>
          <w:tcPr>
            <w:tcW w:w="935" w:type="dxa"/>
            <w:tcBorders>
              <w:top w:val="nil"/>
              <w:left w:val="nil"/>
              <w:bottom w:val="nil"/>
              <w:right w:val="nil"/>
            </w:tcBorders>
            <w:shd w:val="clear" w:color="D9D9D9" w:fill="D9D9D9"/>
            <w:noWrap/>
            <w:vAlign w:val="bottom"/>
            <w:hideMark/>
          </w:tcPr>
          <w:p w14:paraId="506268D7" w14:textId="77777777" w:rsidR="00B649EC" w:rsidRPr="008C347B" w:rsidRDefault="00B649EC" w:rsidP="00B649EC">
            <w:pPr>
              <w:jc w:val="right"/>
              <w:rPr>
                <w:rFonts w:ascii="Calibri" w:hAnsi="Calibri"/>
                <w:color w:val="000000"/>
              </w:rPr>
            </w:pPr>
            <w:r w:rsidRPr="008C347B">
              <w:rPr>
                <w:rFonts w:ascii="Calibri" w:hAnsi="Calibri"/>
                <w:color w:val="000000"/>
              </w:rPr>
              <w:t>1.30</w:t>
            </w:r>
          </w:p>
        </w:tc>
        <w:tc>
          <w:tcPr>
            <w:tcW w:w="360" w:type="dxa"/>
            <w:tcBorders>
              <w:top w:val="nil"/>
              <w:left w:val="nil"/>
              <w:bottom w:val="nil"/>
              <w:right w:val="nil"/>
            </w:tcBorders>
            <w:shd w:val="clear" w:color="D9D9D9" w:fill="D9D9D9"/>
            <w:noWrap/>
            <w:vAlign w:val="bottom"/>
            <w:hideMark/>
          </w:tcPr>
          <w:p w14:paraId="6A5CE688"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0904D4DD" w14:textId="77777777" w:rsidR="00B649EC" w:rsidRPr="008C347B" w:rsidRDefault="00B649EC" w:rsidP="00B649EC">
            <w:pPr>
              <w:jc w:val="right"/>
              <w:rPr>
                <w:rFonts w:ascii="Calibri" w:hAnsi="Calibri"/>
                <w:color w:val="000000"/>
              </w:rPr>
            </w:pPr>
            <w:r w:rsidRPr="008C347B">
              <w:rPr>
                <w:rFonts w:ascii="Calibri" w:hAnsi="Calibri"/>
                <w:color w:val="000000"/>
              </w:rPr>
              <w:t>$81,501.00</w:t>
            </w:r>
          </w:p>
        </w:tc>
        <w:tc>
          <w:tcPr>
            <w:tcW w:w="935" w:type="dxa"/>
            <w:tcBorders>
              <w:top w:val="nil"/>
              <w:left w:val="nil"/>
              <w:bottom w:val="nil"/>
              <w:right w:val="nil"/>
            </w:tcBorders>
            <w:shd w:val="clear" w:color="D9D9D9" w:fill="D9D9D9"/>
            <w:noWrap/>
            <w:vAlign w:val="bottom"/>
            <w:hideMark/>
          </w:tcPr>
          <w:p w14:paraId="1966D384" w14:textId="77777777" w:rsidR="00B649EC" w:rsidRPr="008C347B" w:rsidRDefault="00B649EC" w:rsidP="00B649EC">
            <w:pPr>
              <w:jc w:val="right"/>
              <w:rPr>
                <w:rFonts w:ascii="Calibri" w:hAnsi="Calibri"/>
                <w:color w:val="000000"/>
              </w:rPr>
            </w:pPr>
            <w:r w:rsidRPr="008C347B">
              <w:rPr>
                <w:rFonts w:ascii="Calibri" w:hAnsi="Calibri"/>
                <w:color w:val="000000"/>
              </w:rPr>
              <w:t>1.31</w:t>
            </w:r>
          </w:p>
        </w:tc>
        <w:tc>
          <w:tcPr>
            <w:tcW w:w="360" w:type="dxa"/>
            <w:tcBorders>
              <w:top w:val="nil"/>
              <w:left w:val="nil"/>
              <w:bottom w:val="nil"/>
              <w:right w:val="nil"/>
            </w:tcBorders>
            <w:shd w:val="clear" w:color="D9D9D9" w:fill="D9D9D9"/>
            <w:noWrap/>
            <w:vAlign w:val="bottom"/>
            <w:hideMark/>
          </w:tcPr>
          <w:p w14:paraId="18CD2F65"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129FF143" w14:textId="77777777" w:rsidR="00B649EC" w:rsidRPr="008C347B" w:rsidRDefault="00B649EC" w:rsidP="00B649EC">
            <w:pPr>
              <w:jc w:val="right"/>
              <w:rPr>
                <w:rFonts w:ascii="Calibri" w:hAnsi="Calibri"/>
                <w:color w:val="000000"/>
              </w:rPr>
            </w:pPr>
            <w:r w:rsidRPr="008C347B">
              <w:rPr>
                <w:rFonts w:ascii="Calibri" w:hAnsi="Calibri"/>
                <w:color w:val="000000"/>
              </w:rPr>
              <w:t>1.36</w:t>
            </w:r>
          </w:p>
        </w:tc>
      </w:tr>
      <w:tr w:rsidR="00B649EC" w:rsidRPr="008C347B" w14:paraId="3FF9DA24" w14:textId="77777777" w:rsidTr="00B649EC">
        <w:trPr>
          <w:trHeight w:val="300"/>
        </w:trPr>
        <w:tc>
          <w:tcPr>
            <w:tcW w:w="2403" w:type="dxa"/>
            <w:tcBorders>
              <w:top w:val="nil"/>
              <w:left w:val="nil"/>
              <w:bottom w:val="nil"/>
              <w:right w:val="nil"/>
            </w:tcBorders>
            <w:shd w:val="clear" w:color="auto" w:fill="auto"/>
            <w:noWrap/>
            <w:vAlign w:val="bottom"/>
            <w:hideMark/>
          </w:tcPr>
          <w:p w14:paraId="58510AD3"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auto" w:fill="auto"/>
            <w:noWrap/>
            <w:vAlign w:val="bottom"/>
            <w:hideMark/>
          </w:tcPr>
          <w:p w14:paraId="38193757" w14:textId="77777777" w:rsidR="00B649EC" w:rsidRPr="008C347B" w:rsidRDefault="00B649EC" w:rsidP="00B649EC">
            <w:pPr>
              <w:rPr>
                <w:rFonts w:ascii="Calibri" w:hAnsi="Calibri"/>
                <w:color w:val="000000"/>
              </w:rPr>
            </w:pPr>
            <w:r w:rsidRPr="008C347B">
              <w:rPr>
                <w:rFonts w:ascii="Calibri" w:hAnsi="Calibri"/>
                <w:color w:val="000000"/>
              </w:rPr>
              <w:t>Current Liabilities</w:t>
            </w:r>
          </w:p>
        </w:tc>
        <w:tc>
          <w:tcPr>
            <w:tcW w:w="360" w:type="dxa"/>
            <w:tcBorders>
              <w:top w:val="nil"/>
              <w:left w:val="nil"/>
              <w:bottom w:val="nil"/>
              <w:right w:val="nil"/>
            </w:tcBorders>
            <w:shd w:val="clear" w:color="auto" w:fill="auto"/>
            <w:noWrap/>
            <w:vAlign w:val="bottom"/>
            <w:hideMark/>
          </w:tcPr>
          <w:p w14:paraId="3A6CD3A8"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7C009FB5" w14:textId="77777777" w:rsidR="00B649EC" w:rsidRPr="008C347B" w:rsidRDefault="00B649EC" w:rsidP="00B649EC">
            <w:pPr>
              <w:jc w:val="right"/>
              <w:rPr>
                <w:rFonts w:ascii="Calibri" w:hAnsi="Calibri"/>
                <w:color w:val="000000"/>
              </w:rPr>
            </w:pPr>
            <w:r w:rsidRPr="008C347B">
              <w:rPr>
                <w:rFonts w:ascii="Calibri" w:hAnsi="Calibri"/>
                <w:color w:val="000000"/>
              </w:rPr>
              <w:t>$53,992.00</w:t>
            </w:r>
          </w:p>
        </w:tc>
        <w:tc>
          <w:tcPr>
            <w:tcW w:w="935" w:type="dxa"/>
            <w:tcBorders>
              <w:top w:val="nil"/>
              <w:left w:val="nil"/>
              <w:bottom w:val="nil"/>
              <w:right w:val="nil"/>
            </w:tcBorders>
            <w:shd w:val="clear" w:color="auto" w:fill="auto"/>
            <w:noWrap/>
            <w:vAlign w:val="bottom"/>
            <w:hideMark/>
          </w:tcPr>
          <w:p w14:paraId="3EFBCE20"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5D1F86B4"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1D7F8282" w14:textId="77777777" w:rsidR="00B649EC" w:rsidRPr="008C347B" w:rsidRDefault="00B649EC" w:rsidP="00B649EC">
            <w:pPr>
              <w:jc w:val="right"/>
              <w:rPr>
                <w:rFonts w:ascii="Calibri" w:hAnsi="Calibri"/>
                <w:color w:val="000000"/>
              </w:rPr>
            </w:pPr>
            <w:r w:rsidRPr="008C347B">
              <w:rPr>
                <w:rFonts w:ascii="Calibri" w:hAnsi="Calibri"/>
                <w:color w:val="000000"/>
              </w:rPr>
              <w:t>$62,412.00</w:t>
            </w:r>
          </w:p>
        </w:tc>
        <w:tc>
          <w:tcPr>
            <w:tcW w:w="935" w:type="dxa"/>
            <w:tcBorders>
              <w:top w:val="nil"/>
              <w:left w:val="nil"/>
              <w:bottom w:val="nil"/>
              <w:right w:val="nil"/>
            </w:tcBorders>
            <w:shd w:val="clear" w:color="auto" w:fill="auto"/>
            <w:noWrap/>
            <w:vAlign w:val="bottom"/>
            <w:hideMark/>
          </w:tcPr>
          <w:p w14:paraId="3FBE63E8"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060B9B58"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06532D34" w14:textId="77777777" w:rsidR="00B649EC" w:rsidRPr="008C347B" w:rsidRDefault="00B649EC" w:rsidP="00B649EC">
            <w:pPr>
              <w:rPr>
                <w:rFonts w:ascii="Calibri" w:hAnsi="Calibri"/>
                <w:color w:val="000000"/>
              </w:rPr>
            </w:pPr>
          </w:p>
        </w:tc>
      </w:tr>
      <w:tr w:rsidR="00B649EC" w:rsidRPr="008C347B" w14:paraId="47488732" w14:textId="77777777" w:rsidTr="00B649EC">
        <w:trPr>
          <w:trHeight w:val="300"/>
        </w:trPr>
        <w:tc>
          <w:tcPr>
            <w:tcW w:w="2403" w:type="dxa"/>
            <w:tcBorders>
              <w:top w:val="nil"/>
              <w:left w:val="nil"/>
              <w:bottom w:val="nil"/>
              <w:right w:val="nil"/>
            </w:tcBorders>
            <w:shd w:val="clear" w:color="D9D9D9" w:fill="D9D9D9"/>
            <w:noWrap/>
            <w:vAlign w:val="bottom"/>
            <w:hideMark/>
          </w:tcPr>
          <w:p w14:paraId="6F325E08"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D9D9D9" w:fill="D9D9D9"/>
            <w:noWrap/>
            <w:vAlign w:val="bottom"/>
            <w:hideMark/>
          </w:tcPr>
          <w:p w14:paraId="7A4E59A1"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2AD17817"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40F8D4E9"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250CBE38"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74EA406F"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59B6D736"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566B1A3E"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65DA9E61"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0EFAD19F" w14:textId="77777777" w:rsidR="00B649EC" w:rsidRPr="008C347B" w:rsidRDefault="00B649EC" w:rsidP="00B649EC">
            <w:pPr>
              <w:rPr>
                <w:rFonts w:ascii="Calibri" w:hAnsi="Calibri"/>
                <w:color w:val="000000"/>
              </w:rPr>
            </w:pPr>
          </w:p>
        </w:tc>
      </w:tr>
      <w:tr w:rsidR="00B649EC" w:rsidRPr="008C347B" w14:paraId="0DB2F470" w14:textId="77777777" w:rsidTr="00B649EC">
        <w:trPr>
          <w:trHeight w:val="300"/>
        </w:trPr>
        <w:tc>
          <w:tcPr>
            <w:tcW w:w="2403" w:type="dxa"/>
            <w:tcBorders>
              <w:top w:val="nil"/>
              <w:left w:val="nil"/>
              <w:bottom w:val="nil"/>
              <w:right w:val="nil"/>
            </w:tcBorders>
            <w:shd w:val="clear" w:color="auto" w:fill="auto"/>
            <w:noWrap/>
            <w:vAlign w:val="bottom"/>
            <w:hideMark/>
          </w:tcPr>
          <w:p w14:paraId="4477591D" w14:textId="77777777" w:rsidR="00B649EC" w:rsidRPr="008C347B" w:rsidRDefault="00B649EC" w:rsidP="00B649EC">
            <w:pPr>
              <w:rPr>
                <w:rFonts w:ascii="Calibri" w:hAnsi="Calibri"/>
                <w:color w:val="000000"/>
              </w:rPr>
            </w:pPr>
            <w:r w:rsidRPr="008C347B">
              <w:rPr>
                <w:rFonts w:ascii="Calibri" w:hAnsi="Calibri"/>
                <w:color w:val="000000"/>
              </w:rPr>
              <w:t>Debt to (Owner's) Equity Ratio</w:t>
            </w:r>
          </w:p>
        </w:tc>
        <w:tc>
          <w:tcPr>
            <w:tcW w:w="2067" w:type="dxa"/>
            <w:tcBorders>
              <w:top w:val="nil"/>
              <w:left w:val="nil"/>
              <w:bottom w:val="single" w:sz="4" w:space="0" w:color="auto"/>
              <w:right w:val="nil"/>
            </w:tcBorders>
            <w:shd w:val="clear" w:color="auto" w:fill="auto"/>
            <w:noWrap/>
            <w:vAlign w:val="bottom"/>
            <w:hideMark/>
          </w:tcPr>
          <w:p w14:paraId="31A2801B" w14:textId="77777777" w:rsidR="00B649EC" w:rsidRPr="008C347B" w:rsidRDefault="00B649EC" w:rsidP="00B649EC">
            <w:pPr>
              <w:rPr>
                <w:rFonts w:ascii="Calibri" w:hAnsi="Calibri"/>
                <w:color w:val="000000"/>
              </w:rPr>
            </w:pPr>
            <w:r w:rsidRPr="008C347B">
              <w:rPr>
                <w:rFonts w:ascii="Calibri" w:hAnsi="Calibri"/>
                <w:color w:val="000000"/>
              </w:rPr>
              <w:t>Total Liabilities</w:t>
            </w:r>
          </w:p>
        </w:tc>
        <w:tc>
          <w:tcPr>
            <w:tcW w:w="360" w:type="dxa"/>
            <w:tcBorders>
              <w:top w:val="nil"/>
              <w:left w:val="nil"/>
              <w:bottom w:val="nil"/>
              <w:right w:val="nil"/>
            </w:tcBorders>
            <w:shd w:val="clear" w:color="auto" w:fill="auto"/>
            <w:noWrap/>
            <w:vAlign w:val="bottom"/>
            <w:hideMark/>
          </w:tcPr>
          <w:p w14:paraId="42196C17"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auto" w:fill="auto"/>
            <w:noWrap/>
            <w:vAlign w:val="bottom"/>
            <w:hideMark/>
          </w:tcPr>
          <w:p w14:paraId="645497DA" w14:textId="77777777" w:rsidR="00B649EC" w:rsidRPr="008C347B" w:rsidRDefault="00B649EC" w:rsidP="00B649EC">
            <w:pPr>
              <w:jc w:val="right"/>
              <w:rPr>
                <w:rFonts w:ascii="Calibri" w:hAnsi="Calibri"/>
                <w:color w:val="000000"/>
              </w:rPr>
            </w:pPr>
            <w:r w:rsidRPr="008C347B">
              <w:rPr>
                <w:rFonts w:ascii="Calibri" w:hAnsi="Calibri"/>
                <w:color w:val="000000"/>
              </w:rPr>
              <w:t>$112,422.00</w:t>
            </w:r>
          </w:p>
        </w:tc>
        <w:tc>
          <w:tcPr>
            <w:tcW w:w="935" w:type="dxa"/>
            <w:tcBorders>
              <w:top w:val="nil"/>
              <w:left w:val="nil"/>
              <w:bottom w:val="nil"/>
              <w:right w:val="nil"/>
            </w:tcBorders>
            <w:shd w:val="clear" w:color="auto" w:fill="auto"/>
            <w:noWrap/>
            <w:vAlign w:val="bottom"/>
            <w:hideMark/>
          </w:tcPr>
          <w:p w14:paraId="1C527CCF" w14:textId="77777777" w:rsidR="00B649EC" w:rsidRPr="008C347B" w:rsidRDefault="00B649EC" w:rsidP="00B649EC">
            <w:pPr>
              <w:jc w:val="right"/>
              <w:rPr>
                <w:rFonts w:ascii="Calibri" w:hAnsi="Calibri"/>
                <w:color w:val="000000"/>
              </w:rPr>
            </w:pPr>
            <w:r w:rsidRPr="008C347B">
              <w:rPr>
                <w:rFonts w:ascii="Calibri" w:hAnsi="Calibri"/>
                <w:color w:val="000000"/>
              </w:rPr>
              <w:t>7.02</w:t>
            </w:r>
          </w:p>
        </w:tc>
        <w:tc>
          <w:tcPr>
            <w:tcW w:w="360" w:type="dxa"/>
            <w:tcBorders>
              <w:top w:val="nil"/>
              <w:left w:val="nil"/>
              <w:bottom w:val="nil"/>
              <w:right w:val="nil"/>
            </w:tcBorders>
            <w:shd w:val="clear" w:color="auto" w:fill="auto"/>
            <w:noWrap/>
            <w:vAlign w:val="bottom"/>
            <w:hideMark/>
          </w:tcPr>
          <w:p w14:paraId="238AD948"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auto" w:fill="auto"/>
            <w:noWrap/>
            <w:vAlign w:val="bottom"/>
            <w:hideMark/>
          </w:tcPr>
          <w:p w14:paraId="20BE6EF5" w14:textId="77777777" w:rsidR="00B649EC" w:rsidRPr="008C347B" w:rsidRDefault="00B649EC" w:rsidP="00B649EC">
            <w:pPr>
              <w:jc w:val="right"/>
              <w:rPr>
                <w:rFonts w:ascii="Calibri" w:hAnsi="Calibri"/>
                <w:color w:val="000000"/>
              </w:rPr>
            </w:pPr>
            <w:r w:rsidRPr="008C347B">
              <w:rPr>
                <w:rFonts w:ascii="Calibri" w:hAnsi="Calibri"/>
                <w:color w:val="000000"/>
              </w:rPr>
              <w:t>$123,170.00</w:t>
            </w:r>
          </w:p>
        </w:tc>
        <w:tc>
          <w:tcPr>
            <w:tcW w:w="935" w:type="dxa"/>
            <w:tcBorders>
              <w:top w:val="nil"/>
              <w:left w:val="nil"/>
              <w:bottom w:val="nil"/>
              <w:right w:val="nil"/>
            </w:tcBorders>
            <w:shd w:val="clear" w:color="auto" w:fill="auto"/>
            <w:noWrap/>
            <w:vAlign w:val="bottom"/>
            <w:hideMark/>
          </w:tcPr>
          <w:p w14:paraId="44B371A3" w14:textId="77777777" w:rsidR="00B649EC" w:rsidRPr="008C347B" w:rsidRDefault="00B649EC" w:rsidP="00B649EC">
            <w:pPr>
              <w:jc w:val="right"/>
              <w:rPr>
                <w:rFonts w:ascii="Calibri" w:hAnsi="Calibri"/>
                <w:color w:val="000000"/>
              </w:rPr>
            </w:pPr>
            <w:r w:rsidRPr="008C347B">
              <w:rPr>
                <w:rFonts w:ascii="Calibri" w:hAnsi="Calibri"/>
                <w:color w:val="000000"/>
              </w:rPr>
              <w:t>4.48</w:t>
            </w:r>
          </w:p>
        </w:tc>
        <w:tc>
          <w:tcPr>
            <w:tcW w:w="360" w:type="dxa"/>
            <w:tcBorders>
              <w:top w:val="nil"/>
              <w:left w:val="nil"/>
              <w:bottom w:val="nil"/>
              <w:right w:val="nil"/>
            </w:tcBorders>
            <w:shd w:val="clear" w:color="auto" w:fill="auto"/>
            <w:noWrap/>
            <w:vAlign w:val="bottom"/>
            <w:hideMark/>
          </w:tcPr>
          <w:p w14:paraId="331B62BE"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3CA7D569" w14:textId="77777777" w:rsidR="00B649EC" w:rsidRPr="008C347B" w:rsidRDefault="00B649EC" w:rsidP="00B649EC">
            <w:pPr>
              <w:jc w:val="right"/>
              <w:rPr>
                <w:rFonts w:ascii="Calibri" w:hAnsi="Calibri"/>
                <w:color w:val="000000"/>
              </w:rPr>
            </w:pPr>
            <w:r w:rsidRPr="008C347B">
              <w:rPr>
                <w:rFonts w:ascii="Calibri" w:hAnsi="Calibri"/>
                <w:color w:val="000000"/>
              </w:rPr>
              <w:t>1.37</w:t>
            </w:r>
          </w:p>
        </w:tc>
      </w:tr>
      <w:tr w:rsidR="00B649EC" w:rsidRPr="008C347B" w14:paraId="61082CFC" w14:textId="77777777" w:rsidTr="00B649EC">
        <w:trPr>
          <w:trHeight w:val="300"/>
        </w:trPr>
        <w:tc>
          <w:tcPr>
            <w:tcW w:w="2403" w:type="dxa"/>
            <w:tcBorders>
              <w:top w:val="nil"/>
              <w:left w:val="nil"/>
              <w:bottom w:val="nil"/>
              <w:right w:val="nil"/>
            </w:tcBorders>
            <w:shd w:val="clear" w:color="D9D9D9" w:fill="D9D9D9"/>
            <w:noWrap/>
            <w:vAlign w:val="bottom"/>
            <w:hideMark/>
          </w:tcPr>
          <w:p w14:paraId="2558379E"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D9D9D9" w:fill="D9D9D9"/>
            <w:noWrap/>
            <w:vAlign w:val="bottom"/>
            <w:hideMark/>
          </w:tcPr>
          <w:p w14:paraId="445A7473" w14:textId="77777777" w:rsidR="00B649EC" w:rsidRPr="008C347B" w:rsidRDefault="00B649EC" w:rsidP="00B649EC">
            <w:pPr>
              <w:rPr>
                <w:rFonts w:ascii="Calibri" w:hAnsi="Calibri"/>
                <w:color w:val="000000"/>
              </w:rPr>
            </w:pPr>
            <w:r w:rsidRPr="008C347B">
              <w:rPr>
                <w:rFonts w:ascii="Calibri" w:hAnsi="Calibri"/>
                <w:color w:val="000000"/>
              </w:rPr>
              <w:t>Owner's Equity</w:t>
            </w:r>
          </w:p>
        </w:tc>
        <w:tc>
          <w:tcPr>
            <w:tcW w:w="360" w:type="dxa"/>
            <w:tcBorders>
              <w:top w:val="nil"/>
              <w:left w:val="nil"/>
              <w:bottom w:val="nil"/>
              <w:right w:val="nil"/>
            </w:tcBorders>
            <w:shd w:val="clear" w:color="D9D9D9" w:fill="D9D9D9"/>
            <w:noWrap/>
            <w:vAlign w:val="bottom"/>
            <w:hideMark/>
          </w:tcPr>
          <w:p w14:paraId="5D3247A0"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6CF2BBE2" w14:textId="77777777" w:rsidR="00B649EC" w:rsidRPr="008C347B" w:rsidRDefault="00B649EC" w:rsidP="00B649EC">
            <w:pPr>
              <w:jc w:val="right"/>
              <w:rPr>
                <w:rFonts w:ascii="Calibri" w:hAnsi="Calibri"/>
                <w:color w:val="000000"/>
              </w:rPr>
            </w:pPr>
            <w:r w:rsidRPr="008C347B">
              <w:rPr>
                <w:rFonts w:ascii="Calibri" w:hAnsi="Calibri"/>
                <w:color w:val="000000"/>
              </w:rPr>
              <w:t>$16,004.00</w:t>
            </w:r>
          </w:p>
        </w:tc>
        <w:tc>
          <w:tcPr>
            <w:tcW w:w="935" w:type="dxa"/>
            <w:tcBorders>
              <w:top w:val="nil"/>
              <w:left w:val="nil"/>
              <w:bottom w:val="nil"/>
              <w:right w:val="nil"/>
            </w:tcBorders>
            <w:shd w:val="clear" w:color="D9D9D9" w:fill="D9D9D9"/>
            <w:noWrap/>
            <w:vAlign w:val="bottom"/>
            <w:hideMark/>
          </w:tcPr>
          <w:p w14:paraId="371EC97C"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3324619B"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15C13CB2" w14:textId="77777777" w:rsidR="00B649EC" w:rsidRPr="008C347B" w:rsidRDefault="00B649EC" w:rsidP="00B649EC">
            <w:pPr>
              <w:jc w:val="right"/>
              <w:rPr>
                <w:rFonts w:ascii="Calibri" w:hAnsi="Calibri"/>
                <w:color w:val="000000"/>
              </w:rPr>
            </w:pPr>
            <w:r w:rsidRPr="008C347B">
              <w:rPr>
                <w:rFonts w:ascii="Calibri" w:hAnsi="Calibri"/>
                <w:color w:val="000000"/>
              </w:rPr>
              <w:t>$27,509.00</w:t>
            </w:r>
          </w:p>
        </w:tc>
        <w:tc>
          <w:tcPr>
            <w:tcW w:w="935" w:type="dxa"/>
            <w:tcBorders>
              <w:top w:val="nil"/>
              <w:left w:val="nil"/>
              <w:bottom w:val="nil"/>
              <w:right w:val="nil"/>
            </w:tcBorders>
            <w:shd w:val="clear" w:color="D9D9D9" w:fill="D9D9D9"/>
            <w:noWrap/>
            <w:vAlign w:val="bottom"/>
            <w:hideMark/>
          </w:tcPr>
          <w:p w14:paraId="314233C9"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53C9658F"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7049F9FC" w14:textId="77777777" w:rsidR="00B649EC" w:rsidRPr="008C347B" w:rsidRDefault="00B649EC" w:rsidP="00B649EC">
            <w:pPr>
              <w:rPr>
                <w:rFonts w:ascii="Calibri" w:hAnsi="Calibri"/>
                <w:color w:val="000000"/>
              </w:rPr>
            </w:pPr>
          </w:p>
        </w:tc>
      </w:tr>
      <w:tr w:rsidR="00B649EC" w:rsidRPr="008C347B" w14:paraId="6E59DA4D" w14:textId="77777777" w:rsidTr="00B649EC">
        <w:trPr>
          <w:trHeight w:val="300"/>
        </w:trPr>
        <w:tc>
          <w:tcPr>
            <w:tcW w:w="2403" w:type="dxa"/>
            <w:tcBorders>
              <w:top w:val="nil"/>
              <w:left w:val="nil"/>
              <w:bottom w:val="nil"/>
              <w:right w:val="nil"/>
            </w:tcBorders>
            <w:shd w:val="clear" w:color="auto" w:fill="auto"/>
            <w:noWrap/>
            <w:vAlign w:val="bottom"/>
            <w:hideMark/>
          </w:tcPr>
          <w:p w14:paraId="11B2A3E1"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auto" w:fill="auto"/>
            <w:noWrap/>
            <w:vAlign w:val="bottom"/>
            <w:hideMark/>
          </w:tcPr>
          <w:p w14:paraId="0D45AA89"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44ABFB4C"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14D46EED"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34B0252F"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648F408F"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66AC8889"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03FEE0C4"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64016F61"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261AD493" w14:textId="77777777" w:rsidR="00B649EC" w:rsidRPr="008C347B" w:rsidRDefault="00B649EC" w:rsidP="00B649EC">
            <w:pPr>
              <w:rPr>
                <w:rFonts w:ascii="Calibri" w:hAnsi="Calibri"/>
                <w:color w:val="000000"/>
              </w:rPr>
            </w:pPr>
          </w:p>
        </w:tc>
      </w:tr>
      <w:tr w:rsidR="00B649EC" w:rsidRPr="008C347B" w14:paraId="22E7CEFE" w14:textId="77777777" w:rsidTr="00B649EC">
        <w:trPr>
          <w:trHeight w:val="300"/>
        </w:trPr>
        <w:tc>
          <w:tcPr>
            <w:tcW w:w="2403" w:type="dxa"/>
            <w:tcBorders>
              <w:top w:val="nil"/>
              <w:left w:val="nil"/>
              <w:bottom w:val="nil"/>
              <w:right w:val="nil"/>
            </w:tcBorders>
            <w:shd w:val="clear" w:color="D9D9D9" w:fill="D9D9D9"/>
            <w:noWrap/>
            <w:vAlign w:val="bottom"/>
            <w:hideMark/>
          </w:tcPr>
          <w:p w14:paraId="0818A015" w14:textId="77777777" w:rsidR="00B649EC" w:rsidRPr="008C347B" w:rsidRDefault="00B649EC" w:rsidP="00B649EC">
            <w:pPr>
              <w:rPr>
                <w:rFonts w:ascii="Calibri" w:hAnsi="Calibri"/>
                <w:color w:val="000000"/>
              </w:rPr>
            </w:pPr>
            <w:r w:rsidRPr="008C347B">
              <w:rPr>
                <w:rFonts w:ascii="Calibri" w:hAnsi="Calibri"/>
                <w:color w:val="000000"/>
              </w:rPr>
              <w:t>Profit Margin (Return on Sale)</w:t>
            </w:r>
          </w:p>
        </w:tc>
        <w:tc>
          <w:tcPr>
            <w:tcW w:w="2067" w:type="dxa"/>
            <w:tcBorders>
              <w:top w:val="nil"/>
              <w:left w:val="nil"/>
              <w:bottom w:val="single" w:sz="4" w:space="0" w:color="auto"/>
              <w:right w:val="nil"/>
            </w:tcBorders>
            <w:shd w:val="clear" w:color="D9D9D9" w:fill="D9D9D9"/>
            <w:noWrap/>
            <w:vAlign w:val="bottom"/>
            <w:hideMark/>
          </w:tcPr>
          <w:p w14:paraId="33C1EC85" w14:textId="77777777" w:rsidR="00B649EC" w:rsidRPr="008C347B" w:rsidRDefault="00B649EC" w:rsidP="00B649EC">
            <w:pPr>
              <w:rPr>
                <w:rFonts w:ascii="Calibri" w:hAnsi="Calibri"/>
                <w:color w:val="000000"/>
              </w:rPr>
            </w:pPr>
            <w:r w:rsidRPr="008C347B">
              <w:rPr>
                <w:rFonts w:ascii="Calibri" w:hAnsi="Calibri"/>
                <w:color w:val="000000"/>
              </w:rPr>
              <w:t>Net Income</w:t>
            </w:r>
          </w:p>
        </w:tc>
        <w:tc>
          <w:tcPr>
            <w:tcW w:w="360" w:type="dxa"/>
            <w:tcBorders>
              <w:top w:val="nil"/>
              <w:left w:val="nil"/>
              <w:bottom w:val="nil"/>
              <w:right w:val="nil"/>
            </w:tcBorders>
            <w:shd w:val="clear" w:color="D9D9D9" w:fill="D9D9D9"/>
            <w:noWrap/>
            <w:vAlign w:val="bottom"/>
            <w:hideMark/>
          </w:tcPr>
          <w:p w14:paraId="319B6835"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31F99471" w14:textId="77777777" w:rsidR="00B649EC" w:rsidRPr="008C347B" w:rsidRDefault="00B649EC" w:rsidP="00B649EC">
            <w:pPr>
              <w:jc w:val="right"/>
              <w:rPr>
                <w:rFonts w:ascii="Calibri" w:hAnsi="Calibri"/>
                <w:color w:val="000000"/>
              </w:rPr>
            </w:pPr>
            <w:r w:rsidRPr="008C347B">
              <w:rPr>
                <w:rFonts w:ascii="Calibri" w:hAnsi="Calibri"/>
                <w:color w:val="000000"/>
              </w:rPr>
              <w:t>$6,188.00</w:t>
            </w:r>
          </w:p>
        </w:tc>
        <w:tc>
          <w:tcPr>
            <w:tcW w:w="935" w:type="dxa"/>
            <w:tcBorders>
              <w:top w:val="nil"/>
              <w:left w:val="nil"/>
              <w:bottom w:val="nil"/>
              <w:right w:val="nil"/>
            </w:tcBorders>
            <w:shd w:val="clear" w:color="D9D9D9" w:fill="D9D9D9"/>
            <w:noWrap/>
            <w:vAlign w:val="bottom"/>
            <w:hideMark/>
          </w:tcPr>
          <w:p w14:paraId="4EC08F10" w14:textId="77777777" w:rsidR="00B649EC" w:rsidRPr="008C347B" w:rsidRDefault="00B649EC" w:rsidP="00B649EC">
            <w:pPr>
              <w:jc w:val="right"/>
              <w:rPr>
                <w:rFonts w:ascii="Calibri" w:hAnsi="Calibri"/>
                <w:color w:val="000000"/>
              </w:rPr>
            </w:pPr>
            <w:r w:rsidRPr="008C347B">
              <w:rPr>
                <w:rFonts w:ascii="Calibri" w:hAnsi="Calibri"/>
                <w:color w:val="000000"/>
              </w:rPr>
              <w:t>4.12%</w:t>
            </w:r>
          </w:p>
        </w:tc>
        <w:tc>
          <w:tcPr>
            <w:tcW w:w="360" w:type="dxa"/>
            <w:tcBorders>
              <w:top w:val="nil"/>
              <w:left w:val="nil"/>
              <w:bottom w:val="nil"/>
              <w:right w:val="nil"/>
            </w:tcBorders>
            <w:shd w:val="clear" w:color="D9D9D9" w:fill="D9D9D9"/>
            <w:noWrap/>
            <w:vAlign w:val="bottom"/>
            <w:hideMark/>
          </w:tcPr>
          <w:p w14:paraId="4C3D34C0"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631D7EB8" w14:textId="77777777" w:rsidR="00B649EC" w:rsidRPr="008C347B" w:rsidRDefault="00B649EC" w:rsidP="00B649EC">
            <w:pPr>
              <w:jc w:val="right"/>
              <w:rPr>
                <w:rFonts w:ascii="Calibri" w:hAnsi="Calibri"/>
                <w:color w:val="000000"/>
              </w:rPr>
            </w:pPr>
            <w:r w:rsidRPr="008C347B">
              <w:rPr>
                <w:rFonts w:ascii="Calibri" w:hAnsi="Calibri"/>
                <w:color w:val="000000"/>
              </w:rPr>
              <w:t>$5,346.00</w:t>
            </w:r>
          </w:p>
        </w:tc>
        <w:tc>
          <w:tcPr>
            <w:tcW w:w="935" w:type="dxa"/>
            <w:tcBorders>
              <w:top w:val="nil"/>
              <w:left w:val="nil"/>
              <w:bottom w:val="nil"/>
              <w:right w:val="nil"/>
            </w:tcBorders>
            <w:shd w:val="clear" w:color="D9D9D9" w:fill="D9D9D9"/>
            <w:noWrap/>
            <w:vAlign w:val="bottom"/>
            <w:hideMark/>
          </w:tcPr>
          <w:p w14:paraId="7D9331EE" w14:textId="77777777" w:rsidR="00B649EC" w:rsidRPr="008C347B" w:rsidRDefault="00B649EC" w:rsidP="00B649EC">
            <w:pPr>
              <w:jc w:val="right"/>
              <w:rPr>
                <w:rFonts w:ascii="Calibri" w:hAnsi="Calibri"/>
                <w:color w:val="000000"/>
              </w:rPr>
            </w:pPr>
            <w:r w:rsidRPr="008C347B">
              <w:rPr>
                <w:rFonts w:ascii="Calibri" w:hAnsi="Calibri"/>
                <w:color w:val="000000"/>
              </w:rPr>
              <w:t>3.51%</w:t>
            </w:r>
          </w:p>
        </w:tc>
        <w:tc>
          <w:tcPr>
            <w:tcW w:w="360" w:type="dxa"/>
            <w:tcBorders>
              <w:top w:val="nil"/>
              <w:left w:val="nil"/>
              <w:bottom w:val="nil"/>
              <w:right w:val="nil"/>
            </w:tcBorders>
            <w:shd w:val="clear" w:color="D9D9D9" w:fill="D9D9D9"/>
            <w:noWrap/>
            <w:vAlign w:val="bottom"/>
            <w:hideMark/>
          </w:tcPr>
          <w:p w14:paraId="12EF768B"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07A36860" w14:textId="77777777" w:rsidR="00B649EC" w:rsidRPr="008C347B" w:rsidRDefault="00B649EC" w:rsidP="00B649EC">
            <w:pPr>
              <w:jc w:val="right"/>
              <w:rPr>
                <w:rFonts w:ascii="Calibri" w:hAnsi="Calibri"/>
                <w:color w:val="000000"/>
              </w:rPr>
            </w:pPr>
            <w:r w:rsidRPr="008C347B">
              <w:rPr>
                <w:rFonts w:ascii="Calibri" w:hAnsi="Calibri"/>
                <w:color w:val="000000"/>
              </w:rPr>
              <w:t>4.79%</w:t>
            </w:r>
          </w:p>
        </w:tc>
      </w:tr>
      <w:tr w:rsidR="00B649EC" w:rsidRPr="008C347B" w14:paraId="6979A0D6" w14:textId="77777777" w:rsidTr="00B649EC">
        <w:trPr>
          <w:trHeight w:val="300"/>
        </w:trPr>
        <w:tc>
          <w:tcPr>
            <w:tcW w:w="2403" w:type="dxa"/>
            <w:tcBorders>
              <w:top w:val="nil"/>
              <w:left w:val="nil"/>
              <w:bottom w:val="nil"/>
              <w:right w:val="nil"/>
            </w:tcBorders>
            <w:shd w:val="clear" w:color="auto" w:fill="auto"/>
            <w:noWrap/>
            <w:vAlign w:val="bottom"/>
            <w:hideMark/>
          </w:tcPr>
          <w:p w14:paraId="31FCAEE1"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auto" w:fill="auto"/>
            <w:noWrap/>
            <w:vAlign w:val="bottom"/>
            <w:hideMark/>
          </w:tcPr>
          <w:p w14:paraId="45CDC7F4" w14:textId="77777777" w:rsidR="00B649EC" w:rsidRPr="008C347B" w:rsidRDefault="00B649EC" w:rsidP="00B649EC">
            <w:pPr>
              <w:rPr>
                <w:rFonts w:ascii="Calibri" w:hAnsi="Calibri"/>
                <w:color w:val="000000"/>
              </w:rPr>
            </w:pPr>
            <w:r w:rsidRPr="008C347B">
              <w:rPr>
                <w:rFonts w:ascii="Calibri" w:hAnsi="Calibri"/>
                <w:color w:val="000000"/>
              </w:rPr>
              <w:t>Sales</w:t>
            </w:r>
          </w:p>
        </w:tc>
        <w:tc>
          <w:tcPr>
            <w:tcW w:w="360" w:type="dxa"/>
            <w:tcBorders>
              <w:top w:val="nil"/>
              <w:left w:val="nil"/>
              <w:bottom w:val="nil"/>
              <w:right w:val="nil"/>
            </w:tcBorders>
            <w:shd w:val="clear" w:color="auto" w:fill="auto"/>
            <w:noWrap/>
            <w:vAlign w:val="bottom"/>
            <w:hideMark/>
          </w:tcPr>
          <w:p w14:paraId="027CA9CB"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038A9589" w14:textId="77777777" w:rsidR="00B649EC" w:rsidRPr="008C347B" w:rsidRDefault="00B649EC" w:rsidP="00B649EC">
            <w:pPr>
              <w:jc w:val="right"/>
              <w:rPr>
                <w:rFonts w:ascii="Calibri" w:hAnsi="Calibri"/>
                <w:color w:val="000000"/>
              </w:rPr>
            </w:pPr>
            <w:r w:rsidRPr="008C347B">
              <w:rPr>
                <w:rFonts w:ascii="Calibri" w:hAnsi="Calibri"/>
                <w:color w:val="000000"/>
              </w:rPr>
              <w:t>$150,295.00</w:t>
            </w:r>
          </w:p>
        </w:tc>
        <w:tc>
          <w:tcPr>
            <w:tcW w:w="935" w:type="dxa"/>
            <w:tcBorders>
              <w:top w:val="nil"/>
              <w:left w:val="nil"/>
              <w:bottom w:val="nil"/>
              <w:right w:val="nil"/>
            </w:tcBorders>
            <w:shd w:val="clear" w:color="auto" w:fill="auto"/>
            <w:noWrap/>
            <w:vAlign w:val="bottom"/>
            <w:hideMark/>
          </w:tcPr>
          <w:p w14:paraId="76975281"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2645165E"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4377D3EA" w14:textId="77777777" w:rsidR="00B649EC" w:rsidRPr="008C347B" w:rsidRDefault="00B649EC" w:rsidP="00B649EC">
            <w:pPr>
              <w:jc w:val="right"/>
              <w:rPr>
                <w:rFonts w:ascii="Calibri" w:hAnsi="Calibri"/>
                <w:color w:val="000000"/>
              </w:rPr>
            </w:pPr>
            <w:r w:rsidRPr="008C347B">
              <w:rPr>
                <w:rFonts w:ascii="Calibri" w:hAnsi="Calibri"/>
                <w:color w:val="000000"/>
              </w:rPr>
              <w:t>$152,092.00</w:t>
            </w:r>
          </w:p>
        </w:tc>
        <w:tc>
          <w:tcPr>
            <w:tcW w:w="935" w:type="dxa"/>
            <w:tcBorders>
              <w:top w:val="nil"/>
              <w:left w:val="nil"/>
              <w:bottom w:val="nil"/>
              <w:right w:val="nil"/>
            </w:tcBorders>
            <w:shd w:val="clear" w:color="auto" w:fill="auto"/>
            <w:noWrap/>
            <w:vAlign w:val="bottom"/>
            <w:hideMark/>
          </w:tcPr>
          <w:p w14:paraId="67098196"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72BD3F91"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613C82FA" w14:textId="77777777" w:rsidR="00B649EC" w:rsidRPr="008C347B" w:rsidRDefault="00B649EC" w:rsidP="00B649EC">
            <w:pPr>
              <w:rPr>
                <w:rFonts w:ascii="Calibri" w:hAnsi="Calibri"/>
                <w:color w:val="000000"/>
              </w:rPr>
            </w:pPr>
          </w:p>
        </w:tc>
      </w:tr>
      <w:tr w:rsidR="00B649EC" w:rsidRPr="008C347B" w14:paraId="62BDA45B" w14:textId="77777777" w:rsidTr="00B649EC">
        <w:trPr>
          <w:trHeight w:val="300"/>
        </w:trPr>
        <w:tc>
          <w:tcPr>
            <w:tcW w:w="2403" w:type="dxa"/>
            <w:tcBorders>
              <w:top w:val="nil"/>
              <w:left w:val="nil"/>
              <w:bottom w:val="nil"/>
              <w:right w:val="nil"/>
            </w:tcBorders>
            <w:shd w:val="clear" w:color="D9D9D9" w:fill="D9D9D9"/>
            <w:noWrap/>
            <w:vAlign w:val="bottom"/>
            <w:hideMark/>
          </w:tcPr>
          <w:p w14:paraId="7A1C20C8"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D9D9D9" w:fill="D9D9D9"/>
            <w:noWrap/>
            <w:vAlign w:val="bottom"/>
            <w:hideMark/>
          </w:tcPr>
          <w:p w14:paraId="2422A034"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5F68B4FE"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4EF466C3"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111735A9"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427260AC"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38F37CE1"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700A87C5"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5F078E12"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3FE22BF8" w14:textId="77777777" w:rsidR="00B649EC" w:rsidRPr="008C347B" w:rsidRDefault="00B649EC" w:rsidP="00B649EC">
            <w:pPr>
              <w:rPr>
                <w:rFonts w:ascii="Calibri" w:hAnsi="Calibri"/>
                <w:color w:val="000000"/>
              </w:rPr>
            </w:pPr>
          </w:p>
        </w:tc>
      </w:tr>
      <w:tr w:rsidR="00B649EC" w:rsidRPr="008C347B" w14:paraId="666ED5CA" w14:textId="77777777" w:rsidTr="00B649EC">
        <w:trPr>
          <w:trHeight w:val="300"/>
        </w:trPr>
        <w:tc>
          <w:tcPr>
            <w:tcW w:w="2403" w:type="dxa"/>
            <w:tcBorders>
              <w:top w:val="nil"/>
              <w:left w:val="nil"/>
              <w:bottom w:val="nil"/>
              <w:right w:val="nil"/>
            </w:tcBorders>
            <w:shd w:val="clear" w:color="auto" w:fill="auto"/>
            <w:noWrap/>
            <w:vAlign w:val="bottom"/>
            <w:hideMark/>
          </w:tcPr>
          <w:p w14:paraId="20571A0B" w14:textId="77777777" w:rsidR="00B649EC" w:rsidRPr="008C347B" w:rsidRDefault="00B649EC" w:rsidP="00B649EC">
            <w:pPr>
              <w:rPr>
                <w:rFonts w:ascii="Calibri" w:hAnsi="Calibri"/>
                <w:color w:val="000000"/>
              </w:rPr>
            </w:pPr>
            <w:r w:rsidRPr="008C347B">
              <w:rPr>
                <w:rFonts w:ascii="Calibri" w:hAnsi="Calibri"/>
                <w:color w:val="000000"/>
              </w:rPr>
              <w:t>ROI - Return on Equity</w:t>
            </w:r>
          </w:p>
        </w:tc>
        <w:tc>
          <w:tcPr>
            <w:tcW w:w="2067" w:type="dxa"/>
            <w:tcBorders>
              <w:top w:val="nil"/>
              <w:left w:val="nil"/>
              <w:bottom w:val="single" w:sz="4" w:space="0" w:color="auto"/>
              <w:right w:val="nil"/>
            </w:tcBorders>
            <w:shd w:val="clear" w:color="auto" w:fill="auto"/>
            <w:noWrap/>
            <w:vAlign w:val="bottom"/>
            <w:hideMark/>
          </w:tcPr>
          <w:p w14:paraId="488EC973" w14:textId="77777777" w:rsidR="00B649EC" w:rsidRPr="008C347B" w:rsidRDefault="00B649EC" w:rsidP="00B649EC">
            <w:pPr>
              <w:rPr>
                <w:rFonts w:ascii="Calibri" w:hAnsi="Calibri"/>
                <w:color w:val="000000"/>
              </w:rPr>
            </w:pPr>
            <w:r w:rsidRPr="008C347B">
              <w:rPr>
                <w:rFonts w:ascii="Calibri" w:hAnsi="Calibri"/>
                <w:color w:val="000000"/>
              </w:rPr>
              <w:t>Net Income after taxes</w:t>
            </w:r>
          </w:p>
        </w:tc>
        <w:tc>
          <w:tcPr>
            <w:tcW w:w="360" w:type="dxa"/>
            <w:tcBorders>
              <w:top w:val="nil"/>
              <w:left w:val="nil"/>
              <w:bottom w:val="nil"/>
              <w:right w:val="nil"/>
            </w:tcBorders>
            <w:shd w:val="clear" w:color="auto" w:fill="auto"/>
            <w:noWrap/>
            <w:vAlign w:val="bottom"/>
            <w:hideMark/>
          </w:tcPr>
          <w:p w14:paraId="28D3161F"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auto" w:fill="auto"/>
            <w:noWrap/>
            <w:vAlign w:val="bottom"/>
            <w:hideMark/>
          </w:tcPr>
          <w:p w14:paraId="450478D4" w14:textId="77777777" w:rsidR="00B649EC" w:rsidRPr="008C347B" w:rsidRDefault="00B649EC" w:rsidP="00B649EC">
            <w:pPr>
              <w:jc w:val="right"/>
              <w:rPr>
                <w:rFonts w:ascii="Calibri" w:hAnsi="Calibri"/>
                <w:color w:val="000000"/>
              </w:rPr>
            </w:pPr>
            <w:r w:rsidRPr="008C347B">
              <w:rPr>
                <w:rFonts w:ascii="Calibri" w:hAnsi="Calibri"/>
                <w:color w:val="000000"/>
              </w:rPr>
              <w:t>$4,859.00</w:t>
            </w:r>
          </w:p>
        </w:tc>
        <w:tc>
          <w:tcPr>
            <w:tcW w:w="935" w:type="dxa"/>
            <w:tcBorders>
              <w:top w:val="nil"/>
              <w:left w:val="nil"/>
              <w:bottom w:val="nil"/>
              <w:right w:val="nil"/>
            </w:tcBorders>
            <w:shd w:val="clear" w:color="auto" w:fill="auto"/>
            <w:noWrap/>
            <w:vAlign w:val="bottom"/>
            <w:hideMark/>
          </w:tcPr>
          <w:p w14:paraId="579C477D" w14:textId="77777777" w:rsidR="00B649EC" w:rsidRPr="008C347B" w:rsidRDefault="00B649EC" w:rsidP="00B649EC">
            <w:pPr>
              <w:jc w:val="right"/>
              <w:rPr>
                <w:rFonts w:ascii="Calibri" w:hAnsi="Calibri"/>
                <w:color w:val="000000"/>
              </w:rPr>
            </w:pPr>
            <w:r w:rsidRPr="008C347B">
              <w:rPr>
                <w:rFonts w:ascii="Calibri" w:hAnsi="Calibri"/>
                <w:color w:val="000000"/>
              </w:rPr>
              <w:t>30.36%</w:t>
            </w:r>
          </w:p>
        </w:tc>
        <w:tc>
          <w:tcPr>
            <w:tcW w:w="360" w:type="dxa"/>
            <w:tcBorders>
              <w:top w:val="nil"/>
              <w:left w:val="nil"/>
              <w:bottom w:val="nil"/>
              <w:right w:val="nil"/>
            </w:tcBorders>
            <w:shd w:val="clear" w:color="auto" w:fill="auto"/>
            <w:noWrap/>
            <w:vAlign w:val="bottom"/>
            <w:hideMark/>
          </w:tcPr>
          <w:p w14:paraId="216F6486"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auto" w:fill="auto"/>
            <w:noWrap/>
            <w:vAlign w:val="bottom"/>
            <w:hideMark/>
          </w:tcPr>
          <w:p w14:paraId="4970218D" w14:textId="77777777" w:rsidR="00B649EC" w:rsidRPr="008C347B" w:rsidRDefault="00B649EC" w:rsidP="00B649EC">
            <w:pPr>
              <w:jc w:val="right"/>
              <w:rPr>
                <w:rFonts w:ascii="Calibri" w:hAnsi="Calibri"/>
                <w:color w:val="000000"/>
              </w:rPr>
            </w:pPr>
            <w:r w:rsidRPr="008C347B">
              <w:rPr>
                <w:rFonts w:ascii="Calibri" w:hAnsi="Calibri"/>
                <w:color w:val="000000"/>
              </w:rPr>
              <w:t>$3,770.00</w:t>
            </w:r>
          </w:p>
        </w:tc>
        <w:tc>
          <w:tcPr>
            <w:tcW w:w="935" w:type="dxa"/>
            <w:tcBorders>
              <w:top w:val="nil"/>
              <w:left w:val="nil"/>
              <w:bottom w:val="nil"/>
              <w:right w:val="nil"/>
            </w:tcBorders>
            <w:shd w:val="clear" w:color="auto" w:fill="auto"/>
            <w:noWrap/>
            <w:vAlign w:val="bottom"/>
            <w:hideMark/>
          </w:tcPr>
          <w:p w14:paraId="6DC3F2E4" w14:textId="77777777" w:rsidR="00B649EC" w:rsidRPr="008C347B" w:rsidRDefault="00B649EC" w:rsidP="00B649EC">
            <w:pPr>
              <w:jc w:val="right"/>
              <w:rPr>
                <w:rFonts w:ascii="Calibri" w:hAnsi="Calibri"/>
                <w:color w:val="000000"/>
              </w:rPr>
            </w:pPr>
            <w:r w:rsidRPr="008C347B">
              <w:rPr>
                <w:rFonts w:ascii="Calibri" w:hAnsi="Calibri"/>
                <w:color w:val="000000"/>
              </w:rPr>
              <w:t>13.70%</w:t>
            </w:r>
          </w:p>
        </w:tc>
        <w:tc>
          <w:tcPr>
            <w:tcW w:w="360" w:type="dxa"/>
            <w:tcBorders>
              <w:top w:val="nil"/>
              <w:left w:val="nil"/>
              <w:bottom w:val="nil"/>
              <w:right w:val="nil"/>
            </w:tcBorders>
            <w:shd w:val="clear" w:color="auto" w:fill="auto"/>
            <w:noWrap/>
            <w:vAlign w:val="bottom"/>
            <w:hideMark/>
          </w:tcPr>
          <w:p w14:paraId="1149F869"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5DCB970E" w14:textId="77777777" w:rsidR="00B649EC" w:rsidRPr="008C347B" w:rsidRDefault="00B649EC" w:rsidP="00B649EC">
            <w:pPr>
              <w:jc w:val="right"/>
              <w:rPr>
                <w:rFonts w:ascii="Calibri" w:hAnsi="Calibri"/>
                <w:color w:val="000000"/>
              </w:rPr>
            </w:pPr>
            <w:r w:rsidRPr="008C347B">
              <w:rPr>
                <w:rFonts w:ascii="Calibri" w:hAnsi="Calibri"/>
                <w:color w:val="000000"/>
              </w:rPr>
              <w:t>12.95%</w:t>
            </w:r>
          </w:p>
        </w:tc>
      </w:tr>
      <w:tr w:rsidR="00B649EC" w:rsidRPr="008C347B" w14:paraId="15F93AD4" w14:textId="77777777" w:rsidTr="00B649EC">
        <w:trPr>
          <w:trHeight w:val="300"/>
        </w:trPr>
        <w:tc>
          <w:tcPr>
            <w:tcW w:w="2403" w:type="dxa"/>
            <w:tcBorders>
              <w:top w:val="nil"/>
              <w:left w:val="nil"/>
              <w:bottom w:val="nil"/>
              <w:right w:val="nil"/>
            </w:tcBorders>
            <w:shd w:val="clear" w:color="D9D9D9" w:fill="D9D9D9"/>
            <w:noWrap/>
            <w:vAlign w:val="bottom"/>
            <w:hideMark/>
          </w:tcPr>
          <w:p w14:paraId="450CA131"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D9D9D9" w:fill="D9D9D9"/>
            <w:noWrap/>
            <w:vAlign w:val="bottom"/>
            <w:hideMark/>
          </w:tcPr>
          <w:p w14:paraId="1090A37B" w14:textId="77777777" w:rsidR="00B649EC" w:rsidRPr="008C347B" w:rsidRDefault="00B649EC" w:rsidP="00B649EC">
            <w:pPr>
              <w:rPr>
                <w:rFonts w:ascii="Calibri" w:hAnsi="Calibri"/>
                <w:color w:val="000000"/>
              </w:rPr>
            </w:pPr>
            <w:r w:rsidRPr="008C347B">
              <w:rPr>
                <w:rFonts w:ascii="Calibri" w:hAnsi="Calibri"/>
                <w:color w:val="000000"/>
              </w:rPr>
              <w:t>Total Owner's equity</w:t>
            </w:r>
          </w:p>
        </w:tc>
        <w:tc>
          <w:tcPr>
            <w:tcW w:w="360" w:type="dxa"/>
            <w:tcBorders>
              <w:top w:val="nil"/>
              <w:left w:val="nil"/>
              <w:bottom w:val="nil"/>
              <w:right w:val="nil"/>
            </w:tcBorders>
            <w:shd w:val="clear" w:color="D9D9D9" w:fill="D9D9D9"/>
            <w:noWrap/>
            <w:vAlign w:val="bottom"/>
            <w:hideMark/>
          </w:tcPr>
          <w:p w14:paraId="17DC4E86"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79BD1DED" w14:textId="77777777" w:rsidR="00B649EC" w:rsidRPr="008C347B" w:rsidRDefault="00B649EC" w:rsidP="00B649EC">
            <w:pPr>
              <w:jc w:val="right"/>
              <w:rPr>
                <w:rFonts w:ascii="Calibri" w:hAnsi="Calibri"/>
                <w:color w:val="000000"/>
              </w:rPr>
            </w:pPr>
            <w:r w:rsidRPr="008C347B">
              <w:rPr>
                <w:rFonts w:ascii="Calibri" w:hAnsi="Calibri"/>
                <w:color w:val="000000"/>
              </w:rPr>
              <w:t>$16,004.00</w:t>
            </w:r>
          </w:p>
        </w:tc>
        <w:tc>
          <w:tcPr>
            <w:tcW w:w="935" w:type="dxa"/>
            <w:tcBorders>
              <w:top w:val="nil"/>
              <w:left w:val="nil"/>
              <w:bottom w:val="nil"/>
              <w:right w:val="nil"/>
            </w:tcBorders>
            <w:shd w:val="clear" w:color="D9D9D9" w:fill="D9D9D9"/>
            <w:noWrap/>
            <w:vAlign w:val="bottom"/>
            <w:hideMark/>
          </w:tcPr>
          <w:p w14:paraId="67321697"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079984B0"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278401A5" w14:textId="77777777" w:rsidR="00B649EC" w:rsidRPr="008C347B" w:rsidRDefault="00B649EC" w:rsidP="00B649EC">
            <w:pPr>
              <w:jc w:val="right"/>
              <w:rPr>
                <w:rFonts w:ascii="Calibri" w:hAnsi="Calibri"/>
                <w:color w:val="000000"/>
              </w:rPr>
            </w:pPr>
            <w:r w:rsidRPr="008C347B">
              <w:rPr>
                <w:rFonts w:ascii="Calibri" w:hAnsi="Calibri"/>
                <w:color w:val="000000"/>
              </w:rPr>
              <w:t>$27,509.00</w:t>
            </w:r>
          </w:p>
        </w:tc>
        <w:tc>
          <w:tcPr>
            <w:tcW w:w="935" w:type="dxa"/>
            <w:tcBorders>
              <w:top w:val="nil"/>
              <w:left w:val="nil"/>
              <w:bottom w:val="nil"/>
              <w:right w:val="nil"/>
            </w:tcBorders>
            <w:shd w:val="clear" w:color="D9D9D9" w:fill="D9D9D9"/>
            <w:noWrap/>
            <w:vAlign w:val="bottom"/>
            <w:hideMark/>
          </w:tcPr>
          <w:p w14:paraId="0E3FE924"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44DFC785"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57F6110E" w14:textId="77777777" w:rsidR="00B649EC" w:rsidRPr="008C347B" w:rsidRDefault="00B649EC" w:rsidP="00B649EC">
            <w:pPr>
              <w:rPr>
                <w:rFonts w:ascii="Calibri" w:hAnsi="Calibri"/>
                <w:color w:val="000000"/>
              </w:rPr>
            </w:pPr>
          </w:p>
        </w:tc>
      </w:tr>
      <w:tr w:rsidR="00B649EC" w:rsidRPr="008C347B" w14:paraId="698960AE" w14:textId="77777777" w:rsidTr="00B649EC">
        <w:trPr>
          <w:trHeight w:val="300"/>
        </w:trPr>
        <w:tc>
          <w:tcPr>
            <w:tcW w:w="2403" w:type="dxa"/>
            <w:tcBorders>
              <w:top w:val="nil"/>
              <w:left w:val="nil"/>
              <w:bottom w:val="nil"/>
              <w:right w:val="nil"/>
            </w:tcBorders>
            <w:shd w:val="clear" w:color="auto" w:fill="auto"/>
            <w:noWrap/>
            <w:vAlign w:val="bottom"/>
            <w:hideMark/>
          </w:tcPr>
          <w:p w14:paraId="15528A58"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auto" w:fill="auto"/>
            <w:noWrap/>
            <w:vAlign w:val="bottom"/>
            <w:hideMark/>
          </w:tcPr>
          <w:p w14:paraId="1A9215B5"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71577C05"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443DBFA8"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0FEE62FB"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4757ED95"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13424207"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6FEBB24C"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402410CF"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42A5B123" w14:textId="77777777" w:rsidR="00B649EC" w:rsidRPr="008C347B" w:rsidRDefault="00B649EC" w:rsidP="00B649EC">
            <w:pPr>
              <w:rPr>
                <w:rFonts w:ascii="Calibri" w:hAnsi="Calibri"/>
                <w:color w:val="000000"/>
              </w:rPr>
            </w:pPr>
          </w:p>
        </w:tc>
      </w:tr>
      <w:tr w:rsidR="00B649EC" w:rsidRPr="008C347B" w14:paraId="79014540" w14:textId="77777777" w:rsidTr="00B649EC">
        <w:trPr>
          <w:trHeight w:val="300"/>
        </w:trPr>
        <w:tc>
          <w:tcPr>
            <w:tcW w:w="2403" w:type="dxa"/>
            <w:tcBorders>
              <w:top w:val="nil"/>
              <w:left w:val="nil"/>
              <w:bottom w:val="nil"/>
              <w:right w:val="nil"/>
            </w:tcBorders>
            <w:shd w:val="clear" w:color="D9D9D9" w:fill="D9D9D9"/>
            <w:noWrap/>
            <w:vAlign w:val="bottom"/>
            <w:hideMark/>
          </w:tcPr>
          <w:p w14:paraId="564EF2AA" w14:textId="77777777" w:rsidR="00B649EC" w:rsidRPr="008C347B" w:rsidRDefault="00B649EC" w:rsidP="00B649EC">
            <w:pPr>
              <w:rPr>
                <w:rFonts w:ascii="Calibri" w:hAnsi="Calibri"/>
                <w:color w:val="000000"/>
              </w:rPr>
            </w:pPr>
            <w:r w:rsidRPr="008C347B">
              <w:rPr>
                <w:rFonts w:ascii="Calibri" w:hAnsi="Calibri"/>
                <w:color w:val="000000"/>
              </w:rPr>
              <w:t>Inventory Turnover</w:t>
            </w:r>
          </w:p>
        </w:tc>
        <w:tc>
          <w:tcPr>
            <w:tcW w:w="2067" w:type="dxa"/>
            <w:tcBorders>
              <w:top w:val="nil"/>
              <w:left w:val="nil"/>
              <w:bottom w:val="single" w:sz="4" w:space="0" w:color="auto"/>
              <w:right w:val="nil"/>
            </w:tcBorders>
            <w:shd w:val="clear" w:color="D9D9D9" w:fill="D9D9D9"/>
            <w:noWrap/>
            <w:vAlign w:val="bottom"/>
            <w:hideMark/>
          </w:tcPr>
          <w:p w14:paraId="2DC03C79" w14:textId="77777777" w:rsidR="00B649EC" w:rsidRPr="008C347B" w:rsidRDefault="00B649EC" w:rsidP="00B649EC">
            <w:pPr>
              <w:rPr>
                <w:rFonts w:ascii="Calibri" w:hAnsi="Calibri"/>
                <w:color w:val="000000"/>
              </w:rPr>
            </w:pPr>
            <w:r w:rsidRPr="008C347B">
              <w:rPr>
                <w:rFonts w:ascii="Calibri" w:hAnsi="Calibri"/>
                <w:color w:val="000000"/>
              </w:rPr>
              <w:t>Sales</w:t>
            </w:r>
          </w:p>
        </w:tc>
        <w:tc>
          <w:tcPr>
            <w:tcW w:w="360" w:type="dxa"/>
            <w:tcBorders>
              <w:top w:val="nil"/>
              <w:left w:val="nil"/>
              <w:bottom w:val="nil"/>
              <w:right w:val="nil"/>
            </w:tcBorders>
            <w:shd w:val="clear" w:color="D9D9D9" w:fill="D9D9D9"/>
            <w:noWrap/>
            <w:vAlign w:val="bottom"/>
            <w:hideMark/>
          </w:tcPr>
          <w:p w14:paraId="42DCCA32"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2B45AAA5" w14:textId="77777777" w:rsidR="00B649EC" w:rsidRPr="008C347B" w:rsidRDefault="00B649EC" w:rsidP="00B649EC">
            <w:pPr>
              <w:jc w:val="right"/>
              <w:rPr>
                <w:rFonts w:ascii="Calibri" w:hAnsi="Calibri"/>
                <w:color w:val="000000"/>
              </w:rPr>
            </w:pPr>
            <w:r w:rsidRPr="008C347B">
              <w:rPr>
                <w:rFonts w:ascii="Calibri" w:hAnsi="Calibri"/>
                <w:color w:val="000000"/>
              </w:rPr>
              <w:t>$150,295.00</w:t>
            </w:r>
          </w:p>
        </w:tc>
        <w:tc>
          <w:tcPr>
            <w:tcW w:w="935" w:type="dxa"/>
            <w:tcBorders>
              <w:top w:val="nil"/>
              <w:left w:val="nil"/>
              <w:bottom w:val="nil"/>
              <w:right w:val="nil"/>
            </w:tcBorders>
            <w:shd w:val="clear" w:color="D9D9D9" w:fill="D9D9D9"/>
            <w:noWrap/>
            <w:vAlign w:val="bottom"/>
            <w:hideMark/>
          </w:tcPr>
          <w:p w14:paraId="2AB0448C" w14:textId="77777777" w:rsidR="00B649EC" w:rsidRPr="008C347B" w:rsidRDefault="00B649EC" w:rsidP="00B649EC">
            <w:pPr>
              <w:jc w:val="right"/>
              <w:rPr>
                <w:rFonts w:ascii="Calibri" w:hAnsi="Calibri"/>
                <w:color w:val="000000"/>
              </w:rPr>
            </w:pPr>
            <w:r w:rsidRPr="008C347B">
              <w:rPr>
                <w:rFonts w:ascii="Calibri" w:hAnsi="Calibri"/>
                <w:color w:val="000000"/>
              </w:rPr>
              <w:t>10.21</w:t>
            </w:r>
          </w:p>
        </w:tc>
        <w:tc>
          <w:tcPr>
            <w:tcW w:w="360" w:type="dxa"/>
            <w:tcBorders>
              <w:top w:val="nil"/>
              <w:left w:val="nil"/>
              <w:bottom w:val="nil"/>
              <w:right w:val="nil"/>
            </w:tcBorders>
            <w:shd w:val="clear" w:color="D9D9D9" w:fill="D9D9D9"/>
            <w:noWrap/>
            <w:vAlign w:val="bottom"/>
            <w:hideMark/>
          </w:tcPr>
          <w:p w14:paraId="47428913"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D9D9D9" w:fill="D9D9D9"/>
            <w:noWrap/>
            <w:vAlign w:val="bottom"/>
            <w:hideMark/>
          </w:tcPr>
          <w:p w14:paraId="5E916C0D" w14:textId="77777777" w:rsidR="00B649EC" w:rsidRPr="008C347B" w:rsidRDefault="00B649EC" w:rsidP="00B649EC">
            <w:pPr>
              <w:jc w:val="right"/>
              <w:rPr>
                <w:rFonts w:ascii="Calibri" w:hAnsi="Calibri"/>
                <w:color w:val="000000"/>
              </w:rPr>
            </w:pPr>
            <w:r w:rsidRPr="008C347B">
              <w:rPr>
                <w:rFonts w:ascii="Calibri" w:hAnsi="Calibri"/>
                <w:color w:val="000000"/>
              </w:rPr>
              <w:t>$152,092.00</w:t>
            </w:r>
          </w:p>
        </w:tc>
        <w:tc>
          <w:tcPr>
            <w:tcW w:w="935" w:type="dxa"/>
            <w:tcBorders>
              <w:top w:val="nil"/>
              <w:left w:val="nil"/>
              <w:bottom w:val="nil"/>
              <w:right w:val="nil"/>
            </w:tcBorders>
            <w:shd w:val="clear" w:color="D9D9D9" w:fill="D9D9D9"/>
            <w:noWrap/>
            <w:vAlign w:val="bottom"/>
            <w:hideMark/>
          </w:tcPr>
          <w:p w14:paraId="0BEB19E0" w14:textId="77777777" w:rsidR="00B649EC" w:rsidRPr="008C347B" w:rsidRDefault="00B649EC" w:rsidP="00B649EC">
            <w:pPr>
              <w:jc w:val="right"/>
              <w:rPr>
                <w:rFonts w:ascii="Calibri" w:hAnsi="Calibri"/>
                <w:color w:val="000000"/>
              </w:rPr>
            </w:pPr>
            <w:r w:rsidRPr="008C347B">
              <w:rPr>
                <w:rFonts w:ascii="Calibri" w:hAnsi="Calibri"/>
                <w:color w:val="000000"/>
              </w:rPr>
              <w:t>10.83</w:t>
            </w:r>
          </w:p>
        </w:tc>
        <w:tc>
          <w:tcPr>
            <w:tcW w:w="360" w:type="dxa"/>
            <w:tcBorders>
              <w:top w:val="nil"/>
              <w:left w:val="nil"/>
              <w:bottom w:val="nil"/>
              <w:right w:val="nil"/>
            </w:tcBorders>
            <w:shd w:val="clear" w:color="D9D9D9" w:fill="D9D9D9"/>
            <w:noWrap/>
            <w:vAlign w:val="bottom"/>
            <w:hideMark/>
          </w:tcPr>
          <w:p w14:paraId="554C501C"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6BAA22AD" w14:textId="77777777" w:rsidR="00B649EC" w:rsidRPr="008C347B" w:rsidRDefault="00B649EC" w:rsidP="00B649EC">
            <w:pPr>
              <w:jc w:val="right"/>
              <w:rPr>
                <w:rFonts w:ascii="Calibri" w:hAnsi="Calibri"/>
                <w:color w:val="000000"/>
              </w:rPr>
            </w:pPr>
            <w:r w:rsidRPr="008C347B">
              <w:rPr>
                <w:rFonts w:ascii="Calibri" w:hAnsi="Calibri"/>
                <w:color w:val="000000"/>
              </w:rPr>
              <w:t>9.72</w:t>
            </w:r>
          </w:p>
        </w:tc>
      </w:tr>
      <w:tr w:rsidR="00B649EC" w:rsidRPr="008C347B" w14:paraId="03745909" w14:textId="77777777" w:rsidTr="00B649EC">
        <w:trPr>
          <w:trHeight w:val="300"/>
        </w:trPr>
        <w:tc>
          <w:tcPr>
            <w:tcW w:w="2403" w:type="dxa"/>
            <w:tcBorders>
              <w:top w:val="nil"/>
              <w:left w:val="nil"/>
              <w:bottom w:val="nil"/>
              <w:right w:val="nil"/>
            </w:tcBorders>
            <w:shd w:val="clear" w:color="auto" w:fill="auto"/>
            <w:noWrap/>
            <w:vAlign w:val="bottom"/>
            <w:hideMark/>
          </w:tcPr>
          <w:p w14:paraId="40CA9293"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auto" w:fill="auto"/>
            <w:noWrap/>
            <w:vAlign w:val="bottom"/>
            <w:hideMark/>
          </w:tcPr>
          <w:p w14:paraId="3665E1A7" w14:textId="77777777" w:rsidR="00B649EC" w:rsidRPr="008C347B" w:rsidRDefault="00B649EC" w:rsidP="00B649EC">
            <w:pPr>
              <w:rPr>
                <w:rFonts w:ascii="Calibri" w:hAnsi="Calibri"/>
                <w:color w:val="000000"/>
              </w:rPr>
            </w:pPr>
            <w:r w:rsidRPr="008C347B">
              <w:rPr>
                <w:rFonts w:ascii="Calibri" w:hAnsi="Calibri"/>
                <w:color w:val="000000"/>
              </w:rPr>
              <w:t>Inventory</w:t>
            </w:r>
          </w:p>
        </w:tc>
        <w:tc>
          <w:tcPr>
            <w:tcW w:w="360" w:type="dxa"/>
            <w:tcBorders>
              <w:top w:val="nil"/>
              <w:left w:val="nil"/>
              <w:bottom w:val="nil"/>
              <w:right w:val="nil"/>
            </w:tcBorders>
            <w:shd w:val="clear" w:color="auto" w:fill="auto"/>
            <w:noWrap/>
            <w:vAlign w:val="bottom"/>
            <w:hideMark/>
          </w:tcPr>
          <w:p w14:paraId="7D8E8BBF"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6094148C" w14:textId="77777777" w:rsidR="00B649EC" w:rsidRPr="008C347B" w:rsidRDefault="00B649EC" w:rsidP="00B649EC">
            <w:pPr>
              <w:jc w:val="right"/>
              <w:rPr>
                <w:rFonts w:ascii="Calibri" w:hAnsi="Calibri"/>
                <w:color w:val="000000"/>
              </w:rPr>
            </w:pPr>
            <w:r w:rsidRPr="008C347B">
              <w:rPr>
                <w:rFonts w:ascii="Calibri" w:hAnsi="Calibri"/>
                <w:color w:val="000000"/>
              </w:rPr>
              <w:t>$14,714.00</w:t>
            </w:r>
          </w:p>
        </w:tc>
        <w:tc>
          <w:tcPr>
            <w:tcW w:w="935" w:type="dxa"/>
            <w:tcBorders>
              <w:top w:val="nil"/>
              <w:left w:val="nil"/>
              <w:bottom w:val="nil"/>
              <w:right w:val="nil"/>
            </w:tcBorders>
            <w:shd w:val="clear" w:color="auto" w:fill="auto"/>
            <w:noWrap/>
            <w:vAlign w:val="bottom"/>
            <w:hideMark/>
          </w:tcPr>
          <w:p w14:paraId="2BE529EF"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11867EF5"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6FC13B44" w14:textId="77777777" w:rsidR="00B649EC" w:rsidRPr="008C347B" w:rsidRDefault="00B649EC" w:rsidP="00B649EC">
            <w:pPr>
              <w:jc w:val="right"/>
              <w:rPr>
                <w:rFonts w:ascii="Calibri" w:hAnsi="Calibri"/>
                <w:color w:val="000000"/>
              </w:rPr>
            </w:pPr>
            <w:r w:rsidRPr="008C347B">
              <w:rPr>
                <w:rFonts w:ascii="Calibri" w:hAnsi="Calibri"/>
                <w:color w:val="000000"/>
              </w:rPr>
              <w:t>$14,039.00</w:t>
            </w:r>
          </w:p>
        </w:tc>
        <w:tc>
          <w:tcPr>
            <w:tcW w:w="935" w:type="dxa"/>
            <w:tcBorders>
              <w:top w:val="nil"/>
              <w:left w:val="nil"/>
              <w:bottom w:val="nil"/>
              <w:right w:val="nil"/>
            </w:tcBorders>
            <w:shd w:val="clear" w:color="auto" w:fill="auto"/>
            <w:noWrap/>
            <w:vAlign w:val="bottom"/>
            <w:hideMark/>
          </w:tcPr>
          <w:p w14:paraId="630B9DBB"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auto" w:fill="auto"/>
            <w:noWrap/>
            <w:vAlign w:val="bottom"/>
            <w:hideMark/>
          </w:tcPr>
          <w:p w14:paraId="4FAEFCDA"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072722F2" w14:textId="77777777" w:rsidR="00B649EC" w:rsidRPr="008C347B" w:rsidRDefault="00B649EC" w:rsidP="00B649EC">
            <w:pPr>
              <w:rPr>
                <w:rFonts w:ascii="Calibri" w:hAnsi="Calibri"/>
                <w:color w:val="000000"/>
              </w:rPr>
            </w:pPr>
          </w:p>
        </w:tc>
      </w:tr>
      <w:tr w:rsidR="00B649EC" w:rsidRPr="008C347B" w14:paraId="4C0EA92A" w14:textId="77777777" w:rsidTr="00B649EC">
        <w:trPr>
          <w:trHeight w:val="300"/>
        </w:trPr>
        <w:tc>
          <w:tcPr>
            <w:tcW w:w="2403" w:type="dxa"/>
            <w:tcBorders>
              <w:top w:val="nil"/>
              <w:left w:val="nil"/>
              <w:bottom w:val="nil"/>
              <w:right w:val="nil"/>
            </w:tcBorders>
            <w:shd w:val="clear" w:color="D9D9D9" w:fill="D9D9D9"/>
            <w:noWrap/>
            <w:vAlign w:val="bottom"/>
            <w:hideMark/>
          </w:tcPr>
          <w:p w14:paraId="21886DD0" w14:textId="77777777" w:rsidR="00B649EC" w:rsidRPr="008C347B" w:rsidRDefault="00B649EC" w:rsidP="00B649EC">
            <w:pPr>
              <w:rPr>
                <w:rFonts w:ascii="Calibri" w:hAnsi="Calibri"/>
                <w:color w:val="000000"/>
              </w:rPr>
            </w:pPr>
          </w:p>
        </w:tc>
        <w:tc>
          <w:tcPr>
            <w:tcW w:w="2067" w:type="dxa"/>
            <w:tcBorders>
              <w:top w:val="nil"/>
              <w:left w:val="nil"/>
              <w:bottom w:val="nil"/>
              <w:right w:val="nil"/>
            </w:tcBorders>
            <w:shd w:val="clear" w:color="D9D9D9" w:fill="D9D9D9"/>
            <w:noWrap/>
            <w:vAlign w:val="bottom"/>
            <w:hideMark/>
          </w:tcPr>
          <w:p w14:paraId="09E9793E"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5CDCE73C"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219FCCFA"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0A87670B"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0788CAC5"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D9D9D9" w:fill="D9D9D9"/>
            <w:noWrap/>
            <w:vAlign w:val="bottom"/>
            <w:hideMark/>
          </w:tcPr>
          <w:p w14:paraId="25D79CC4"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5BA5E3B1" w14:textId="77777777" w:rsidR="00B649EC" w:rsidRPr="008C347B" w:rsidRDefault="00B649EC" w:rsidP="00B649EC">
            <w:pPr>
              <w:rPr>
                <w:rFonts w:ascii="Calibri" w:hAnsi="Calibri"/>
                <w:color w:val="000000"/>
              </w:rPr>
            </w:pPr>
          </w:p>
        </w:tc>
        <w:tc>
          <w:tcPr>
            <w:tcW w:w="360" w:type="dxa"/>
            <w:tcBorders>
              <w:top w:val="nil"/>
              <w:left w:val="nil"/>
              <w:bottom w:val="nil"/>
              <w:right w:val="nil"/>
            </w:tcBorders>
            <w:shd w:val="clear" w:color="D9D9D9" w:fill="D9D9D9"/>
            <w:noWrap/>
            <w:vAlign w:val="bottom"/>
            <w:hideMark/>
          </w:tcPr>
          <w:p w14:paraId="061CEB00"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D9D9D9" w:fill="D9D9D9"/>
            <w:noWrap/>
            <w:vAlign w:val="bottom"/>
            <w:hideMark/>
          </w:tcPr>
          <w:p w14:paraId="1E700F7B" w14:textId="77777777" w:rsidR="00B649EC" w:rsidRPr="008C347B" w:rsidRDefault="00B649EC" w:rsidP="00B649EC">
            <w:pPr>
              <w:rPr>
                <w:rFonts w:ascii="Calibri" w:hAnsi="Calibri"/>
                <w:color w:val="000000"/>
              </w:rPr>
            </w:pPr>
          </w:p>
        </w:tc>
      </w:tr>
      <w:tr w:rsidR="00B649EC" w:rsidRPr="008C347B" w14:paraId="5BFE19E9" w14:textId="77777777" w:rsidTr="00B649EC">
        <w:trPr>
          <w:trHeight w:val="300"/>
        </w:trPr>
        <w:tc>
          <w:tcPr>
            <w:tcW w:w="2403" w:type="dxa"/>
            <w:tcBorders>
              <w:top w:val="nil"/>
              <w:left w:val="nil"/>
              <w:bottom w:val="nil"/>
              <w:right w:val="nil"/>
            </w:tcBorders>
            <w:shd w:val="clear" w:color="auto" w:fill="auto"/>
            <w:noWrap/>
            <w:vAlign w:val="bottom"/>
            <w:hideMark/>
          </w:tcPr>
          <w:p w14:paraId="697C9509" w14:textId="77777777" w:rsidR="00B649EC" w:rsidRPr="008C347B" w:rsidRDefault="00B649EC" w:rsidP="00B649EC">
            <w:pPr>
              <w:rPr>
                <w:rFonts w:ascii="Calibri" w:hAnsi="Calibri"/>
                <w:color w:val="000000"/>
              </w:rPr>
            </w:pPr>
            <w:r w:rsidRPr="008C347B">
              <w:rPr>
                <w:rFonts w:ascii="Calibri" w:hAnsi="Calibri"/>
                <w:color w:val="000000"/>
              </w:rPr>
              <w:t xml:space="preserve">Acid Test Ratio </w:t>
            </w:r>
          </w:p>
        </w:tc>
        <w:tc>
          <w:tcPr>
            <w:tcW w:w="2067" w:type="dxa"/>
            <w:tcBorders>
              <w:top w:val="nil"/>
              <w:left w:val="nil"/>
              <w:bottom w:val="single" w:sz="4" w:space="0" w:color="auto"/>
              <w:right w:val="nil"/>
            </w:tcBorders>
            <w:shd w:val="clear" w:color="auto" w:fill="auto"/>
            <w:noWrap/>
            <w:vAlign w:val="bottom"/>
            <w:hideMark/>
          </w:tcPr>
          <w:p w14:paraId="6B6E5FDF" w14:textId="77777777" w:rsidR="00B649EC" w:rsidRPr="008C347B" w:rsidRDefault="00B649EC" w:rsidP="00B649EC">
            <w:pPr>
              <w:rPr>
                <w:rFonts w:ascii="Calibri" w:hAnsi="Calibri"/>
                <w:color w:val="000000"/>
              </w:rPr>
            </w:pPr>
            <w:r w:rsidRPr="008C347B">
              <w:rPr>
                <w:rFonts w:ascii="Calibri" w:hAnsi="Calibri"/>
                <w:color w:val="000000"/>
              </w:rPr>
              <w:t>Current Assets - Inventory</w:t>
            </w:r>
          </w:p>
        </w:tc>
        <w:tc>
          <w:tcPr>
            <w:tcW w:w="360" w:type="dxa"/>
            <w:tcBorders>
              <w:top w:val="nil"/>
              <w:left w:val="nil"/>
              <w:bottom w:val="nil"/>
              <w:right w:val="nil"/>
            </w:tcBorders>
            <w:shd w:val="clear" w:color="auto" w:fill="auto"/>
            <w:noWrap/>
            <w:vAlign w:val="bottom"/>
            <w:hideMark/>
          </w:tcPr>
          <w:p w14:paraId="0460D38B" w14:textId="77777777" w:rsidR="00B649EC" w:rsidRPr="008C347B" w:rsidRDefault="00B649EC" w:rsidP="00B649EC">
            <w:pPr>
              <w:rPr>
                <w:rFonts w:ascii="Calibri" w:hAnsi="Calibri"/>
                <w:color w:val="000000"/>
              </w:rPr>
            </w:pPr>
          </w:p>
        </w:tc>
        <w:tc>
          <w:tcPr>
            <w:tcW w:w="1432" w:type="dxa"/>
            <w:tcBorders>
              <w:top w:val="nil"/>
              <w:left w:val="nil"/>
              <w:bottom w:val="single" w:sz="4" w:space="0" w:color="auto"/>
              <w:right w:val="nil"/>
            </w:tcBorders>
            <w:shd w:val="clear" w:color="auto" w:fill="auto"/>
            <w:noWrap/>
            <w:vAlign w:val="bottom"/>
            <w:hideMark/>
          </w:tcPr>
          <w:p w14:paraId="11A033C5" w14:textId="77777777" w:rsidR="00B649EC" w:rsidRPr="008C347B" w:rsidRDefault="00B649EC" w:rsidP="00B649EC">
            <w:pPr>
              <w:jc w:val="right"/>
              <w:rPr>
                <w:rFonts w:ascii="Calibri" w:hAnsi="Calibri"/>
                <w:color w:val="000000"/>
              </w:rPr>
            </w:pPr>
            <w:r w:rsidRPr="008C347B">
              <w:rPr>
                <w:rFonts w:ascii="Calibri" w:hAnsi="Calibri"/>
                <w:color w:val="000000"/>
              </w:rPr>
              <w:t>$55,282.00</w:t>
            </w:r>
          </w:p>
        </w:tc>
        <w:tc>
          <w:tcPr>
            <w:tcW w:w="935" w:type="dxa"/>
            <w:tcBorders>
              <w:top w:val="nil"/>
              <w:left w:val="nil"/>
              <w:bottom w:val="nil"/>
              <w:right w:val="nil"/>
            </w:tcBorders>
            <w:shd w:val="clear" w:color="auto" w:fill="auto"/>
            <w:noWrap/>
            <w:vAlign w:val="bottom"/>
            <w:hideMark/>
          </w:tcPr>
          <w:p w14:paraId="49EECFDA" w14:textId="77777777" w:rsidR="00B649EC" w:rsidRPr="008C347B" w:rsidRDefault="00B649EC" w:rsidP="00B649EC">
            <w:pPr>
              <w:jc w:val="right"/>
              <w:rPr>
                <w:rFonts w:ascii="Calibri" w:hAnsi="Calibri"/>
                <w:color w:val="000000"/>
              </w:rPr>
            </w:pPr>
            <w:r w:rsidRPr="008C347B">
              <w:rPr>
                <w:rFonts w:ascii="Calibri" w:hAnsi="Calibri"/>
                <w:color w:val="000000"/>
              </w:rPr>
              <w:t>1.02</w:t>
            </w:r>
          </w:p>
        </w:tc>
        <w:tc>
          <w:tcPr>
            <w:tcW w:w="360" w:type="dxa"/>
            <w:tcBorders>
              <w:top w:val="nil"/>
              <w:left w:val="nil"/>
              <w:bottom w:val="nil"/>
              <w:right w:val="nil"/>
            </w:tcBorders>
            <w:shd w:val="clear" w:color="auto" w:fill="auto"/>
            <w:noWrap/>
            <w:vAlign w:val="bottom"/>
            <w:hideMark/>
          </w:tcPr>
          <w:p w14:paraId="69A8BC61" w14:textId="77777777" w:rsidR="00B649EC" w:rsidRPr="008C347B" w:rsidRDefault="00B649EC" w:rsidP="00B649EC">
            <w:pPr>
              <w:rPr>
                <w:rFonts w:ascii="Calibri" w:hAnsi="Calibri"/>
                <w:color w:val="000000"/>
              </w:rPr>
            </w:pPr>
          </w:p>
        </w:tc>
        <w:tc>
          <w:tcPr>
            <w:tcW w:w="1432" w:type="dxa"/>
            <w:tcBorders>
              <w:top w:val="nil"/>
              <w:left w:val="nil"/>
              <w:bottom w:val="nil"/>
              <w:right w:val="nil"/>
            </w:tcBorders>
            <w:shd w:val="clear" w:color="auto" w:fill="auto"/>
            <w:noWrap/>
            <w:vAlign w:val="bottom"/>
            <w:hideMark/>
          </w:tcPr>
          <w:p w14:paraId="094FBB72" w14:textId="77777777" w:rsidR="00B649EC" w:rsidRPr="008C347B" w:rsidRDefault="00B649EC" w:rsidP="00B649EC">
            <w:pPr>
              <w:jc w:val="right"/>
              <w:rPr>
                <w:rFonts w:ascii="Calibri" w:hAnsi="Calibri"/>
                <w:color w:val="000000"/>
              </w:rPr>
            </w:pPr>
            <w:r w:rsidRPr="008C347B">
              <w:rPr>
                <w:rFonts w:ascii="Calibri" w:hAnsi="Calibri"/>
                <w:color w:val="000000"/>
              </w:rPr>
              <w:t>$67,462.00</w:t>
            </w:r>
          </w:p>
        </w:tc>
        <w:tc>
          <w:tcPr>
            <w:tcW w:w="935" w:type="dxa"/>
            <w:tcBorders>
              <w:top w:val="nil"/>
              <w:left w:val="nil"/>
              <w:bottom w:val="nil"/>
              <w:right w:val="nil"/>
            </w:tcBorders>
            <w:shd w:val="clear" w:color="auto" w:fill="auto"/>
            <w:noWrap/>
            <w:vAlign w:val="bottom"/>
            <w:hideMark/>
          </w:tcPr>
          <w:p w14:paraId="52D6AE99" w14:textId="77777777" w:rsidR="00B649EC" w:rsidRPr="008C347B" w:rsidRDefault="00B649EC" w:rsidP="00B649EC">
            <w:pPr>
              <w:jc w:val="right"/>
              <w:rPr>
                <w:rFonts w:ascii="Calibri" w:hAnsi="Calibri"/>
                <w:color w:val="000000"/>
              </w:rPr>
            </w:pPr>
            <w:r w:rsidRPr="008C347B">
              <w:rPr>
                <w:rFonts w:ascii="Calibri" w:hAnsi="Calibri"/>
                <w:color w:val="000000"/>
              </w:rPr>
              <w:t>1.08</w:t>
            </w:r>
          </w:p>
        </w:tc>
        <w:tc>
          <w:tcPr>
            <w:tcW w:w="360" w:type="dxa"/>
            <w:tcBorders>
              <w:top w:val="nil"/>
              <w:left w:val="nil"/>
              <w:bottom w:val="nil"/>
              <w:right w:val="nil"/>
            </w:tcBorders>
            <w:shd w:val="clear" w:color="auto" w:fill="auto"/>
            <w:noWrap/>
            <w:vAlign w:val="bottom"/>
            <w:hideMark/>
          </w:tcPr>
          <w:p w14:paraId="10F5078A" w14:textId="77777777" w:rsidR="00B649EC" w:rsidRPr="008C347B" w:rsidRDefault="00B649EC" w:rsidP="00B649EC">
            <w:pPr>
              <w:rPr>
                <w:rFonts w:ascii="Calibri" w:hAnsi="Calibri"/>
                <w:color w:val="000000"/>
              </w:rPr>
            </w:pPr>
          </w:p>
        </w:tc>
        <w:tc>
          <w:tcPr>
            <w:tcW w:w="935" w:type="dxa"/>
            <w:tcBorders>
              <w:top w:val="nil"/>
              <w:left w:val="nil"/>
              <w:bottom w:val="nil"/>
              <w:right w:val="nil"/>
            </w:tcBorders>
            <w:shd w:val="clear" w:color="auto" w:fill="auto"/>
            <w:noWrap/>
            <w:vAlign w:val="bottom"/>
            <w:hideMark/>
          </w:tcPr>
          <w:p w14:paraId="232EF873" w14:textId="77777777" w:rsidR="00B649EC" w:rsidRPr="008C347B" w:rsidRDefault="00B649EC" w:rsidP="00B649EC">
            <w:pPr>
              <w:jc w:val="right"/>
              <w:rPr>
                <w:rFonts w:ascii="Calibri" w:hAnsi="Calibri"/>
                <w:color w:val="000000"/>
              </w:rPr>
            </w:pPr>
            <w:r w:rsidRPr="008C347B">
              <w:rPr>
                <w:rFonts w:ascii="Calibri" w:hAnsi="Calibri"/>
                <w:color w:val="000000"/>
              </w:rPr>
              <w:t>1.05</w:t>
            </w:r>
          </w:p>
        </w:tc>
      </w:tr>
      <w:tr w:rsidR="00B649EC" w:rsidRPr="008C347B" w14:paraId="037F1866" w14:textId="77777777" w:rsidTr="00B649EC">
        <w:trPr>
          <w:trHeight w:val="300"/>
        </w:trPr>
        <w:tc>
          <w:tcPr>
            <w:tcW w:w="2403" w:type="dxa"/>
            <w:tcBorders>
              <w:top w:val="nil"/>
              <w:left w:val="nil"/>
              <w:bottom w:val="single" w:sz="8" w:space="0" w:color="000000"/>
              <w:right w:val="nil"/>
            </w:tcBorders>
            <w:shd w:val="clear" w:color="D9D9D9" w:fill="D9D9D9"/>
            <w:noWrap/>
            <w:vAlign w:val="bottom"/>
            <w:hideMark/>
          </w:tcPr>
          <w:p w14:paraId="3E34DA15" w14:textId="77777777" w:rsidR="00B649EC" w:rsidRPr="008C347B" w:rsidRDefault="00B649EC" w:rsidP="00B649EC">
            <w:pPr>
              <w:rPr>
                <w:rFonts w:ascii="Calibri" w:hAnsi="Calibri"/>
                <w:color w:val="000000"/>
              </w:rPr>
            </w:pPr>
          </w:p>
        </w:tc>
        <w:tc>
          <w:tcPr>
            <w:tcW w:w="2067" w:type="dxa"/>
            <w:tcBorders>
              <w:top w:val="nil"/>
              <w:left w:val="nil"/>
              <w:bottom w:val="single" w:sz="8" w:space="0" w:color="000000"/>
              <w:right w:val="nil"/>
            </w:tcBorders>
            <w:shd w:val="clear" w:color="D9D9D9" w:fill="D9D9D9"/>
            <w:noWrap/>
            <w:vAlign w:val="bottom"/>
            <w:hideMark/>
          </w:tcPr>
          <w:p w14:paraId="0C9F3AB0" w14:textId="77777777" w:rsidR="00B649EC" w:rsidRPr="008C347B" w:rsidRDefault="00B649EC" w:rsidP="00B649EC">
            <w:pPr>
              <w:rPr>
                <w:rFonts w:ascii="Calibri" w:hAnsi="Calibri"/>
                <w:color w:val="000000"/>
              </w:rPr>
            </w:pPr>
            <w:r w:rsidRPr="008C347B">
              <w:rPr>
                <w:rFonts w:ascii="Calibri" w:hAnsi="Calibri"/>
                <w:color w:val="000000"/>
              </w:rPr>
              <w:t xml:space="preserve">Current Liabilities </w:t>
            </w:r>
          </w:p>
        </w:tc>
        <w:tc>
          <w:tcPr>
            <w:tcW w:w="360" w:type="dxa"/>
            <w:tcBorders>
              <w:top w:val="nil"/>
              <w:left w:val="nil"/>
              <w:bottom w:val="single" w:sz="8" w:space="0" w:color="000000"/>
              <w:right w:val="nil"/>
            </w:tcBorders>
            <w:shd w:val="clear" w:color="D9D9D9" w:fill="D9D9D9"/>
            <w:noWrap/>
            <w:vAlign w:val="bottom"/>
            <w:hideMark/>
          </w:tcPr>
          <w:p w14:paraId="539B2A5C" w14:textId="77777777" w:rsidR="00B649EC" w:rsidRPr="008C347B" w:rsidRDefault="00B649EC" w:rsidP="00B649EC">
            <w:pPr>
              <w:rPr>
                <w:rFonts w:ascii="Calibri" w:hAnsi="Calibri"/>
                <w:color w:val="000000"/>
              </w:rPr>
            </w:pPr>
          </w:p>
        </w:tc>
        <w:tc>
          <w:tcPr>
            <w:tcW w:w="1432" w:type="dxa"/>
            <w:tcBorders>
              <w:top w:val="nil"/>
              <w:left w:val="nil"/>
              <w:bottom w:val="single" w:sz="8" w:space="0" w:color="000000"/>
              <w:right w:val="nil"/>
            </w:tcBorders>
            <w:shd w:val="clear" w:color="D9D9D9" w:fill="D9D9D9"/>
            <w:noWrap/>
            <w:vAlign w:val="bottom"/>
            <w:hideMark/>
          </w:tcPr>
          <w:p w14:paraId="02B4DCA6" w14:textId="77777777" w:rsidR="00B649EC" w:rsidRPr="008C347B" w:rsidRDefault="00B649EC" w:rsidP="00B649EC">
            <w:pPr>
              <w:jc w:val="right"/>
              <w:rPr>
                <w:rFonts w:ascii="Calibri" w:hAnsi="Calibri"/>
                <w:color w:val="000000"/>
              </w:rPr>
            </w:pPr>
            <w:r w:rsidRPr="008C347B">
              <w:rPr>
                <w:rFonts w:ascii="Calibri" w:hAnsi="Calibri"/>
                <w:color w:val="000000"/>
              </w:rPr>
              <w:t>$53,992.00</w:t>
            </w:r>
          </w:p>
        </w:tc>
        <w:tc>
          <w:tcPr>
            <w:tcW w:w="935" w:type="dxa"/>
            <w:tcBorders>
              <w:top w:val="nil"/>
              <w:left w:val="nil"/>
              <w:bottom w:val="single" w:sz="8" w:space="0" w:color="000000"/>
              <w:right w:val="nil"/>
            </w:tcBorders>
            <w:shd w:val="clear" w:color="D9D9D9" w:fill="D9D9D9"/>
            <w:noWrap/>
            <w:vAlign w:val="bottom"/>
            <w:hideMark/>
          </w:tcPr>
          <w:p w14:paraId="6F817BE2" w14:textId="77777777" w:rsidR="00B649EC" w:rsidRPr="008C347B" w:rsidRDefault="00B649EC" w:rsidP="00B649EC">
            <w:pPr>
              <w:rPr>
                <w:rFonts w:ascii="Calibri" w:hAnsi="Calibri"/>
                <w:color w:val="000000"/>
              </w:rPr>
            </w:pPr>
          </w:p>
        </w:tc>
        <w:tc>
          <w:tcPr>
            <w:tcW w:w="360" w:type="dxa"/>
            <w:tcBorders>
              <w:top w:val="nil"/>
              <w:left w:val="nil"/>
              <w:bottom w:val="single" w:sz="8" w:space="0" w:color="000000"/>
              <w:right w:val="nil"/>
            </w:tcBorders>
            <w:shd w:val="clear" w:color="D9D9D9" w:fill="D9D9D9"/>
            <w:noWrap/>
            <w:vAlign w:val="bottom"/>
            <w:hideMark/>
          </w:tcPr>
          <w:p w14:paraId="557A740E" w14:textId="77777777" w:rsidR="00B649EC" w:rsidRPr="008C347B" w:rsidRDefault="00B649EC" w:rsidP="00B649EC">
            <w:pPr>
              <w:rPr>
                <w:rFonts w:ascii="Calibri" w:hAnsi="Calibri"/>
                <w:color w:val="000000"/>
              </w:rPr>
            </w:pPr>
          </w:p>
        </w:tc>
        <w:tc>
          <w:tcPr>
            <w:tcW w:w="1432" w:type="dxa"/>
            <w:tcBorders>
              <w:top w:val="nil"/>
              <w:left w:val="nil"/>
              <w:bottom w:val="single" w:sz="8" w:space="0" w:color="000000"/>
              <w:right w:val="nil"/>
            </w:tcBorders>
            <w:shd w:val="clear" w:color="D9D9D9" w:fill="D9D9D9"/>
            <w:noWrap/>
            <w:vAlign w:val="bottom"/>
            <w:hideMark/>
          </w:tcPr>
          <w:p w14:paraId="55C31DAB" w14:textId="77777777" w:rsidR="00B649EC" w:rsidRPr="008C347B" w:rsidRDefault="00B649EC" w:rsidP="00B649EC">
            <w:pPr>
              <w:jc w:val="right"/>
              <w:rPr>
                <w:rFonts w:ascii="Calibri" w:hAnsi="Calibri"/>
                <w:color w:val="000000"/>
              </w:rPr>
            </w:pPr>
            <w:r w:rsidRPr="008C347B">
              <w:rPr>
                <w:rFonts w:ascii="Calibri" w:hAnsi="Calibri"/>
                <w:color w:val="000000"/>
              </w:rPr>
              <w:t>$62,412.00</w:t>
            </w:r>
          </w:p>
        </w:tc>
        <w:tc>
          <w:tcPr>
            <w:tcW w:w="935" w:type="dxa"/>
            <w:tcBorders>
              <w:top w:val="nil"/>
              <w:left w:val="nil"/>
              <w:bottom w:val="single" w:sz="8" w:space="0" w:color="000000"/>
              <w:right w:val="nil"/>
            </w:tcBorders>
            <w:shd w:val="clear" w:color="D9D9D9" w:fill="D9D9D9"/>
            <w:noWrap/>
            <w:vAlign w:val="bottom"/>
            <w:hideMark/>
          </w:tcPr>
          <w:p w14:paraId="39560822" w14:textId="77777777" w:rsidR="00B649EC" w:rsidRPr="008C347B" w:rsidRDefault="00B649EC" w:rsidP="00B649EC">
            <w:pPr>
              <w:rPr>
                <w:rFonts w:ascii="Calibri" w:hAnsi="Calibri"/>
                <w:color w:val="000000"/>
              </w:rPr>
            </w:pPr>
          </w:p>
        </w:tc>
        <w:tc>
          <w:tcPr>
            <w:tcW w:w="360" w:type="dxa"/>
            <w:tcBorders>
              <w:top w:val="nil"/>
              <w:left w:val="nil"/>
              <w:bottom w:val="single" w:sz="8" w:space="0" w:color="000000"/>
              <w:right w:val="nil"/>
            </w:tcBorders>
            <w:shd w:val="clear" w:color="D9D9D9" w:fill="D9D9D9"/>
            <w:noWrap/>
            <w:vAlign w:val="bottom"/>
            <w:hideMark/>
          </w:tcPr>
          <w:p w14:paraId="3482C01E" w14:textId="77777777" w:rsidR="00B649EC" w:rsidRPr="008C347B" w:rsidRDefault="00B649EC" w:rsidP="00B649EC">
            <w:pPr>
              <w:rPr>
                <w:rFonts w:ascii="Calibri" w:hAnsi="Calibri"/>
                <w:color w:val="000000"/>
              </w:rPr>
            </w:pPr>
          </w:p>
        </w:tc>
        <w:tc>
          <w:tcPr>
            <w:tcW w:w="935" w:type="dxa"/>
            <w:tcBorders>
              <w:top w:val="nil"/>
              <w:left w:val="nil"/>
              <w:bottom w:val="single" w:sz="8" w:space="0" w:color="000000"/>
              <w:right w:val="nil"/>
            </w:tcBorders>
            <w:shd w:val="clear" w:color="D9D9D9" w:fill="D9D9D9"/>
            <w:noWrap/>
            <w:vAlign w:val="bottom"/>
            <w:hideMark/>
          </w:tcPr>
          <w:p w14:paraId="1711087B" w14:textId="77777777" w:rsidR="00B649EC" w:rsidRPr="008C347B" w:rsidRDefault="00B649EC" w:rsidP="00B649EC">
            <w:pPr>
              <w:rPr>
                <w:rFonts w:ascii="Calibri" w:hAnsi="Calibri"/>
                <w:color w:val="000000"/>
              </w:rPr>
            </w:pPr>
          </w:p>
        </w:tc>
      </w:tr>
    </w:tbl>
    <w:p w14:paraId="587D8926" w14:textId="4CC0D0A5" w:rsidR="00791C4C" w:rsidRDefault="00791C4C">
      <w:pPr>
        <w:rPr>
          <w:rFonts w:ascii="Times New Roman" w:hAnsi="Times New Roman"/>
        </w:rPr>
      </w:pPr>
      <w:r>
        <w:rPr>
          <w:rFonts w:ascii="Times New Roman" w:hAnsi="Times New Roman"/>
        </w:rPr>
        <w:br w:type="page"/>
      </w:r>
    </w:p>
    <w:tbl>
      <w:tblPr>
        <w:tblpPr w:leftFromText="180" w:rightFromText="180" w:horzAnchor="page" w:tblpX="1549" w:tblpY="-360"/>
        <w:tblW w:w="9624" w:type="dxa"/>
        <w:tblLook w:val="04A0" w:firstRow="1" w:lastRow="0" w:firstColumn="1" w:lastColumn="0" w:noHBand="0" w:noVBand="1"/>
      </w:tblPr>
      <w:tblGrid>
        <w:gridCol w:w="3840"/>
        <w:gridCol w:w="1432"/>
        <w:gridCol w:w="1432"/>
        <w:gridCol w:w="1340"/>
        <w:gridCol w:w="1580"/>
      </w:tblGrid>
      <w:tr w:rsidR="00791C4C" w:rsidRPr="00791C4C" w14:paraId="6111CBAA"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4800B21A" w14:textId="77777777" w:rsidR="00791C4C" w:rsidRPr="00791C4C" w:rsidRDefault="00791C4C" w:rsidP="00B649EC">
            <w:pPr>
              <w:rPr>
                <w:rFonts w:ascii="Calibri" w:hAnsi="Calibri"/>
                <w:b/>
                <w:bCs/>
                <w:color w:val="000000"/>
                <w:u w:val="single"/>
              </w:rPr>
            </w:pPr>
            <w:r w:rsidRPr="00791C4C">
              <w:rPr>
                <w:rFonts w:ascii="Calibri" w:hAnsi="Calibri"/>
                <w:b/>
                <w:bCs/>
                <w:color w:val="000000"/>
                <w:u w:val="single"/>
              </w:rPr>
              <w:t>Financial Data</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BD775F" w14:textId="77777777" w:rsidR="00791C4C" w:rsidRPr="00791C4C" w:rsidRDefault="00791C4C" w:rsidP="00B649EC">
            <w:pPr>
              <w:rPr>
                <w:rFonts w:ascii="Calibri" w:hAnsi="Calibri"/>
                <w:b/>
                <w:bCs/>
                <w:color w:val="000000"/>
              </w:rPr>
            </w:pPr>
            <w:r w:rsidRPr="00791C4C">
              <w:rPr>
                <w:rFonts w:ascii="Calibri" w:hAnsi="Calibri"/>
                <w:b/>
                <w:bCs/>
                <w:color w:val="000000"/>
              </w:rPr>
              <w:t>Dec 31 2012</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994EE1" w14:textId="77777777" w:rsidR="00791C4C" w:rsidRPr="00791C4C" w:rsidRDefault="00791C4C" w:rsidP="00B649EC">
            <w:pPr>
              <w:rPr>
                <w:rFonts w:ascii="Calibri" w:hAnsi="Calibri"/>
                <w:b/>
                <w:bCs/>
                <w:color w:val="000000"/>
              </w:rPr>
            </w:pPr>
            <w:r w:rsidRPr="00791C4C">
              <w:rPr>
                <w:rFonts w:ascii="Calibri" w:hAnsi="Calibri"/>
                <w:b/>
                <w:bCs/>
                <w:color w:val="000000"/>
              </w:rPr>
              <w:t>Dec 31 2013</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73DFA3" w14:textId="77777777" w:rsidR="00791C4C" w:rsidRPr="00791C4C" w:rsidRDefault="00791C4C" w:rsidP="00B649EC">
            <w:pPr>
              <w:rPr>
                <w:rFonts w:ascii="Calibri" w:hAnsi="Calibri"/>
                <w:b/>
                <w:bCs/>
                <w:color w:val="000000"/>
                <w:u w:val="single"/>
              </w:rPr>
            </w:pPr>
            <w:r w:rsidRPr="00791C4C">
              <w:rPr>
                <w:rFonts w:ascii="Calibri" w:hAnsi="Calibri"/>
                <w:b/>
                <w:bCs/>
                <w:color w:val="000000"/>
                <w:u w:val="single"/>
              </w:rPr>
              <w:t>% Change</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44573825" w14:textId="77777777" w:rsidR="00791C4C" w:rsidRPr="00791C4C" w:rsidRDefault="00791C4C" w:rsidP="00B649EC">
            <w:pPr>
              <w:rPr>
                <w:rFonts w:ascii="Calibri" w:hAnsi="Calibri"/>
                <w:b/>
                <w:bCs/>
                <w:color w:val="000000"/>
                <w:u w:val="single"/>
              </w:rPr>
            </w:pPr>
            <w:r w:rsidRPr="00791C4C">
              <w:rPr>
                <w:rFonts w:ascii="Calibri" w:hAnsi="Calibri"/>
                <w:b/>
                <w:bCs/>
                <w:color w:val="000000"/>
                <w:u w:val="single"/>
              </w:rPr>
              <w:t>Actual Change</w:t>
            </w:r>
          </w:p>
        </w:tc>
      </w:tr>
      <w:tr w:rsidR="00791C4C" w:rsidRPr="00791C4C" w14:paraId="430B6821"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DCE6F1" w:fill="DCE6F1"/>
            <w:noWrap/>
            <w:vAlign w:val="bottom"/>
            <w:hideMark/>
          </w:tcPr>
          <w:p w14:paraId="02BF2C00" w14:textId="77777777" w:rsidR="00791C4C" w:rsidRPr="00791C4C" w:rsidRDefault="00791C4C" w:rsidP="00B649EC">
            <w:pPr>
              <w:rPr>
                <w:rFonts w:ascii="Calibri" w:hAnsi="Calibri"/>
                <w:color w:val="000000"/>
              </w:rPr>
            </w:pPr>
            <w:r w:rsidRPr="00791C4C">
              <w:rPr>
                <w:rFonts w:ascii="Calibri" w:hAnsi="Calibri"/>
                <w:color w:val="000000"/>
              </w:rPr>
              <w:t>Sales</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B07BD69" w14:textId="77777777" w:rsidR="00791C4C" w:rsidRPr="00791C4C" w:rsidRDefault="00791C4C" w:rsidP="00B649EC">
            <w:pPr>
              <w:jc w:val="right"/>
              <w:rPr>
                <w:rFonts w:ascii="Calibri" w:hAnsi="Calibri"/>
                <w:color w:val="000000"/>
              </w:rPr>
            </w:pPr>
            <w:r w:rsidRPr="00791C4C">
              <w:rPr>
                <w:rFonts w:ascii="Calibri" w:hAnsi="Calibri"/>
                <w:color w:val="000000"/>
              </w:rPr>
              <w:t>$150,295.00</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FA54F0" w14:textId="77777777" w:rsidR="00791C4C" w:rsidRPr="00791C4C" w:rsidRDefault="00791C4C" w:rsidP="00B649EC">
            <w:pPr>
              <w:jc w:val="right"/>
              <w:rPr>
                <w:rFonts w:ascii="Calibri" w:hAnsi="Calibri"/>
                <w:color w:val="000000"/>
              </w:rPr>
            </w:pPr>
            <w:r w:rsidRPr="00791C4C">
              <w:rPr>
                <w:rFonts w:ascii="Calibri" w:hAnsi="Calibri"/>
                <w:color w:val="000000"/>
              </w:rPr>
              <w:t>$152,092.00</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996C68" w14:textId="77777777" w:rsidR="00791C4C" w:rsidRPr="00791C4C" w:rsidRDefault="00791C4C" w:rsidP="00B649EC">
            <w:pPr>
              <w:jc w:val="right"/>
              <w:rPr>
                <w:rFonts w:ascii="Calibri" w:hAnsi="Calibri"/>
                <w:color w:val="000000"/>
              </w:rPr>
            </w:pPr>
            <w:r w:rsidRPr="00791C4C">
              <w:rPr>
                <w:rFonts w:ascii="Calibri" w:hAnsi="Calibri"/>
                <w:color w:val="000000"/>
              </w:rPr>
              <w:t>1%</w:t>
            </w:r>
          </w:p>
        </w:tc>
        <w:tc>
          <w:tcPr>
            <w:tcW w:w="1580" w:type="dxa"/>
            <w:tcBorders>
              <w:top w:val="single" w:sz="4" w:space="0" w:color="FFFFFF"/>
              <w:left w:val="single" w:sz="4" w:space="0" w:color="FFFFFF"/>
              <w:bottom w:val="single" w:sz="4" w:space="0" w:color="FFFFFF"/>
              <w:right w:val="nil"/>
            </w:tcBorders>
            <w:shd w:val="clear" w:color="DCE6F1" w:fill="DCE6F1"/>
            <w:noWrap/>
            <w:vAlign w:val="bottom"/>
            <w:hideMark/>
          </w:tcPr>
          <w:p w14:paraId="00E096F2" w14:textId="77777777" w:rsidR="00791C4C" w:rsidRPr="00791C4C" w:rsidRDefault="00791C4C" w:rsidP="00B649EC">
            <w:pPr>
              <w:jc w:val="right"/>
              <w:rPr>
                <w:rFonts w:ascii="Calibri" w:hAnsi="Calibri"/>
                <w:color w:val="000000"/>
              </w:rPr>
            </w:pPr>
            <w:r w:rsidRPr="00791C4C">
              <w:rPr>
                <w:rFonts w:ascii="Calibri" w:hAnsi="Calibri"/>
                <w:color w:val="000000"/>
              </w:rPr>
              <w:t>$0.01</w:t>
            </w:r>
          </w:p>
        </w:tc>
      </w:tr>
      <w:tr w:rsidR="00791C4C" w:rsidRPr="00791C4C" w14:paraId="110E9B22"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27A685E5" w14:textId="77777777" w:rsidR="00791C4C" w:rsidRPr="00791C4C" w:rsidRDefault="00791C4C" w:rsidP="00B649EC">
            <w:pPr>
              <w:rPr>
                <w:rFonts w:ascii="Calibri" w:hAnsi="Calibri"/>
                <w:color w:val="000000"/>
              </w:rPr>
            </w:pPr>
            <w:r w:rsidRPr="00791C4C">
              <w:rPr>
                <w:rFonts w:ascii="Calibri" w:hAnsi="Calibri"/>
                <w:color w:val="000000"/>
              </w:rPr>
              <w:t>Cost of Sales (COGS)</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B6135" w14:textId="77777777" w:rsidR="00791C4C" w:rsidRPr="00791C4C" w:rsidRDefault="00791C4C" w:rsidP="00B649EC">
            <w:pPr>
              <w:jc w:val="right"/>
              <w:rPr>
                <w:rFonts w:ascii="Calibri" w:hAnsi="Calibri"/>
                <w:color w:val="000000"/>
              </w:rPr>
            </w:pPr>
            <w:r w:rsidRPr="00791C4C">
              <w:rPr>
                <w:rFonts w:ascii="Calibri" w:hAnsi="Calibri"/>
                <w:color w:val="000000"/>
              </w:rPr>
              <w:t>$130,386.00</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7CFEE0" w14:textId="77777777" w:rsidR="00791C4C" w:rsidRPr="00791C4C" w:rsidRDefault="00791C4C" w:rsidP="00B649EC">
            <w:pPr>
              <w:jc w:val="right"/>
              <w:rPr>
                <w:rFonts w:ascii="Calibri" w:hAnsi="Calibri"/>
                <w:color w:val="000000"/>
              </w:rPr>
            </w:pPr>
            <w:r w:rsidRPr="00791C4C">
              <w:rPr>
                <w:rFonts w:ascii="Calibri" w:hAnsi="Calibri"/>
                <w:color w:val="000000"/>
              </w:rPr>
              <w:t>$133,538.00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4AC24D" w14:textId="77777777" w:rsidR="00791C4C" w:rsidRPr="00791C4C" w:rsidRDefault="00791C4C" w:rsidP="00B649EC">
            <w:pPr>
              <w:jc w:val="right"/>
              <w:rPr>
                <w:rFonts w:ascii="Calibri" w:hAnsi="Calibri"/>
                <w:color w:val="000000"/>
              </w:rPr>
            </w:pPr>
            <w:r w:rsidRPr="00791C4C">
              <w:rPr>
                <w:rFonts w:ascii="Calibri" w:hAnsi="Calibri"/>
                <w:color w:val="000000"/>
              </w:rPr>
              <w:t>2%</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710CBF2A" w14:textId="77777777" w:rsidR="00791C4C" w:rsidRPr="00791C4C" w:rsidRDefault="00791C4C" w:rsidP="00B649EC">
            <w:pPr>
              <w:jc w:val="right"/>
              <w:rPr>
                <w:rFonts w:ascii="Calibri" w:hAnsi="Calibri"/>
                <w:color w:val="000000"/>
              </w:rPr>
            </w:pPr>
            <w:r w:rsidRPr="00791C4C">
              <w:rPr>
                <w:rFonts w:ascii="Calibri" w:hAnsi="Calibri"/>
                <w:color w:val="000000"/>
              </w:rPr>
              <w:t>$0.02</w:t>
            </w:r>
          </w:p>
        </w:tc>
      </w:tr>
      <w:tr w:rsidR="00791C4C" w:rsidRPr="00791C4C" w14:paraId="2CCC8CD4"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DCE6F1" w:fill="DCE6F1"/>
            <w:noWrap/>
            <w:vAlign w:val="bottom"/>
            <w:hideMark/>
          </w:tcPr>
          <w:p w14:paraId="786217FA" w14:textId="77777777" w:rsidR="00791C4C" w:rsidRPr="00791C4C" w:rsidRDefault="00791C4C" w:rsidP="00B649EC">
            <w:pPr>
              <w:rPr>
                <w:rFonts w:ascii="Calibri" w:hAnsi="Calibri"/>
                <w:color w:val="000000"/>
              </w:rPr>
            </w:pPr>
            <w:r w:rsidRPr="00791C4C">
              <w:rPr>
                <w:rFonts w:ascii="Calibri" w:hAnsi="Calibri"/>
                <w:color w:val="000000"/>
              </w:rPr>
              <w:t>Gross Profit</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3ECD9A" w14:textId="77777777" w:rsidR="00791C4C" w:rsidRPr="00791C4C" w:rsidRDefault="00791C4C" w:rsidP="00B649EC">
            <w:pPr>
              <w:jc w:val="right"/>
              <w:rPr>
                <w:rFonts w:ascii="Calibri" w:hAnsi="Calibri"/>
                <w:color w:val="000000"/>
              </w:rPr>
            </w:pPr>
            <w:r w:rsidRPr="00791C4C">
              <w:rPr>
                <w:rFonts w:ascii="Calibri" w:hAnsi="Calibri"/>
                <w:color w:val="000000"/>
              </w:rPr>
              <w:t>$17,511.00</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62697C" w14:textId="77777777" w:rsidR="00791C4C" w:rsidRPr="00791C4C" w:rsidRDefault="00791C4C" w:rsidP="00B649EC">
            <w:pPr>
              <w:jc w:val="right"/>
              <w:rPr>
                <w:rFonts w:ascii="Calibri" w:hAnsi="Calibri"/>
                <w:color w:val="000000"/>
              </w:rPr>
            </w:pPr>
            <w:r w:rsidRPr="00791C4C">
              <w:rPr>
                <w:rFonts w:ascii="Calibri" w:hAnsi="Calibri"/>
                <w:color w:val="000000"/>
              </w:rPr>
              <w:t>$18,823.00</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757A09" w14:textId="77777777" w:rsidR="00791C4C" w:rsidRPr="00791C4C" w:rsidRDefault="00791C4C" w:rsidP="00B649EC">
            <w:pPr>
              <w:jc w:val="right"/>
              <w:rPr>
                <w:rFonts w:ascii="Calibri" w:hAnsi="Calibri"/>
                <w:color w:val="000000"/>
              </w:rPr>
            </w:pPr>
            <w:r w:rsidRPr="00791C4C">
              <w:rPr>
                <w:rFonts w:ascii="Calibri" w:hAnsi="Calibri"/>
                <w:color w:val="000000"/>
              </w:rPr>
              <w:t>7%</w:t>
            </w:r>
          </w:p>
        </w:tc>
        <w:tc>
          <w:tcPr>
            <w:tcW w:w="1580" w:type="dxa"/>
            <w:tcBorders>
              <w:top w:val="single" w:sz="4" w:space="0" w:color="FFFFFF"/>
              <w:left w:val="single" w:sz="4" w:space="0" w:color="FFFFFF"/>
              <w:bottom w:val="single" w:sz="4" w:space="0" w:color="FFFFFF"/>
              <w:right w:val="nil"/>
            </w:tcBorders>
            <w:shd w:val="clear" w:color="DCE6F1" w:fill="DCE6F1"/>
            <w:noWrap/>
            <w:vAlign w:val="bottom"/>
            <w:hideMark/>
          </w:tcPr>
          <w:p w14:paraId="09D789C2" w14:textId="77777777" w:rsidR="00791C4C" w:rsidRPr="00791C4C" w:rsidRDefault="00791C4C" w:rsidP="00B649EC">
            <w:pPr>
              <w:jc w:val="right"/>
              <w:rPr>
                <w:rFonts w:ascii="Calibri" w:hAnsi="Calibri"/>
                <w:color w:val="000000"/>
              </w:rPr>
            </w:pPr>
            <w:r w:rsidRPr="00791C4C">
              <w:rPr>
                <w:rFonts w:ascii="Calibri" w:hAnsi="Calibri"/>
                <w:color w:val="000000"/>
              </w:rPr>
              <w:t>$0.07</w:t>
            </w:r>
          </w:p>
        </w:tc>
      </w:tr>
      <w:tr w:rsidR="00791C4C" w:rsidRPr="00791C4C" w14:paraId="627D9DEF"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3E436114" w14:textId="578A77ED" w:rsidR="00791C4C" w:rsidRPr="00791C4C" w:rsidRDefault="00791C4C" w:rsidP="00B649EC">
            <w:pPr>
              <w:rPr>
                <w:rFonts w:ascii="Calibri" w:hAnsi="Calibri"/>
                <w:color w:val="000000"/>
              </w:rPr>
            </w:pPr>
            <w:r w:rsidRPr="00791C4C">
              <w:rPr>
                <w:rFonts w:ascii="Calibri" w:hAnsi="Calibri"/>
                <w:color w:val="000000"/>
              </w:rPr>
              <w:t xml:space="preserve">Net </w:t>
            </w:r>
            <w:r w:rsidR="00B649EC" w:rsidRPr="00791C4C">
              <w:rPr>
                <w:rFonts w:ascii="Calibri" w:hAnsi="Calibri"/>
                <w:color w:val="000000"/>
              </w:rPr>
              <w:t>Income</w:t>
            </w:r>
            <w:r w:rsidRPr="00791C4C">
              <w:rPr>
                <w:rFonts w:ascii="Calibri" w:hAnsi="Calibri"/>
                <w:color w:val="000000"/>
              </w:rPr>
              <w:t xml:space="preserve"> (Loss)</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F021B8" w14:textId="77777777" w:rsidR="00791C4C" w:rsidRPr="00791C4C" w:rsidRDefault="00791C4C" w:rsidP="00B649EC">
            <w:pPr>
              <w:jc w:val="right"/>
              <w:rPr>
                <w:rFonts w:ascii="Calibri" w:hAnsi="Calibri"/>
                <w:color w:val="000000"/>
              </w:rPr>
            </w:pPr>
            <w:r w:rsidRPr="00791C4C">
              <w:rPr>
                <w:rFonts w:ascii="Calibri" w:hAnsi="Calibri"/>
                <w:color w:val="000000"/>
              </w:rPr>
              <w:t>$6,188.00</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4A676F" w14:textId="77777777" w:rsidR="00791C4C" w:rsidRPr="00791C4C" w:rsidRDefault="00791C4C" w:rsidP="00B649EC">
            <w:pPr>
              <w:jc w:val="right"/>
              <w:rPr>
                <w:rFonts w:ascii="Calibri" w:hAnsi="Calibri"/>
                <w:color w:val="000000"/>
              </w:rPr>
            </w:pPr>
            <w:r w:rsidRPr="00791C4C">
              <w:rPr>
                <w:rFonts w:ascii="Calibri" w:hAnsi="Calibri"/>
                <w:color w:val="000000"/>
              </w:rPr>
              <w:t>$5,346.00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6EF420" w14:textId="77777777" w:rsidR="00791C4C" w:rsidRPr="00791C4C" w:rsidRDefault="00791C4C" w:rsidP="00B649EC">
            <w:pPr>
              <w:jc w:val="right"/>
              <w:rPr>
                <w:rFonts w:ascii="Calibri" w:hAnsi="Calibri"/>
                <w:color w:val="000000"/>
              </w:rPr>
            </w:pPr>
            <w:r w:rsidRPr="00791C4C">
              <w:rPr>
                <w:rFonts w:ascii="Calibri" w:hAnsi="Calibri"/>
                <w:color w:val="000000"/>
              </w:rPr>
              <w:t>-16%</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0498518F" w14:textId="77777777" w:rsidR="00791C4C" w:rsidRPr="00791C4C" w:rsidRDefault="00791C4C" w:rsidP="00B649EC">
            <w:pPr>
              <w:jc w:val="right"/>
              <w:rPr>
                <w:rFonts w:ascii="Calibri" w:hAnsi="Calibri"/>
                <w:color w:val="000000"/>
              </w:rPr>
            </w:pPr>
            <w:r w:rsidRPr="00791C4C">
              <w:rPr>
                <w:rFonts w:ascii="Calibri" w:hAnsi="Calibri"/>
                <w:color w:val="000000"/>
              </w:rPr>
              <w:t>-$0.16</w:t>
            </w:r>
          </w:p>
        </w:tc>
      </w:tr>
      <w:tr w:rsidR="00791C4C" w:rsidRPr="00791C4C" w14:paraId="1C7D4AC2"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DCE6F1" w:fill="DCE6F1"/>
            <w:noWrap/>
            <w:vAlign w:val="bottom"/>
            <w:hideMark/>
          </w:tcPr>
          <w:p w14:paraId="0820C281" w14:textId="77777777" w:rsidR="00791C4C" w:rsidRPr="00791C4C" w:rsidRDefault="00791C4C" w:rsidP="00B649EC">
            <w:pPr>
              <w:rPr>
                <w:rFonts w:ascii="Calibri" w:hAnsi="Calibri"/>
                <w:color w:val="000000"/>
              </w:rPr>
            </w:pP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D278D2" w14:textId="77777777" w:rsidR="00791C4C" w:rsidRPr="00791C4C" w:rsidRDefault="00791C4C" w:rsidP="00B649EC">
            <w:pPr>
              <w:rPr>
                <w:rFonts w:ascii="Calibri" w:hAnsi="Calibri"/>
                <w:color w:val="000000"/>
              </w:rPr>
            </w:pP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47205B5" w14:textId="77777777" w:rsidR="00791C4C" w:rsidRPr="00791C4C" w:rsidRDefault="00791C4C" w:rsidP="00B649EC">
            <w:pPr>
              <w:rPr>
                <w:rFonts w:ascii="Calibri" w:hAnsi="Calibri"/>
                <w:color w:val="000000"/>
              </w:rPr>
            </w:pP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519625" w14:textId="77777777" w:rsidR="00791C4C" w:rsidRPr="00791C4C" w:rsidRDefault="00791C4C" w:rsidP="00B649EC">
            <w:pPr>
              <w:rPr>
                <w:rFonts w:ascii="Calibri" w:hAnsi="Calibri"/>
                <w:color w:val="000000"/>
              </w:rPr>
            </w:pPr>
          </w:p>
        </w:tc>
        <w:tc>
          <w:tcPr>
            <w:tcW w:w="1580" w:type="dxa"/>
            <w:tcBorders>
              <w:top w:val="single" w:sz="4" w:space="0" w:color="FFFFFF"/>
              <w:left w:val="single" w:sz="4" w:space="0" w:color="FFFFFF"/>
              <w:bottom w:val="single" w:sz="4" w:space="0" w:color="FFFFFF"/>
              <w:right w:val="nil"/>
            </w:tcBorders>
            <w:shd w:val="clear" w:color="DCE6F1" w:fill="DCE6F1"/>
            <w:noWrap/>
            <w:vAlign w:val="bottom"/>
            <w:hideMark/>
          </w:tcPr>
          <w:p w14:paraId="45F9D56B" w14:textId="77777777" w:rsidR="00791C4C" w:rsidRPr="00791C4C" w:rsidRDefault="00791C4C" w:rsidP="00B649EC">
            <w:pPr>
              <w:rPr>
                <w:rFonts w:ascii="Calibri" w:hAnsi="Calibri"/>
                <w:color w:val="000000"/>
              </w:rPr>
            </w:pPr>
          </w:p>
        </w:tc>
      </w:tr>
      <w:tr w:rsidR="00791C4C" w:rsidRPr="00791C4C" w14:paraId="223F138A"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0DA9A2A3" w14:textId="77777777" w:rsidR="00791C4C" w:rsidRPr="00791C4C" w:rsidRDefault="00791C4C" w:rsidP="00B649EC">
            <w:pPr>
              <w:rPr>
                <w:rFonts w:ascii="Calibri" w:hAnsi="Calibri"/>
                <w:color w:val="000000"/>
              </w:rPr>
            </w:pPr>
            <w:r w:rsidRPr="00791C4C">
              <w:rPr>
                <w:rFonts w:ascii="Calibri" w:hAnsi="Calibri"/>
                <w:color w:val="000000"/>
              </w:rPr>
              <w:t>Inventory</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D0F67F" w14:textId="77777777" w:rsidR="00791C4C" w:rsidRPr="00791C4C" w:rsidRDefault="00791C4C" w:rsidP="00B649EC">
            <w:pPr>
              <w:jc w:val="right"/>
              <w:rPr>
                <w:rFonts w:ascii="Calibri" w:hAnsi="Calibri"/>
                <w:color w:val="000000"/>
              </w:rPr>
            </w:pPr>
            <w:r w:rsidRPr="00791C4C">
              <w:rPr>
                <w:rFonts w:ascii="Calibri" w:hAnsi="Calibri"/>
                <w:color w:val="000000"/>
              </w:rPr>
              <w:t>$14,714.00</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8D3137" w14:textId="77777777" w:rsidR="00791C4C" w:rsidRPr="00791C4C" w:rsidRDefault="00791C4C" w:rsidP="00B649EC">
            <w:pPr>
              <w:jc w:val="right"/>
              <w:rPr>
                <w:rFonts w:ascii="Calibri" w:hAnsi="Calibri"/>
                <w:color w:val="000000"/>
              </w:rPr>
            </w:pPr>
            <w:r w:rsidRPr="00791C4C">
              <w:rPr>
                <w:rFonts w:ascii="Calibri" w:hAnsi="Calibri"/>
                <w:color w:val="000000"/>
              </w:rPr>
              <w:t>$14,039.00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A5E4F9" w14:textId="77777777" w:rsidR="00791C4C" w:rsidRPr="00791C4C" w:rsidRDefault="00791C4C" w:rsidP="00B649EC">
            <w:pPr>
              <w:jc w:val="right"/>
              <w:rPr>
                <w:rFonts w:ascii="Calibri" w:hAnsi="Calibri"/>
                <w:color w:val="000000"/>
              </w:rPr>
            </w:pPr>
            <w:r w:rsidRPr="00791C4C">
              <w:rPr>
                <w:rFonts w:ascii="Calibri" w:hAnsi="Calibri"/>
                <w:color w:val="000000"/>
              </w:rPr>
              <w:t>-5%</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0C4DDDB5" w14:textId="77777777" w:rsidR="00791C4C" w:rsidRPr="00791C4C" w:rsidRDefault="00791C4C" w:rsidP="00B649EC">
            <w:pPr>
              <w:jc w:val="right"/>
              <w:rPr>
                <w:rFonts w:ascii="Calibri" w:hAnsi="Calibri"/>
                <w:color w:val="000000"/>
              </w:rPr>
            </w:pPr>
            <w:r w:rsidRPr="00791C4C">
              <w:rPr>
                <w:rFonts w:ascii="Calibri" w:hAnsi="Calibri"/>
                <w:color w:val="000000"/>
              </w:rPr>
              <w:t>-$0.05</w:t>
            </w:r>
          </w:p>
        </w:tc>
      </w:tr>
      <w:tr w:rsidR="00791C4C" w:rsidRPr="00791C4C" w14:paraId="342CA817"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DCE6F1" w:fill="DCE6F1"/>
            <w:noWrap/>
            <w:vAlign w:val="bottom"/>
            <w:hideMark/>
          </w:tcPr>
          <w:p w14:paraId="68DD641B" w14:textId="77777777" w:rsidR="00791C4C" w:rsidRPr="00791C4C" w:rsidRDefault="00791C4C" w:rsidP="00B649EC">
            <w:pPr>
              <w:rPr>
                <w:rFonts w:ascii="Calibri" w:hAnsi="Calibri"/>
                <w:color w:val="000000"/>
              </w:rPr>
            </w:pPr>
            <w:r w:rsidRPr="00791C4C">
              <w:rPr>
                <w:rFonts w:ascii="Calibri" w:hAnsi="Calibri"/>
                <w:color w:val="000000"/>
              </w:rPr>
              <w:t>Cash</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564AE2" w14:textId="77777777" w:rsidR="00791C4C" w:rsidRPr="00791C4C" w:rsidRDefault="00791C4C" w:rsidP="00B649EC">
            <w:pPr>
              <w:jc w:val="right"/>
              <w:rPr>
                <w:rFonts w:ascii="Calibri" w:hAnsi="Calibri"/>
                <w:color w:val="000000"/>
              </w:rPr>
            </w:pPr>
            <w:r w:rsidRPr="00791C4C">
              <w:rPr>
                <w:rFonts w:ascii="Calibri" w:hAnsi="Calibri"/>
                <w:color w:val="000000"/>
              </w:rPr>
              <w:t>$686.00</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83893B" w14:textId="77777777" w:rsidR="00791C4C" w:rsidRPr="00791C4C" w:rsidRDefault="00791C4C" w:rsidP="00B649EC">
            <w:pPr>
              <w:jc w:val="right"/>
              <w:rPr>
                <w:rFonts w:ascii="Calibri" w:hAnsi="Calibri"/>
                <w:color w:val="000000"/>
              </w:rPr>
            </w:pPr>
            <w:r w:rsidRPr="00791C4C">
              <w:rPr>
                <w:rFonts w:ascii="Calibri" w:hAnsi="Calibri"/>
                <w:color w:val="000000"/>
              </w:rPr>
              <w:t>$1,247.00</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348110" w14:textId="77777777" w:rsidR="00791C4C" w:rsidRPr="00791C4C" w:rsidRDefault="00791C4C" w:rsidP="00B649EC">
            <w:pPr>
              <w:jc w:val="right"/>
              <w:rPr>
                <w:rFonts w:ascii="Calibri" w:hAnsi="Calibri"/>
                <w:color w:val="000000"/>
              </w:rPr>
            </w:pPr>
            <w:r w:rsidRPr="00791C4C">
              <w:rPr>
                <w:rFonts w:ascii="Calibri" w:hAnsi="Calibri"/>
                <w:color w:val="000000"/>
              </w:rPr>
              <w:t>45%</w:t>
            </w:r>
          </w:p>
        </w:tc>
        <w:tc>
          <w:tcPr>
            <w:tcW w:w="1580" w:type="dxa"/>
            <w:tcBorders>
              <w:top w:val="single" w:sz="4" w:space="0" w:color="FFFFFF"/>
              <w:left w:val="single" w:sz="4" w:space="0" w:color="FFFFFF"/>
              <w:bottom w:val="single" w:sz="4" w:space="0" w:color="FFFFFF"/>
              <w:right w:val="nil"/>
            </w:tcBorders>
            <w:shd w:val="clear" w:color="DCE6F1" w:fill="DCE6F1"/>
            <w:noWrap/>
            <w:vAlign w:val="bottom"/>
            <w:hideMark/>
          </w:tcPr>
          <w:p w14:paraId="47481A7A" w14:textId="77777777" w:rsidR="00791C4C" w:rsidRPr="00791C4C" w:rsidRDefault="00791C4C" w:rsidP="00B649EC">
            <w:pPr>
              <w:jc w:val="right"/>
              <w:rPr>
                <w:rFonts w:ascii="Calibri" w:hAnsi="Calibri"/>
                <w:color w:val="000000"/>
              </w:rPr>
            </w:pPr>
            <w:r w:rsidRPr="00791C4C">
              <w:rPr>
                <w:rFonts w:ascii="Calibri" w:hAnsi="Calibri"/>
                <w:color w:val="000000"/>
              </w:rPr>
              <w:t>$0.45</w:t>
            </w:r>
          </w:p>
        </w:tc>
      </w:tr>
      <w:tr w:rsidR="00791C4C" w:rsidRPr="00791C4C" w14:paraId="056B7957"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3039582B" w14:textId="77777777" w:rsidR="00791C4C" w:rsidRPr="00791C4C" w:rsidRDefault="00791C4C" w:rsidP="00B649EC">
            <w:pPr>
              <w:rPr>
                <w:rFonts w:ascii="Calibri" w:hAnsi="Calibri"/>
                <w:color w:val="000000"/>
              </w:rPr>
            </w:pPr>
            <w:r w:rsidRPr="00791C4C">
              <w:rPr>
                <w:rFonts w:ascii="Calibri" w:hAnsi="Calibri"/>
                <w:color w:val="000000"/>
              </w:rPr>
              <w:t>Total Current Assets</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F82CFC" w14:textId="77777777" w:rsidR="00791C4C" w:rsidRPr="00791C4C" w:rsidRDefault="00791C4C" w:rsidP="00B649EC">
            <w:pPr>
              <w:jc w:val="right"/>
              <w:rPr>
                <w:rFonts w:ascii="Calibri" w:hAnsi="Calibri"/>
                <w:color w:val="000000"/>
              </w:rPr>
            </w:pPr>
            <w:r w:rsidRPr="00791C4C">
              <w:rPr>
                <w:rFonts w:ascii="Calibri" w:hAnsi="Calibri"/>
                <w:color w:val="000000"/>
              </w:rPr>
              <w:t>$69,996.00</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E27E57" w14:textId="77777777" w:rsidR="00791C4C" w:rsidRPr="00791C4C" w:rsidRDefault="00791C4C" w:rsidP="00B649EC">
            <w:pPr>
              <w:jc w:val="right"/>
              <w:rPr>
                <w:rFonts w:ascii="Calibri" w:hAnsi="Calibri"/>
                <w:color w:val="000000"/>
              </w:rPr>
            </w:pPr>
            <w:r w:rsidRPr="00791C4C">
              <w:rPr>
                <w:rFonts w:ascii="Calibri" w:hAnsi="Calibri"/>
                <w:color w:val="000000"/>
              </w:rPr>
              <w:t>$81,501.00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158B52" w14:textId="77777777" w:rsidR="00791C4C" w:rsidRPr="00791C4C" w:rsidRDefault="00791C4C" w:rsidP="00B649EC">
            <w:pPr>
              <w:jc w:val="right"/>
              <w:rPr>
                <w:rFonts w:ascii="Calibri" w:hAnsi="Calibri"/>
                <w:color w:val="000000"/>
              </w:rPr>
            </w:pPr>
            <w:r w:rsidRPr="00791C4C">
              <w:rPr>
                <w:rFonts w:ascii="Calibri" w:hAnsi="Calibri"/>
                <w:color w:val="000000"/>
              </w:rPr>
              <w:t>14%</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3E8EC013" w14:textId="77777777" w:rsidR="00791C4C" w:rsidRPr="00791C4C" w:rsidRDefault="00791C4C" w:rsidP="00B649EC">
            <w:pPr>
              <w:jc w:val="right"/>
              <w:rPr>
                <w:rFonts w:ascii="Calibri" w:hAnsi="Calibri"/>
                <w:color w:val="000000"/>
              </w:rPr>
            </w:pPr>
            <w:r w:rsidRPr="00791C4C">
              <w:rPr>
                <w:rFonts w:ascii="Calibri" w:hAnsi="Calibri"/>
                <w:color w:val="000000"/>
              </w:rPr>
              <w:t>$0.14</w:t>
            </w:r>
          </w:p>
        </w:tc>
      </w:tr>
      <w:tr w:rsidR="00791C4C" w:rsidRPr="00791C4C" w14:paraId="54668A43"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DCE6F1" w:fill="DCE6F1"/>
            <w:noWrap/>
            <w:vAlign w:val="bottom"/>
            <w:hideMark/>
          </w:tcPr>
          <w:p w14:paraId="071AA952" w14:textId="77777777" w:rsidR="00791C4C" w:rsidRPr="00791C4C" w:rsidRDefault="00791C4C" w:rsidP="00B649EC">
            <w:pPr>
              <w:rPr>
                <w:rFonts w:ascii="Calibri" w:hAnsi="Calibri"/>
                <w:color w:val="000000"/>
              </w:rPr>
            </w:pPr>
            <w:r w:rsidRPr="00791C4C">
              <w:rPr>
                <w:rFonts w:ascii="Calibri" w:hAnsi="Calibri"/>
                <w:color w:val="000000"/>
              </w:rPr>
              <w:t>Long Term Debt (part of total liability)</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DE506F" w14:textId="77777777" w:rsidR="00791C4C" w:rsidRPr="00791C4C" w:rsidRDefault="00791C4C" w:rsidP="00B649EC">
            <w:pPr>
              <w:jc w:val="right"/>
              <w:rPr>
                <w:rFonts w:ascii="Calibri" w:hAnsi="Calibri"/>
                <w:color w:val="000000"/>
              </w:rPr>
            </w:pPr>
            <w:r w:rsidRPr="00791C4C">
              <w:rPr>
                <w:rFonts w:ascii="Calibri" w:hAnsi="Calibri"/>
                <w:color w:val="000000"/>
              </w:rPr>
              <w:t>$3,424.00</w:t>
            </w:r>
          </w:p>
        </w:tc>
        <w:tc>
          <w:tcPr>
            <w:tcW w:w="143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C07B27" w14:textId="77777777" w:rsidR="00791C4C" w:rsidRPr="00791C4C" w:rsidRDefault="00791C4C" w:rsidP="00B649EC">
            <w:pPr>
              <w:jc w:val="right"/>
              <w:rPr>
                <w:rFonts w:ascii="Calibri" w:hAnsi="Calibri"/>
                <w:color w:val="000000"/>
              </w:rPr>
            </w:pPr>
            <w:r w:rsidRPr="00791C4C">
              <w:rPr>
                <w:rFonts w:ascii="Calibri" w:hAnsi="Calibri"/>
                <w:color w:val="000000"/>
              </w:rPr>
              <w:t>$5,762.00</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41764A" w14:textId="77777777" w:rsidR="00791C4C" w:rsidRPr="00791C4C" w:rsidRDefault="00791C4C" w:rsidP="00B649EC">
            <w:pPr>
              <w:jc w:val="right"/>
              <w:rPr>
                <w:rFonts w:ascii="Calibri" w:hAnsi="Calibri"/>
                <w:color w:val="000000"/>
              </w:rPr>
            </w:pPr>
            <w:r w:rsidRPr="00791C4C">
              <w:rPr>
                <w:rFonts w:ascii="Calibri" w:hAnsi="Calibri"/>
                <w:color w:val="000000"/>
              </w:rPr>
              <w:t>41%</w:t>
            </w:r>
          </w:p>
        </w:tc>
        <w:tc>
          <w:tcPr>
            <w:tcW w:w="1580" w:type="dxa"/>
            <w:tcBorders>
              <w:top w:val="single" w:sz="4" w:space="0" w:color="FFFFFF"/>
              <w:left w:val="single" w:sz="4" w:space="0" w:color="FFFFFF"/>
              <w:bottom w:val="single" w:sz="4" w:space="0" w:color="FFFFFF"/>
              <w:right w:val="nil"/>
            </w:tcBorders>
            <w:shd w:val="clear" w:color="DCE6F1" w:fill="DCE6F1"/>
            <w:noWrap/>
            <w:vAlign w:val="bottom"/>
            <w:hideMark/>
          </w:tcPr>
          <w:p w14:paraId="6863B6BE" w14:textId="77777777" w:rsidR="00791C4C" w:rsidRPr="00791C4C" w:rsidRDefault="00791C4C" w:rsidP="00B649EC">
            <w:pPr>
              <w:jc w:val="right"/>
              <w:rPr>
                <w:rFonts w:ascii="Calibri" w:hAnsi="Calibri"/>
                <w:color w:val="000000"/>
              </w:rPr>
            </w:pPr>
            <w:r w:rsidRPr="00791C4C">
              <w:rPr>
                <w:rFonts w:ascii="Calibri" w:hAnsi="Calibri"/>
                <w:color w:val="000000"/>
              </w:rPr>
              <w:t>$0.41</w:t>
            </w:r>
          </w:p>
        </w:tc>
      </w:tr>
      <w:tr w:rsidR="00791C4C" w:rsidRPr="00791C4C" w14:paraId="60D31230" w14:textId="77777777" w:rsidTr="00B649EC">
        <w:trPr>
          <w:trHeight w:val="300"/>
        </w:trPr>
        <w:tc>
          <w:tcPr>
            <w:tcW w:w="3840" w:type="dxa"/>
            <w:tcBorders>
              <w:top w:val="single" w:sz="4" w:space="0" w:color="FFFFFF"/>
              <w:left w:val="nil"/>
              <w:bottom w:val="single" w:sz="4" w:space="0" w:color="FFFFFF"/>
              <w:right w:val="single" w:sz="4" w:space="0" w:color="FFFFFF"/>
            </w:tcBorders>
            <w:shd w:val="clear" w:color="B8CCE4" w:fill="B8CCE4"/>
            <w:noWrap/>
            <w:vAlign w:val="bottom"/>
            <w:hideMark/>
          </w:tcPr>
          <w:p w14:paraId="7CD3141D" w14:textId="77777777" w:rsidR="00791C4C" w:rsidRPr="00791C4C" w:rsidRDefault="00791C4C" w:rsidP="00B649EC">
            <w:pPr>
              <w:rPr>
                <w:rFonts w:ascii="Calibri" w:hAnsi="Calibri"/>
                <w:color w:val="000000"/>
              </w:rPr>
            </w:pPr>
            <w:r w:rsidRPr="00791C4C">
              <w:rPr>
                <w:rFonts w:ascii="Calibri" w:hAnsi="Calibri"/>
                <w:color w:val="000000"/>
              </w:rPr>
              <w:t>Total Equity (Stockholders)</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B78C54" w14:textId="77777777" w:rsidR="00791C4C" w:rsidRPr="00791C4C" w:rsidRDefault="00791C4C" w:rsidP="00B649EC">
            <w:pPr>
              <w:jc w:val="right"/>
              <w:rPr>
                <w:rFonts w:ascii="Calibri" w:hAnsi="Calibri"/>
                <w:color w:val="000000"/>
              </w:rPr>
            </w:pPr>
            <w:r w:rsidRPr="00791C4C">
              <w:rPr>
                <w:rFonts w:ascii="Calibri" w:hAnsi="Calibri"/>
                <w:color w:val="000000"/>
              </w:rPr>
              <w:t>$37,000.00</w:t>
            </w:r>
          </w:p>
        </w:tc>
        <w:tc>
          <w:tcPr>
            <w:tcW w:w="143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48F4CA8" w14:textId="77777777" w:rsidR="00791C4C" w:rsidRPr="00791C4C" w:rsidRDefault="00791C4C" w:rsidP="00B649EC">
            <w:pPr>
              <w:jc w:val="right"/>
              <w:rPr>
                <w:rFonts w:ascii="Calibri" w:hAnsi="Calibri"/>
                <w:color w:val="000000"/>
              </w:rPr>
            </w:pPr>
            <w:r w:rsidRPr="00791C4C">
              <w:rPr>
                <w:rFonts w:ascii="Calibri" w:hAnsi="Calibri"/>
                <w:color w:val="000000"/>
              </w:rPr>
              <w:t>$43,174.00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7C9037" w14:textId="77777777" w:rsidR="00791C4C" w:rsidRPr="00791C4C" w:rsidRDefault="00791C4C" w:rsidP="00B649EC">
            <w:pPr>
              <w:jc w:val="right"/>
              <w:rPr>
                <w:rFonts w:ascii="Calibri" w:hAnsi="Calibri"/>
                <w:color w:val="000000"/>
              </w:rPr>
            </w:pPr>
            <w:r w:rsidRPr="00791C4C">
              <w:rPr>
                <w:rFonts w:ascii="Calibri" w:hAnsi="Calibri"/>
                <w:color w:val="000000"/>
              </w:rPr>
              <w:t>14%</w:t>
            </w:r>
          </w:p>
        </w:tc>
        <w:tc>
          <w:tcPr>
            <w:tcW w:w="1580" w:type="dxa"/>
            <w:tcBorders>
              <w:top w:val="single" w:sz="4" w:space="0" w:color="FFFFFF"/>
              <w:left w:val="single" w:sz="4" w:space="0" w:color="FFFFFF"/>
              <w:bottom w:val="single" w:sz="4" w:space="0" w:color="FFFFFF"/>
              <w:right w:val="nil"/>
            </w:tcBorders>
            <w:shd w:val="clear" w:color="B8CCE4" w:fill="B8CCE4"/>
            <w:noWrap/>
            <w:vAlign w:val="bottom"/>
            <w:hideMark/>
          </w:tcPr>
          <w:p w14:paraId="6DB556E2" w14:textId="77777777" w:rsidR="00791C4C" w:rsidRPr="00791C4C" w:rsidRDefault="00791C4C" w:rsidP="00B649EC">
            <w:pPr>
              <w:jc w:val="right"/>
              <w:rPr>
                <w:rFonts w:ascii="Calibri" w:hAnsi="Calibri"/>
                <w:color w:val="000000"/>
              </w:rPr>
            </w:pPr>
            <w:r w:rsidRPr="00791C4C">
              <w:rPr>
                <w:rFonts w:ascii="Calibri" w:hAnsi="Calibri"/>
                <w:color w:val="000000"/>
              </w:rPr>
              <w:t>$0.14</w:t>
            </w:r>
          </w:p>
        </w:tc>
      </w:tr>
      <w:tr w:rsidR="00791C4C" w:rsidRPr="00791C4C" w14:paraId="1C04D703" w14:textId="77777777" w:rsidTr="00B649EC">
        <w:trPr>
          <w:trHeight w:val="300"/>
        </w:trPr>
        <w:tc>
          <w:tcPr>
            <w:tcW w:w="3840" w:type="dxa"/>
            <w:tcBorders>
              <w:top w:val="single" w:sz="4" w:space="0" w:color="FFFFFF"/>
              <w:left w:val="nil"/>
              <w:bottom w:val="nil"/>
              <w:right w:val="single" w:sz="4" w:space="0" w:color="FFFFFF"/>
            </w:tcBorders>
            <w:shd w:val="clear" w:color="DCE6F1" w:fill="DCE6F1"/>
            <w:noWrap/>
            <w:vAlign w:val="bottom"/>
            <w:hideMark/>
          </w:tcPr>
          <w:p w14:paraId="1C6D9F78" w14:textId="77777777" w:rsidR="00791C4C" w:rsidRPr="00791C4C" w:rsidRDefault="00791C4C" w:rsidP="00B649EC">
            <w:pPr>
              <w:rPr>
                <w:rFonts w:ascii="Calibri" w:hAnsi="Calibri"/>
                <w:color w:val="000000"/>
              </w:rPr>
            </w:pPr>
            <w:r w:rsidRPr="00791C4C">
              <w:rPr>
                <w:rFonts w:ascii="Calibri" w:hAnsi="Calibri"/>
                <w:color w:val="000000"/>
              </w:rPr>
              <w:t>Total Assets</w:t>
            </w:r>
          </w:p>
        </w:tc>
        <w:tc>
          <w:tcPr>
            <w:tcW w:w="1432" w:type="dxa"/>
            <w:tcBorders>
              <w:top w:val="single" w:sz="4" w:space="0" w:color="FFFFFF"/>
              <w:left w:val="single" w:sz="4" w:space="0" w:color="FFFFFF"/>
              <w:bottom w:val="nil"/>
              <w:right w:val="single" w:sz="4" w:space="0" w:color="FFFFFF"/>
            </w:tcBorders>
            <w:shd w:val="clear" w:color="DCE6F1" w:fill="DCE6F1"/>
            <w:noWrap/>
            <w:vAlign w:val="bottom"/>
            <w:hideMark/>
          </w:tcPr>
          <w:p w14:paraId="348B84E1" w14:textId="77777777" w:rsidR="00791C4C" w:rsidRPr="00791C4C" w:rsidRDefault="00791C4C" w:rsidP="00B649EC">
            <w:pPr>
              <w:jc w:val="right"/>
              <w:rPr>
                <w:rFonts w:ascii="Calibri" w:hAnsi="Calibri"/>
                <w:color w:val="000000"/>
              </w:rPr>
            </w:pPr>
            <w:r w:rsidRPr="00791C4C">
              <w:rPr>
                <w:rFonts w:ascii="Calibri" w:hAnsi="Calibri"/>
                <w:color w:val="000000"/>
              </w:rPr>
              <w:t>$149,422.00</w:t>
            </w:r>
          </w:p>
        </w:tc>
        <w:tc>
          <w:tcPr>
            <w:tcW w:w="1432" w:type="dxa"/>
            <w:tcBorders>
              <w:top w:val="single" w:sz="4" w:space="0" w:color="FFFFFF"/>
              <w:left w:val="single" w:sz="4" w:space="0" w:color="FFFFFF"/>
              <w:bottom w:val="nil"/>
              <w:right w:val="single" w:sz="4" w:space="0" w:color="FFFFFF"/>
            </w:tcBorders>
            <w:shd w:val="clear" w:color="DCE6F1" w:fill="DCE6F1"/>
            <w:noWrap/>
            <w:vAlign w:val="bottom"/>
            <w:hideMark/>
          </w:tcPr>
          <w:p w14:paraId="67756DBF" w14:textId="77777777" w:rsidR="00791C4C" w:rsidRPr="00791C4C" w:rsidRDefault="00791C4C" w:rsidP="00B649EC">
            <w:pPr>
              <w:jc w:val="right"/>
              <w:rPr>
                <w:rFonts w:ascii="Calibri" w:hAnsi="Calibri"/>
                <w:color w:val="000000"/>
              </w:rPr>
            </w:pPr>
            <w:r w:rsidRPr="00791C4C">
              <w:rPr>
                <w:rFonts w:ascii="Calibri" w:hAnsi="Calibri"/>
                <w:color w:val="000000"/>
              </w:rPr>
              <w:t>$166,344.00</w:t>
            </w:r>
          </w:p>
        </w:tc>
        <w:tc>
          <w:tcPr>
            <w:tcW w:w="1340" w:type="dxa"/>
            <w:tcBorders>
              <w:top w:val="single" w:sz="4" w:space="0" w:color="FFFFFF"/>
              <w:left w:val="single" w:sz="4" w:space="0" w:color="FFFFFF"/>
              <w:bottom w:val="nil"/>
              <w:right w:val="single" w:sz="4" w:space="0" w:color="FFFFFF"/>
            </w:tcBorders>
            <w:shd w:val="clear" w:color="DCE6F1" w:fill="DCE6F1"/>
            <w:noWrap/>
            <w:vAlign w:val="bottom"/>
            <w:hideMark/>
          </w:tcPr>
          <w:p w14:paraId="1F003991" w14:textId="77777777" w:rsidR="00791C4C" w:rsidRPr="00791C4C" w:rsidRDefault="00791C4C" w:rsidP="00B649EC">
            <w:pPr>
              <w:jc w:val="right"/>
              <w:rPr>
                <w:rFonts w:ascii="Calibri" w:hAnsi="Calibri"/>
                <w:color w:val="000000"/>
              </w:rPr>
            </w:pPr>
            <w:r w:rsidRPr="00791C4C">
              <w:rPr>
                <w:rFonts w:ascii="Calibri" w:hAnsi="Calibri"/>
                <w:color w:val="000000"/>
              </w:rPr>
              <w:t>10%</w:t>
            </w:r>
          </w:p>
        </w:tc>
        <w:tc>
          <w:tcPr>
            <w:tcW w:w="1580" w:type="dxa"/>
            <w:tcBorders>
              <w:top w:val="single" w:sz="4" w:space="0" w:color="FFFFFF"/>
              <w:left w:val="single" w:sz="4" w:space="0" w:color="FFFFFF"/>
              <w:bottom w:val="nil"/>
              <w:right w:val="nil"/>
            </w:tcBorders>
            <w:shd w:val="clear" w:color="DCE6F1" w:fill="DCE6F1"/>
            <w:noWrap/>
            <w:vAlign w:val="bottom"/>
            <w:hideMark/>
          </w:tcPr>
          <w:p w14:paraId="66AD28D8" w14:textId="77777777" w:rsidR="00791C4C" w:rsidRPr="00791C4C" w:rsidRDefault="00791C4C" w:rsidP="00B649EC">
            <w:pPr>
              <w:jc w:val="right"/>
              <w:rPr>
                <w:rFonts w:ascii="Calibri" w:hAnsi="Calibri"/>
                <w:color w:val="000000"/>
              </w:rPr>
            </w:pPr>
            <w:r w:rsidRPr="00791C4C">
              <w:rPr>
                <w:rFonts w:ascii="Calibri" w:hAnsi="Calibri"/>
                <w:color w:val="000000"/>
              </w:rPr>
              <w:t>$0.10</w:t>
            </w:r>
          </w:p>
        </w:tc>
      </w:tr>
    </w:tbl>
    <w:p w14:paraId="71273202" w14:textId="77777777" w:rsidR="00D20130" w:rsidRDefault="00D20130">
      <w:pPr>
        <w:rPr>
          <w:rFonts w:ascii="Times New Roman" w:hAnsi="Times New Roman"/>
        </w:rPr>
      </w:pPr>
    </w:p>
    <w:p w14:paraId="1F6940A3" w14:textId="23E17E11" w:rsidR="00A270B3" w:rsidRDefault="001B3511" w:rsidP="004302E7">
      <w:pPr>
        <w:spacing w:line="480" w:lineRule="auto"/>
        <w:ind w:firstLine="720"/>
        <w:rPr>
          <w:rFonts w:ascii="Times New Roman" w:hAnsi="Times New Roman"/>
        </w:rPr>
      </w:pPr>
      <w:r>
        <w:rPr>
          <w:rFonts w:ascii="Times New Roman" w:hAnsi="Times New Roman"/>
        </w:rPr>
        <w:t>According to the information provided above</w:t>
      </w:r>
      <w:r w:rsidR="00C04B5D">
        <w:rPr>
          <w:rFonts w:ascii="Times New Roman" w:hAnsi="Times New Roman"/>
        </w:rPr>
        <w:t xml:space="preserve">, </w:t>
      </w:r>
      <w:r w:rsidR="00FB2EF3">
        <w:rPr>
          <w:rFonts w:ascii="Times New Roman" w:hAnsi="Times New Roman"/>
        </w:rPr>
        <w:t xml:space="preserve">the sales number increased </w:t>
      </w:r>
      <w:r w:rsidR="004D37CA">
        <w:rPr>
          <w:rFonts w:ascii="Times New Roman" w:hAnsi="Times New Roman"/>
        </w:rPr>
        <w:t>through the span of two years</w:t>
      </w:r>
      <w:r w:rsidR="00C04B5D">
        <w:rPr>
          <w:rFonts w:ascii="Times New Roman" w:hAnsi="Times New Roman"/>
        </w:rPr>
        <w:t xml:space="preserve">. A sales increase </w:t>
      </w:r>
      <w:r w:rsidR="004D37CA">
        <w:rPr>
          <w:rFonts w:ascii="Times New Roman" w:hAnsi="Times New Roman"/>
        </w:rPr>
        <w:t xml:space="preserve">is a great sign </w:t>
      </w:r>
      <w:r w:rsidR="00C04B5D">
        <w:rPr>
          <w:rFonts w:ascii="Times New Roman" w:hAnsi="Times New Roman"/>
        </w:rPr>
        <w:t>of improvement</w:t>
      </w:r>
      <w:r w:rsidR="004D37CA">
        <w:rPr>
          <w:rFonts w:ascii="Times New Roman" w:hAnsi="Times New Roman"/>
        </w:rPr>
        <w:t xml:space="preserve"> for a somewhat troublesome company</w:t>
      </w:r>
      <w:r w:rsidR="00C04B5D">
        <w:rPr>
          <w:rFonts w:ascii="Times New Roman" w:hAnsi="Times New Roman"/>
        </w:rPr>
        <w:t>.</w:t>
      </w:r>
      <w:r>
        <w:rPr>
          <w:rFonts w:ascii="Times New Roman" w:hAnsi="Times New Roman"/>
        </w:rPr>
        <w:t xml:space="preserve"> </w:t>
      </w:r>
      <w:r w:rsidR="004D37CA">
        <w:rPr>
          <w:rFonts w:ascii="Times New Roman" w:hAnsi="Times New Roman"/>
        </w:rPr>
        <w:t xml:space="preserve">After losing Hummer as well as vehicles from other American companies, GM was in a huge struggle, and has gone to fight past this with slow improvement.  One downside in the increase of </w:t>
      </w:r>
      <w:r w:rsidR="00FB2EF3">
        <w:rPr>
          <w:rFonts w:ascii="Times New Roman" w:hAnsi="Times New Roman"/>
        </w:rPr>
        <w:t>sales</w:t>
      </w:r>
      <w:r w:rsidR="004D37CA">
        <w:rPr>
          <w:rFonts w:ascii="Times New Roman" w:hAnsi="Times New Roman"/>
        </w:rPr>
        <w:t xml:space="preserve"> is the increase in the cost of sales.</w:t>
      </w:r>
      <w:r>
        <w:rPr>
          <w:rFonts w:ascii="Times New Roman" w:hAnsi="Times New Roman"/>
        </w:rPr>
        <w:t xml:space="preserve"> </w:t>
      </w:r>
      <w:r w:rsidR="00C04B5D">
        <w:rPr>
          <w:rFonts w:ascii="Times New Roman" w:hAnsi="Times New Roman"/>
        </w:rPr>
        <w:t xml:space="preserve"> An increase in the cost of sales should not be a problem as long as they make up for it in their sales, and GM’s gross profit did end up rising at the end of the year. The gross profit is not the whole picture</w:t>
      </w:r>
      <w:r w:rsidR="0045102E">
        <w:rPr>
          <w:rFonts w:ascii="Times New Roman" w:hAnsi="Times New Roman"/>
        </w:rPr>
        <w:t xml:space="preserve"> because the net income</w:t>
      </w:r>
      <w:r w:rsidR="00C04B5D">
        <w:rPr>
          <w:rFonts w:ascii="Times New Roman" w:hAnsi="Times New Roman"/>
        </w:rPr>
        <w:t xml:space="preserve"> is what</w:t>
      </w:r>
      <w:r w:rsidR="0045102E">
        <w:rPr>
          <w:rFonts w:ascii="Times New Roman" w:hAnsi="Times New Roman"/>
        </w:rPr>
        <w:t xml:space="preserve"> represents how the firm was doing over a period of time. Along with cash, the firm’s current assets </w:t>
      </w:r>
      <w:r w:rsidR="004D37CA">
        <w:rPr>
          <w:rFonts w:ascii="Times New Roman" w:hAnsi="Times New Roman"/>
        </w:rPr>
        <w:t>ended up rising</w:t>
      </w:r>
      <w:r w:rsidR="0045102E">
        <w:rPr>
          <w:rFonts w:ascii="Times New Roman" w:hAnsi="Times New Roman"/>
        </w:rPr>
        <w:t>. Sin</w:t>
      </w:r>
      <w:r w:rsidR="00C04B5D">
        <w:rPr>
          <w:rFonts w:ascii="Times New Roman" w:hAnsi="Times New Roman"/>
        </w:rPr>
        <w:t xml:space="preserve">ce the long-term debt also rose, </w:t>
      </w:r>
      <w:r w:rsidR="0045102E">
        <w:rPr>
          <w:rFonts w:ascii="Times New Roman" w:hAnsi="Times New Roman"/>
        </w:rPr>
        <w:t xml:space="preserve">the company </w:t>
      </w:r>
      <w:r w:rsidR="00C04B5D">
        <w:rPr>
          <w:rFonts w:ascii="Times New Roman" w:hAnsi="Times New Roman"/>
        </w:rPr>
        <w:t>could have</w:t>
      </w:r>
      <w:r w:rsidR="0045102E">
        <w:rPr>
          <w:rFonts w:ascii="Times New Roman" w:hAnsi="Times New Roman"/>
        </w:rPr>
        <w:t xml:space="preserve"> decided to finance its operations through equity debt since the number of stockholders also increased.</w:t>
      </w:r>
      <w:r w:rsidR="00791C4C">
        <w:rPr>
          <w:rFonts w:ascii="Times New Roman" w:hAnsi="Times New Roman"/>
        </w:rPr>
        <w:br w:type="page"/>
      </w:r>
    </w:p>
    <w:p w14:paraId="46819E45" w14:textId="6BAB22F7" w:rsidR="00DC7E94" w:rsidRPr="00A270B3" w:rsidRDefault="00DC7E94" w:rsidP="00A270B3">
      <w:pPr>
        <w:spacing w:line="480" w:lineRule="auto"/>
        <w:ind w:firstLine="720"/>
        <w:rPr>
          <w:rFonts w:ascii="Times New Roman" w:hAnsi="Times New Roman"/>
        </w:rPr>
      </w:pPr>
      <w:r w:rsidRPr="00DC7E94">
        <w:rPr>
          <w:rFonts w:ascii="Times New Roman" w:hAnsi="Times New Roman"/>
        </w:rPr>
        <w:t xml:space="preserve">In the world of business, the liquidity of an asset refers to how quickly it can be converted to cash. A current assent has to have liquidity of a year or less to be considered liquid, </w:t>
      </w:r>
      <w:r w:rsidR="00625A61">
        <w:rPr>
          <w:rFonts w:ascii="Times New Roman" w:hAnsi="Times New Roman"/>
        </w:rPr>
        <w:t>otherwise it would be considered a</w:t>
      </w:r>
      <w:r w:rsidR="00C04B5D">
        <w:rPr>
          <w:rFonts w:ascii="Times New Roman" w:hAnsi="Times New Roman"/>
        </w:rPr>
        <w:t>n</w:t>
      </w:r>
      <w:r w:rsidR="00625A61">
        <w:rPr>
          <w:rFonts w:ascii="Times New Roman" w:hAnsi="Times New Roman"/>
        </w:rPr>
        <w:t xml:space="preserve"> illiquid</w:t>
      </w:r>
      <w:r w:rsidR="003D4DF5">
        <w:rPr>
          <w:rFonts w:ascii="Times New Roman" w:hAnsi="Times New Roman"/>
        </w:rPr>
        <w:t xml:space="preserve"> asset. </w:t>
      </w:r>
      <w:r w:rsidRPr="00DC7E94">
        <w:rPr>
          <w:rFonts w:ascii="Times New Roman" w:hAnsi="Times New Roman"/>
        </w:rPr>
        <w:t xml:space="preserve">According to the </w:t>
      </w:r>
      <w:r w:rsidR="00C04B5D">
        <w:rPr>
          <w:rFonts w:ascii="Times New Roman" w:hAnsi="Times New Roman"/>
        </w:rPr>
        <w:t xml:space="preserve">group of </w:t>
      </w:r>
      <w:r w:rsidRPr="00DC7E94">
        <w:rPr>
          <w:rFonts w:ascii="Times New Roman" w:hAnsi="Times New Roman"/>
        </w:rPr>
        <w:t>liqui</w:t>
      </w:r>
      <w:r w:rsidR="00C04B5D">
        <w:rPr>
          <w:rFonts w:ascii="Times New Roman" w:hAnsi="Times New Roman"/>
        </w:rPr>
        <w:t xml:space="preserve">dity ratios from 2012 and 2013, </w:t>
      </w:r>
      <w:r w:rsidRPr="00DC7E94">
        <w:rPr>
          <w:rFonts w:ascii="Times New Roman" w:hAnsi="Times New Roman"/>
        </w:rPr>
        <w:t xml:space="preserve">there was an increase from 1.30 to 1.31. Knowing the </w:t>
      </w:r>
      <w:r w:rsidR="00BD0D20">
        <w:rPr>
          <w:rFonts w:ascii="Times New Roman" w:hAnsi="Times New Roman"/>
        </w:rPr>
        <w:t xml:space="preserve">current ratio is important for a firm, </w:t>
      </w:r>
      <w:r w:rsidRPr="00DC7E94">
        <w:rPr>
          <w:rFonts w:ascii="Times New Roman" w:hAnsi="Times New Roman"/>
        </w:rPr>
        <w:t>because it will let them know that they have a safety cushion</w:t>
      </w:r>
      <w:r w:rsidR="00BD0D20">
        <w:rPr>
          <w:rFonts w:ascii="Times New Roman" w:hAnsi="Times New Roman"/>
        </w:rPr>
        <w:t xml:space="preserve"> if their liabilities exceed their asset intake. </w:t>
      </w:r>
    </w:p>
    <w:p w14:paraId="75A1A1EB" w14:textId="26C6EE6C" w:rsidR="00DC7E94" w:rsidRPr="00DC7E94" w:rsidRDefault="00DC7E94" w:rsidP="00DC7E94">
      <w:pPr>
        <w:spacing w:line="480" w:lineRule="auto"/>
        <w:ind w:firstLine="720"/>
        <w:rPr>
          <w:rFonts w:ascii="Times New Roman" w:hAnsi="Times New Roman"/>
        </w:rPr>
      </w:pPr>
      <w:r w:rsidRPr="00DC7E94">
        <w:rPr>
          <w:rFonts w:ascii="Times New Roman" w:hAnsi="Times New Roman"/>
        </w:rPr>
        <w:t xml:space="preserve">When a company wants to know how much they are able to </w:t>
      </w:r>
      <w:r w:rsidR="00BD0D20">
        <w:rPr>
          <w:rFonts w:ascii="Times New Roman" w:hAnsi="Times New Roman"/>
        </w:rPr>
        <w:t>retain</w:t>
      </w:r>
      <w:r w:rsidRPr="00DC7E94">
        <w:rPr>
          <w:rFonts w:ascii="Times New Roman" w:hAnsi="Times New Roman"/>
        </w:rPr>
        <w:t xml:space="preserve"> from their earnings, they use their profit margin. </w:t>
      </w:r>
      <w:r w:rsidR="00233BB8">
        <w:rPr>
          <w:rFonts w:ascii="Times New Roman" w:hAnsi="Times New Roman"/>
        </w:rPr>
        <w:t xml:space="preserve"> Profit margin also can show how much money a company makes off a product, and for the auto industry, it is typically how much money the company makes off a give vehicle. B</w:t>
      </w:r>
      <w:r w:rsidRPr="00DC7E94">
        <w:rPr>
          <w:rFonts w:ascii="Times New Roman" w:hAnsi="Times New Roman"/>
        </w:rPr>
        <w:t>etween 2012 and 2013</w:t>
      </w:r>
      <w:r w:rsidR="00BD0D20">
        <w:rPr>
          <w:rFonts w:ascii="Times New Roman" w:hAnsi="Times New Roman"/>
        </w:rPr>
        <w:t>,</w:t>
      </w:r>
      <w:r w:rsidRPr="00DC7E94">
        <w:rPr>
          <w:rFonts w:ascii="Times New Roman" w:hAnsi="Times New Roman"/>
        </w:rPr>
        <w:t xml:space="preserve"> GM’s profit margin decreased. A decrease in profit margin increases a company’s likelihood of reaching bankruptcy</w:t>
      </w:r>
      <w:r w:rsidR="00BD0D20">
        <w:rPr>
          <w:rFonts w:ascii="Times New Roman" w:hAnsi="Times New Roman"/>
        </w:rPr>
        <w:t xml:space="preserve"> in the long term as well as risking their liquidity.</w:t>
      </w:r>
    </w:p>
    <w:p w14:paraId="69C3DA4B" w14:textId="7D83F9B7" w:rsidR="004302E7" w:rsidRDefault="00DC7E94" w:rsidP="00BD0D20">
      <w:pPr>
        <w:spacing w:line="480" w:lineRule="auto"/>
        <w:ind w:firstLine="720"/>
        <w:rPr>
          <w:rFonts w:ascii="Times New Roman" w:hAnsi="Times New Roman"/>
        </w:rPr>
      </w:pPr>
      <w:r w:rsidRPr="00DC7E94">
        <w:rPr>
          <w:rFonts w:ascii="Times New Roman" w:hAnsi="Times New Roman"/>
        </w:rPr>
        <w:t xml:space="preserve">A firm sometimes needs to </w:t>
      </w:r>
      <w:r w:rsidR="00BD0D20">
        <w:rPr>
          <w:rFonts w:ascii="Times New Roman" w:hAnsi="Times New Roman"/>
        </w:rPr>
        <w:t xml:space="preserve">borrow money, which can lead to </w:t>
      </w:r>
      <w:r w:rsidRPr="00DC7E94">
        <w:rPr>
          <w:rFonts w:ascii="Times New Roman" w:hAnsi="Times New Roman"/>
        </w:rPr>
        <w:t>debt</w:t>
      </w:r>
      <w:r w:rsidR="00BD0D20">
        <w:rPr>
          <w:rFonts w:ascii="Times New Roman" w:hAnsi="Times New Roman"/>
        </w:rPr>
        <w:t xml:space="preserve"> if not executed correctly</w:t>
      </w:r>
      <w:r w:rsidRPr="00DC7E94">
        <w:rPr>
          <w:rFonts w:ascii="Times New Roman" w:hAnsi="Times New Roman"/>
        </w:rPr>
        <w:t>. In order to find</w:t>
      </w:r>
      <w:r w:rsidR="00BD0D20">
        <w:rPr>
          <w:rFonts w:ascii="Times New Roman" w:hAnsi="Times New Roman"/>
        </w:rPr>
        <w:t xml:space="preserve"> out how deep in debt a firm is, </w:t>
      </w:r>
      <w:r w:rsidRPr="00DC7E94">
        <w:rPr>
          <w:rFonts w:ascii="Times New Roman" w:hAnsi="Times New Roman"/>
        </w:rPr>
        <w:t>they use the debt to equity ratio. GM had a very high</w:t>
      </w:r>
      <w:r w:rsidR="007F0E7D">
        <w:rPr>
          <w:rFonts w:ascii="Times New Roman" w:hAnsi="Times New Roman"/>
        </w:rPr>
        <w:t xml:space="preserve"> debt to equity ratio of 7.02</w:t>
      </w:r>
      <w:r w:rsidRPr="00DC7E94">
        <w:rPr>
          <w:rFonts w:ascii="Times New Roman" w:hAnsi="Times New Roman"/>
        </w:rPr>
        <w:t xml:space="preserve"> in 2012. They were able </w:t>
      </w:r>
      <w:r w:rsidR="007F0E7D">
        <w:rPr>
          <w:rFonts w:ascii="Times New Roman" w:hAnsi="Times New Roman"/>
        </w:rPr>
        <w:t>to lower it to 4.45</w:t>
      </w:r>
      <w:r w:rsidR="00BD0D20">
        <w:rPr>
          <w:rFonts w:ascii="Times New Roman" w:hAnsi="Times New Roman"/>
        </w:rPr>
        <w:t xml:space="preserve"> in 2013. </w:t>
      </w:r>
    </w:p>
    <w:p w14:paraId="1CC938B4" w14:textId="199A6988" w:rsidR="00BD0D20" w:rsidRDefault="00DC7E94" w:rsidP="00BD0D20">
      <w:pPr>
        <w:spacing w:line="480" w:lineRule="auto"/>
        <w:ind w:firstLine="720"/>
        <w:rPr>
          <w:rFonts w:ascii="Times New Roman" w:hAnsi="Times New Roman"/>
        </w:rPr>
      </w:pPr>
      <w:r w:rsidRPr="00DC7E94">
        <w:rPr>
          <w:rFonts w:ascii="Times New Roman" w:hAnsi="Times New Roman"/>
        </w:rPr>
        <w:t xml:space="preserve">One of the most important aspects of </w:t>
      </w:r>
      <w:r w:rsidR="00BD0D20">
        <w:rPr>
          <w:rFonts w:ascii="Times New Roman" w:hAnsi="Times New Roman"/>
        </w:rPr>
        <w:t xml:space="preserve">business is having control over </w:t>
      </w:r>
      <w:r w:rsidRPr="00DC7E94">
        <w:rPr>
          <w:rFonts w:ascii="Times New Roman" w:hAnsi="Times New Roman"/>
        </w:rPr>
        <w:t xml:space="preserve">inventory. It is crucial for a firm to be able to convert the inventory into sales </w:t>
      </w:r>
      <w:r w:rsidR="00BD0D20">
        <w:rPr>
          <w:rFonts w:ascii="Times New Roman" w:hAnsi="Times New Roman"/>
        </w:rPr>
        <w:t>efficiently. The inventory turn</w:t>
      </w:r>
      <w:r w:rsidRPr="00DC7E94">
        <w:rPr>
          <w:rFonts w:ascii="Times New Roman" w:hAnsi="Times New Roman"/>
        </w:rPr>
        <w:t>over ratio can be measured by the equation (Cost of Goods Sold/Average Inventory). GM increased its inventory turnover in 2</w:t>
      </w:r>
      <w:r w:rsidR="00BD0D20">
        <w:rPr>
          <w:rFonts w:ascii="Times New Roman" w:hAnsi="Times New Roman"/>
        </w:rPr>
        <w:t xml:space="preserve">012 to 2013 from 10.21 to 10.83, </w:t>
      </w:r>
      <w:r w:rsidRPr="00DC7E94">
        <w:rPr>
          <w:rFonts w:ascii="Times New Roman" w:hAnsi="Times New Roman"/>
        </w:rPr>
        <w:t xml:space="preserve">respectively. </w:t>
      </w:r>
      <w:r w:rsidR="00BD0D20">
        <w:rPr>
          <w:rFonts w:ascii="Times New Roman" w:hAnsi="Times New Roman"/>
        </w:rPr>
        <w:t xml:space="preserve">This is a very positive aspect for GM in the car industry because inventory and selling of cars runs the business in many regards. </w:t>
      </w:r>
    </w:p>
    <w:p w14:paraId="38B577F5" w14:textId="2456CBB6" w:rsidR="00233BB8" w:rsidRDefault="00C71D31" w:rsidP="00C71D31">
      <w:pPr>
        <w:spacing w:line="480" w:lineRule="auto"/>
        <w:rPr>
          <w:rFonts w:ascii="Times New Roman" w:hAnsi="Times New Roman"/>
        </w:rPr>
      </w:pPr>
      <w:r>
        <w:rPr>
          <w:rFonts w:ascii="Times New Roman" w:hAnsi="Times New Roman"/>
        </w:rPr>
        <w:tab/>
      </w:r>
    </w:p>
    <w:p w14:paraId="2962CE69" w14:textId="5DA3D4D7" w:rsidR="000A6FAB" w:rsidRDefault="00C71D31" w:rsidP="00BD0D20">
      <w:pPr>
        <w:spacing w:line="480" w:lineRule="auto"/>
        <w:ind w:firstLine="720"/>
        <w:rPr>
          <w:rFonts w:ascii="Times New Roman" w:hAnsi="Times New Roman"/>
        </w:rPr>
      </w:pPr>
      <w:r>
        <w:rPr>
          <w:rFonts w:ascii="Times New Roman" w:hAnsi="Times New Roman"/>
        </w:rPr>
        <w:t>In conclusion, GM is legitimately struggling with sales, and they realistically need to get ahead in their finances and find ways to do better in the industry.</w:t>
      </w:r>
      <w:r w:rsidR="003D6985">
        <w:rPr>
          <w:rFonts w:ascii="Times New Roman" w:hAnsi="Times New Roman"/>
        </w:rPr>
        <w:t xml:space="preserve"> </w:t>
      </w:r>
      <w:r w:rsidR="00021338">
        <w:rPr>
          <w:rFonts w:ascii="Times New Roman" w:hAnsi="Times New Roman"/>
        </w:rPr>
        <w:t xml:space="preserve"> They have shown signs of improvement from 2012 to 2013, </w:t>
      </w:r>
      <w:r w:rsidR="000856CF">
        <w:rPr>
          <w:rFonts w:ascii="Times New Roman" w:hAnsi="Times New Roman"/>
        </w:rPr>
        <w:t xml:space="preserve">but there is still work to be done to improve their figures. GM consists of Cadillac, Chevrolet, Buick, and GMC of course. They are a strong brand of automobiles and definitely have a future in the industry if they seek to make changes to their company. </w:t>
      </w:r>
      <w:r w:rsidR="002F61F5">
        <w:rPr>
          <w:rFonts w:ascii="Times New Roman" w:hAnsi="Times New Roman"/>
        </w:rPr>
        <w:t xml:space="preserve">Although their financial data has not been released for 2014, by the positive trend, their sales and financials should be a little more positive than in 2013. </w:t>
      </w:r>
    </w:p>
    <w:p w14:paraId="71292FCB" w14:textId="35BA0A72" w:rsidR="000A6FAB" w:rsidRDefault="000A6FAB">
      <w:pPr>
        <w:rPr>
          <w:rFonts w:ascii="Times New Roman" w:hAnsi="Times New Roman"/>
        </w:rPr>
      </w:pPr>
      <w:r>
        <w:rPr>
          <w:rFonts w:ascii="Times New Roman" w:hAnsi="Times New Roman"/>
        </w:rPr>
        <w:br w:type="page"/>
      </w:r>
      <w:bookmarkStart w:id="0" w:name="_GoBack"/>
      <w:bookmarkEnd w:id="0"/>
    </w:p>
    <w:p w14:paraId="088E7ED1" w14:textId="77777777" w:rsidR="00BD0D20" w:rsidRDefault="00BD0D20" w:rsidP="00BD0D20">
      <w:pPr>
        <w:spacing w:line="480" w:lineRule="auto"/>
        <w:ind w:firstLine="720"/>
        <w:rPr>
          <w:rFonts w:ascii="Times New Roman" w:hAnsi="Times New Roman"/>
        </w:rPr>
      </w:pPr>
    </w:p>
    <w:p w14:paraId="06475BD0" w14:textId="6EE0501F" w:rsidR="000A6FAB" w:rsidRDefault="00EA16BE" w:rsidP="00BD0D20">
      <w:pPr>
        <w:spacing w:line="480" w:lineRule="auto"/>
        <w:ind w:firstLine="720"/>
      </w:pPr>
      <w:r w:rsidRPr="00EA16BE">
        <w:rPr>
          <w:noProof/>
        </w:rPr>
        <w:drawing>
          <wp:anchor distT="0" distB="0" distL="114300" distR="114300" simplePos="0" relativeHeight="251661312" behindDoc="0" locked="0" layoutInCell="1" allowOverlap="1" wp14:anchorId="693D3E90" wp14:editId="53D225FD">
            <wp:simplePos x="0" y="0"/>
            <wp:positionH relativeFrom="column">
              <wp:posOffset>0</wp:posOffset>
            </wp:positionH>
            <wp:positionV relativeFrom="paragraph">
              <wp:posOffset>327660</wp:posOffset>
            </wp:positionV>
            <wp:extent cx="5486400" cy="3200400"/>
            <wp:effectExtent l="0" t="0" r="25400" b="25400"/>
            <wp:wrapTight wrapText="bothSides">
              <wp:wrapPolygon edited="0">
                <wp:start x="0" y="0"/>
                <wp:lineTo x="0" y="21600"/>
                <wp:lineTo x="21600" y="21600"/>
                <wp:lineTo x="21600"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EFC3F76" w14:textId="5C0EB94A" w:rsidR="000A6FAB" w:rsidRPr="000A6FAB" w:rsidRDefault="000A6FAB" w:rsidP="000A6FAB"/>
    <w:p w14:paraId="3EFC9989" w14:textId="72C8E608" w:rsidR="000A6FAB" w:rsidRPr="000A6FAB" w:rsidRDefault="000A6FAB" w:rsidP="000A6FAB"/>
    <w:p w14:paraId="02CE3207" w14:textId="3BE73229" w:rsidR="000A6FAB" w:rsidRPr="000A6FAB" w:rsidRDefault="007F0E7D" w:rsidP="000A6FAB">
      <w:r w:rsidRPr="00C6216E">
        <w:rPr>
          <w:rFonts w:ascii="Times New Roman" w:hAnsi="Times New Roman"/>
          <w:noProof/>
          <w:sz w:val="28"/>
          <w:szCs w:val="28"/>
        </w:rPr>
        <w:drawing>
          <wp:anchor distT="0" distB="0" distL="114300" distR="114300" simplePos="0" relativeHeight="251663360" behindDoc="0" locked="0" layoutInCell="1" allowOverlap="1" wp14:anchorId="125F82AA" wp14:editId="4F2C6A67">
            <wp:simplePos x="0" y="0"/>
            <wp:positionH relativeFrom="column">
              <wp:posOffset>0</wp:posOffset>
            </wp:positionH>
            <wp:positionV relativeFrom="paragraph">
              <wp:posOffset>213995</wp:posOffset>
            </wp:positionV>
            <wp:extent cx="5486400" cy="3771900"/>
            <wp:effectExtent l="0" t="0" r="25400" b="12700"/>
            <wp:wrapTight wrapText="bothSides">
              <wp:wrapPolygon edited="0">
                <wp:start x="0" y="0"/>
                <wp:lineTo x="0" y="21527"/>
                <wp:lineTo x="21600" y="21527"/>
                <wp:lineTo x="2160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894B9E3" w14:textId="70E09767" w:rsidR="000A6FAB" w:rsidRDefault="000A6FAB" w:rsidP="000A6FAB">
      <w:pPr>
        <w:tabs>
          <w:tab w:val="left" w:pos="3040"/>
        </w:tabs>
      </w:pPr>
      <w:r>
        <w:tab/>
      </w:r>
    </w:p>
    <w:p w14:paraId="2071E5DF" w14:textId="125ED904" w:rsidR="000A6FAB" w:rsidRPr="000A6FAB" w:rsidRDefault="000A6FAB" w:rsidP="000A6FAB"/>
    <w:p w14:paraId="19923461" w14:textId="77777777" w:rsidR="00AD5B0C" w:rsidRDefault="00AD5B0C" w:rsidP="00AD5B0C">
      <w:pPr>
        <w:spacing w:line="480" w:lineRule="auto"/>
        <w:jc w:val="center"/>
        <w:rPr>
          <w:rFonts w:ascii="Times New Roman" w:hAnsi="Times New Roman"/>
        </w:rPr>
      </w:pPr>
      <w:r>
        <w:rPr>
          <w:rFonts w:ascii="Times New Roman" w:hAnsi="Times New Roman"/>
        </w:rPr>
        <w:t>Works Cited</w:t>
      </w:r>
    </w:p>
    <w:p w14:paraId="18F023F0" w14:textId="77777777" w:rsidR="00AD5B0C" w:rsidRDefault="00AD5B0C" w:rsidP="00AD5B0C">
      <w:pPr>
        <w:spacing w:line="480" w:lineRule="auto"/>
        <w:ind w:left="1000" w:hanging="1000"/>
      </w:pPr>
      <w:r>
        <w:rPr>
          <w:rFonts w:ascii="Times New Roman" w:hAnsi="Times New Roman"/>
        </w:rPr>
        <w:t xml:space="preserve">"F Balance Sheet | Ford Motor Company Common Stock Stock - Yahoo! Finance." </w:t>
      </w:r>
      <w:r>
        <w:rPr>
          <w:rFonts w:ascii="Times New Roman" w:hAnsi="Times New Roman"/>
          <w:i/>
        </w:rPr>
        <w:t>F Balance Sheet | Ford Motor Company Common Stock Stock - Yahoo! Finance</w:t>
      </w:r>
      <w:r>
        <w:rPr>
          <w:rFonts w:ascii="Times New Roman" w:hAnsi="Times New Roman"/>
        </w:rPr>
        <w:t>. N.p., n.d. Web. 15 Oct. 2014.</w:t>
      </w:r>
    </w:p>
    <w:p w14:paraId="4F9F7897" w14:textId="77777777" w:rsidR="00AD5B0C" w:rsidRDefault="00AD5B0C" w:rsidP="00AD5B0C">
      <w:pPr>
        <w:spacing w:line="480" w:lineRule="auto"/>
        <w:ind w:left="1000" w:hanging="1000"/>
      </w:pPr>
      <w:r>
        <w:rPr>
          <w:rFonts w:ascii="Times New Roman" w:hAnsi="Times New Roman"/>
        </w:rPr>
        <w:t xml:space="preserve">"Financial Statements for General Motors Co (GM)." </w:t>
      </w:r>
      <w:r>
        <w:rPr>
          <w:rFonts w:ascii="Times New Roman" w:hAnsi="Times New Roman"/>
          <w:i/>
        </w:rPr>
        <w:t>Businessweek.com</w:t>
      </w:r>
      <w:r>
        <w:rPr>
          <w:rFonts w:ascii="Times New Roman" w:hAnsi="Times New Roman"/>
        </w:rPr>
        <w:t>. N.p., n.d. Web. 16 Oct. 2014.</w:t>
      </w:r>
    </w:p>
    <w:p w14:paraId="33E220DB" w14:textId="77777777" w:rsidR="00AD5B0C" w:rsidRDefault="00AD5B0C" w:rsidP="00AD5B0C">
      <w:pPr>
        <w:spacing w:line="480" w:lineRule="auto"/>
        <w:ind w:left="1000" w:hanging="1000"/>
      </w:pPr>
      <w:r>
        <w:rPr>
          <w:rFonts w:ascii="Times New Roman" w:hAnsi="Times New Roman"/>
        </w:rPr>
        <w:t xml:space="preserve">"Holding Company Definition | Investopedia." </w:t>
      </w:r>
      <w:r>
        <w:rPr>
          <w:rFonts w:ascii="Times New Roman" w:hAnsi="Times New Roman"/>
          <w:i/>
        </w:rPr>
        <w:t>Investopedia</w:t>
      </w:r>
      <w:r>
        <w:rPr>
          <w:rFonts w:ascii="Times New Roman" w:hAnsi="Times New Roman"/>
        </w:rPr>
        <w:t>. N.p., n.d. Web. 16 Oct. 2014.</w:t>
      </w:r>
    </w:p>
    <w:p w14:paraId="05134FE6" w14:textId="77777777" w:rsidR="00AD5B0C" w:rsidRDefault="00AD5B0C" w:rsidP="00AD5B0C">
      <w:pPr>
        <w:spacing w:line="480" w:lineRule="auto"/>
        <w:ind w:left="1000" w:hanging="1000"/>
      </w:pPr>
      <w:r>
        <w:rPr>
          <w:rFonts w:ascii="Times New Roman" w:hAnsi="Times New Roman"/>
        </w:rPr>
        <w:t xml:space="preserve">"Net Income (NI) Definition | Investopedia." </w:t>
      </w:r>
      <w:r>
        <w:rPr>
          <w:rFonts w:ascii="Times New Roman" w:hAnsi="Times New Roman"/>
          <w:i/>
        </w:rPr>
        <w:t>Investopedia</w:t>
      </w:r>
      <w:r>
        <w:rPr>
          <w:rFonts w:ascii="Times New Roman" w:hAnsi="Times New Roman"/>
        </w:rPr>
        <w:t>. N.p., n.d. Web. 16 Oct. 2014.</w:t>
      </w:r>
    </w:p>
    <w:p w14:paraId="50ECD1F7" w14:textId="77777777" w:rsidR="00AD5B0C" w:rsidRDefault="00AD5B0C" w:rsidP="00AD5B0C">
      <w:pPr>
        <w:spacing w:line="480" w:lineRule="auto"/>
        <w:ind w:left="1000" w:hanging="1000"/>
      </w:pPr>
      <w:r>
        <w:rPr>
          <w:rFonts w:ascii="Times New Roman" w:hAnsi="Times New Roman"/>
        </w:rPr>
        <w:t xml:space="preserve">"Profitability - General Motors Co (GM)." </w:t>
      </w:r>
      <w:r>
        <w:rPr>
          <w:rFonts w:ascii="Times New Roman" w:hAnsi="Times New Roman"/>
          <w:i/>
        </w:rPr>
        <w:t>Businessweek.com</w:t>
      </w:r>
      <w:r>
        <w:rPr>
          <w:rFonts w:ascii="Times New Roman" w:hAnsi="Times New Roman"/>
        </w:rPr>
        <w:t>. N.p., n.d. Web. 16 Oct. 2014.</w:t>
      </w:r>
    </w:p>
    <w:p w14:paraId="283FDF67" w14:textId="77777777" w:rsidR="00AD5B0C" w:rsidRDefault="00AD5B0C" w:rsidP="00AD5B0C">
      <w:pPr>
        <w:spacing w:line="480" w:lineRule="auto"/>
        <w:ind w:left="1000" w:hanging="1000"/>
      </w:pPr>
      <w:r>
        <w:rPr>
          <w:rFonts w:ascii="Times New Roman" w:hAnsi="Times New Roman"/>
        </w:rPr>
        <w:t xml:space="preserve">"TSLA Balance Sheet | Tesla Motors, Inc. Stock - Yahoo! Finance." </w:t>
      </w:r>
      <w:r>
        <w:rPr>
          <w:rFonts w:ascii="Times New Roman" w:hAnsi="Times New Roman"/>
          <w:i/>
        </w:rPr>
        <w:t>TSLA Balance Sheet | Tesla Motors, Inc. Stock - Yahoo! Finance</w:t>
      </w:r>
      <w:r>
        <w:rPr>
          <w:rFonts w:ascii="Times New Roman" w:hAnsi="Times New Roman"/>
        </w:rPr>
        <w:t>. N.p., n.d. Web. 15 Oct. 2014.</w:t>
      </w:r>
    </w:p>
    <w:p w14:paraId="3EA416A4" w14:textId="77777777" w:rsidR="000A6FAB" w:rsidRPr="000A6FAB" w:rsidRDefault="000A6FAB" w:rsidP="000A6FAB"/>
    <w:p w14:paraId="43CE4FD8" w14:textId="77777777" w:rsidR="000A6FAB" w:rsidRPr="000A6FAB" w:rsidRDefault="000A6FAB" w:rsidP="000A6FAB"/>
    <w:p w14:paraId="2EC06BE6" w14:textId="77777777" w:rsidR="000A6FAB" w:rsidRPr="000A6FAB" w:rsidRDefault="000A6FAB" w:rsidP="000A6FAB"/>
    <w:p w14:paraId="18F2950D" w14:textId="77777777" w:rsidR="000A6FAB" w:rsidRPr="000A6FAB" w:rsidRDefault="000A6FAB" w:rsidP="000A6FAB"/>
    <w:p w14:paraId="749FAB6A" w14:textId="77777777" w:rsidR="000A6FAB" w:rsidRPr="000A6FAB" w:rsidRDefault="000A6FAB" w:rsidP="000A6FAB"/>
    <w:p w14:paraId="42C937BA" w14:textId="77777777" w:rsidR="000A6FAB" w:rsidRPr="000A6FAB" w:rsidRDefault="000A6FAB" w:rsidP="000A6FAB"/>
    <w:p w14:paraId="0C620165" w14:textId="77777777" w:rsidR="000A6FAB" w:rsidRPr="000A6FAB" w:rsidRDefault="000A6FAB" w:rsidP="000A6FAB"/>
    <w:p w14:paraId="6AA09366" w14:textId="77777777" w:rsidR="000A6FAB" w:rsidRPr="000A6FAB" w:rsidRDefault="000A6FAB" w:rsidP="000A6FAB"/>
    <w:p w14:paraId="18A84755" w14:textId="77777777" w:rsidR="000A6FAB" w:rsidRPr="000A6FAB" w:rsidRDefault="000A6FAB" w:rsidP="000A6FAB"/>
    <w:p w14:paraId="4DB92A41" w14:textId="77777777" w:rsidR="000A6FAB" w:rsidRPr="000A6FAB" w:rsidRDefault="000A6FAB" w:rsidP="000A6FAB"/>
    <w:p w14:paraId="5C213452" w14:textId="77777777" w:rsidR="000A6FAB" w:rsidRPr="000A6FAB" w:rsidRDefault="000A6FAB" w:rsidP="000A6FAB"/>
    <w:p w14:paraId="571638D2" w14:textId="77777777" w:rsidR="000A6FAB" w:rsidRPr="000A6FAB" w:rsidRDefault="000A6FAB" w:rsidP="000A6FAB"/>
    <w:p w14:paraId="1CFF3E30" w14:textId="77777777" w:rsidR="000A6FAB" w:rsidRPr="000A6FAB" w:rsidRDefault="000A6FAB" w:rsidP="000A6FAB"/>
    <w:p w14:paraId="600CFB09" w14:textId="77777777" w:rsidR="000A6FAB" w:rsidRPr="000A6FAB" w:rsidRDefault="000A6FAB" w:rsidP="000A6FAB"/>
    <w:p w14:paraId="51960376" w14:textId="77777777" w:rsidR="000A6FAB" w:rsidRPr="000A6FAB" w:rsidRDefault="000A6FAB" w:rsidP="000A6FAB"/>
    <w:p w14:paraId="3ABD263C" w14:textId="6BE57D37" w:rsidR="0085410C" w:rsidRPr="000A6FAB" w:rsidRDefault="0085410C" w:rsidP="000A6FAB"/>
    <w:sectPr w:rsidR="0085410C" w:rsidRPr="000A6FAB" w:rsidSect="00B03006">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A79A" w14:textId="77777777" w:rsidR="00C32F50" w:rsidRDefault="00C32F50" w:rsidP="002256B3">
      <w:r>
        <w:separator/>
      </w:r>
    </w:p>
  </w:endnote>
  <w:endnote w:type="continuationSeparator" w:id="0">
    <w:p w14:paraId="3A703B43" w14:textId="77777777" w:rsidR="00C32F50" w:rsidRDefault="00C32F50" w:rsidP="0022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3CE27" w14:textId="77777777" w:rsidR="00C32F50" w:rsidRDefault="00C32F50" w:rsidP="00791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889474" w14:textId="77777777" w:rsidR="00C32F50" w:rsidRDefault="00C32F50" w:rsidP="002256B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1FCA9" w14:textId="77777777" w:rsidR="00C32F50" w:rsidRDefault="00C32F50" w:rsidP="00791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5935">
      <w:rPr>
        <w:rStyle w:val="PageNumber"/>
        <w:noProof/>
      </w:rPr>
      <w:t>1</w:t>
    </w:r>
    <w:r>
      <w:rPr>
        <w:rStyle w:val="PageNumber"/>
      </w:rPr>
      <w:fldChar w:fldCharType="end"/>
    </w:r>
  </w:p>
  <w:p w14:paraId="0480C6A9" w14:textId="77777777" w:rsidR="00C32F50" w:rsidRDefault="00C32F50" w:rsidP="002256B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AAFDF" w14:textId="77777777" w:rsidR="00C32F50" w:rsidRDefault="00C32F50" w:rsidP="002256B3">
      <w:r>
        <w:separator/>
      </w:r>
    </w:p>
  </w:footnote>
  <w:footnote w:type="continuationSeparator" w:id="0">
    <w:p w14:paraId="3CDCCF3A" w14:textId="77777777" w:rsidR="00C32F50" w:rsidRDefault="00C32F50" w:rsidP="00225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94"/>
    <w:rsid w:val="00021338"/>
    <w:rsid w:val="000856CF"/>
    <w:rsid w:val="000A6FAB"/>
    <w:rsid w:val="000B5935"/>
    <w:rsid w:val="001B3511"/>
    <w:rsid w:val="001C47FD"/>
    <w:rsid w:val="002256B3"/>
    <w:rsid w:val="00226B78"/>
    <w:rsid w:val="00233BB8"/>
    <w:rsid w:val="002F61F5"/>
    <w:rsid w:val="003D4DF5"/>
    <w:rsid w:val="003D6985"/>
    <w:rsid w:val="0041111A"/>
    <w:rsid w:val="004302E7"/>
    <w:rsid w:val="0045102E"/>
    <w:rsid w:val="004C668B"/>
    <w:rsid w:val="004D37CA"/>
    <w:rsid w:val="004E786F"/>
    <w:rsid w:val="00540FFF"/>
    <w:rsid w:val="0055383D"/>
    <w:rsid w:val="005820B5"/>
    <w:rsid w:val="00587B89"/>
    <w:rsid w:val="00625A61"/>
    <w:rsid w:val="00730FFD"/>
    <w:rsid w:val="00734B9E"/>
    <w:rsid w:val="00791C4C"/>
    <w:rsid w:val="007F0E7D"/>
    <w:rsid w:val="0085410C"/>
    <w:rsid w:val="008601C9"/>
    <w:rsid w:val="00933A3D"/>
    <w:rsid w:val="00987D11"/>
    <w:rsid w:val="00A270B3"/>
    <w:rsid w:val="00A43375"/>
    <w:rsid w:val="00AD5B0C"/>
    <w:rsid w:val="00B03006"/>
    <w:rsid w:val="00B649EC"/>
    <w:rsid w:val="00BD0D20"/>
    <w:rsid w:val="00C04B5D"/>
    <w:rsid w:val="00C32F50"/>
    <w:rsid w:val="00C64ED5"/>
    <w:rsid w:val="00C71D31"/>
    <w:rsid w:val="00CC2D5E"/>
    <w:rsid w:val="00D04249"/>
    <w:rsid w:val="00D20130"/>
    <w:rsid w:val="00DB730F"/>
    <w:rsid w:val="00DC7E94"/>
    <w:rsid w:val="00E224D3"/>
    <w:rsid w:val="00EA16BE"/>
    <w:rsid w:val="00F00980"/>
    <w:rsid w:val="00FB2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2F7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E94"/>
    <w:rPr>
      <w:rFonts w:ascii="Trebuchet MS" w:eastAsia="Times New Roman" w:hAnsi="Trebuchet M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6B3"/>
    <w:pPr>
      <w:tabs>
        <w:tab w:val="center" w:pos="4320"/>
        <w:tab w:val="right" w:pos="8640"/>
      </w:tabs>
    </w:pPr>
  </w:style>
  <w:style w:type="character" w:customStyle="1" w:styleId="FooterChar">
    <w:name w:val="Footer Char"/>
    <w:basedOn w:val="DefaultParagraphFont"/>
    <w:link w:val="Footer"/>
    <w:uiPriority w:val="99"/>
    <w:rsid w:val="002256B3"/>
    <w:rPr>
      <w:rFonts w:ascii="Trebuchet MS" w:eastAsia="Times New Roman" w:hAnsi="Trebuchet MS" w:cs="Times New Roman"/>
    </w:rPr>
  </w:style>
  <w:style w:type="character" w:styleId="PageNumber">
    <w:name w:val="page number"/>
    <w:basedOn w:val="DefaultParagraphFont"/>
    <w:uiPriority w:val="99"/>
    <w:semiHidden/>
    <w:unhideWhenUsed/>
    <w:rsid w:val="002256B3"/>
  </w:style>
  <w:style w:type="paragraph" w:styleId="BalloonText">
    <w:name w:val="Balloon Text"/>
    <w:basedOn w:val="Normal"/>
    <w:link w:val="BalloonTextChar"/>
    <w:uiPriority w:val="99"/>
    <w:semiHidden/>
    <w:unhideWhenUsed/>
    <w:rsid w:val="00C32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F50"/>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E94"/>
    <w:rPr>
      <w:rFonts w:ascii="Trebuchet MS" w:eastAsia="Times New Roman" w:hAnsi="Trebuchet M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6B3"/>
    <w:pPr>
      <w:tabs>
        <w:tab w:val="center" w:pos="4320"/>
        <w:tab w:val="right" w:pos="8640"/>
      </w:tabs>
    </w:pPr>
  </w:style>
  <w:style w:type="character" w:customStyle="1" w:styleId="FooterChar">
    <w:name w:val="Footer Char"/>
    <w:basedOn w:val="DefaultParagraphFont"/>
    <w:link w:val="Footer"/>
    <w:uiPriority w:val="99"/>
    <w:rsid w:val="002256B3"/>
    <w:rPr>
      <w:rFonts w:ascii="Trebuchet MS" w:eastAsia="Times New Roman" w:hAnsi="Trebuchet MS" w:cs="Times New Roman"/>
    </w:rPr>
  </w:style>
  <w:style w:type="character" w:styleId="PageNumber">
    <w:name w:val="page number"/>
    <w:basedOn w:val="DefaultParagraphFont"/>
    <w:uiPriority w:val="99"/>
    <w:semiHidden/>
    <w:unhideWhenUsed/>
    <w:rsid w:val="002256B3"/>
  </w:style>
  <w:style w:type="paragraph" w:styleId="BalloonText">
    <w:name w:val="Balloon Text"/>
    <w:basedOn w:val="Normal"/>
    <w:link w:val="BalloonTextChar"/>
    <w:uiPriority w:val="99"/>
    <w:semiHidden/>
    <w:unhideWhenUsed/>
    <w:rsid w:val="00C32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F50"/>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3850">
      <w:bodyDiv w:val="1"/>
      <w:marLeft w:val="0"/>
      <w:marRight w:val="0"/>
      <w:marTop w:val="0"/>
      <w:marBottom w:val="0"/>
      <w:divBdr>
        <w:top w:val="none" w:sz="0" w:space="0" w:color="auto"/>
        <w:left w:val="none" w:sz="0" w:space="0" w:color="auto"/>
        <w:bottom w:val="none" w:sz="0" w:space="0" w:color="auto"/>
        <w:right w:val="none" w:sz="0" w:space="0" w:color="auto"/>
      </w:divBdr>
    </w:div>
    <w:div w:id="983894829">
      <w:bodyDiv w:val="1"/>
      <w:marLeft w:val="0"/>
      <w:marRight w:val="0"/>
      <w:marTop w:val="0"/>
      <w:marBottom w:val="0"/>
      <w:divBdr>
        <w:top w:val="none" w:sz="0" w:space="0" w:color="auto"/>
        <w:left w:val="none" w:sz="0" w:space="0" w:color="auto"/>
        <w:bottom w:val="none" w:sz="0" w:space="0" w:color="auto"/>
        <w:right w:val="none" w:sz="0" w:space="0" w:color="auto"/>
      </w:divBdr>
    </w:div>
    <w:div w:id="2104106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Industry's</a:t>
            </a:r>
            <a:r>
              <a:rPr lang="en-US" baseline="0"/>
              <a:t> </a:t>
            </a:r>
            <a:r>
              <a:rPr lang="en-US"/>
              <a:t>Current</a:t>
            </a:r>
            <a:r>
              <a:rPr lang="en-US" baseline="0"/>
              <a:t> Ratios</a:t>
            </a:r>
            <a:endParaRPr lang="en-US"/>
          </a:p>
        </c:rich>
      </c:tx>
      <c:layout/>
      <c:overlay val="0"/>
    </c:title>
    <c:autoTitleDeleted val="0"/>
    <c:plotArea>
      <c:layout>
        <c:manualLayout>
          <c:layoutTarget val="inner"/>
          <c:xMode val="edge"/>
          <c:yMode val="edge"/>
          <c:x val="0.120721237970254"/>
          <c:y val="0.180952380952381"/>
          <c:w val="0.775112095363079"/>
          <c:h val="0.608984501937258"/>
        </c:manualLayout>
      </c:layout>
      <c:barChart>
        <c:barDir val="col"/>
        <c:grouping val="clustered"/>
        <c:varyColors val="0"/>
        <c:ser>
          <c:idx val="0"/>
          <c:order val="0"/>
          <c:tx>
            <c:strRef>
              <c:f>Sheet1!$B$1</c:f>
              <c:strCache>
                <c:ptCount val="1"/>
                <c:pt idx="0">
                  <c:v>2012</c:v>
                </c:pt>
              </c:strCache>
            </c:strRef>
          </c:tx>
          <c:invertIfNegative val="0"/>
          <c:cat>
            <c:strRef>
              <c:f>Sheet1!$A$2:$A$4</c:f>
              <c:strCache>
                <c:ptCount val="3"/>
                <c:pt idx="0">
                  <c:v>GM</c:v>
                </c:pt>
                <c:pt idx="1">
                  <c:v>Ford</c:v>
                </c:pt>
                <c:pt idx="2">
                  <c:v>Tesla</c:v>
                </c:pt>
              </c:strCache>
            </c:strRef>
          </c:cat>
          <c:val>
            <c:numRef>
              <c:f>Sheet1!$B$2:$B$4</c:f>
              <c:numCache>
                <c:formatCode>General</c:formatCode>
                <c:ptCount val="3"/>
                <c:pt idx="0">
                  <c:v>1.3</c:v>
                </c:pt>
                <c:pt idx="1">
                  <c:v>0.81</c:v>
                </c:pt>
                <c:pt idx="2">
                  <c:v>0.53</c:v>
                </c:pt>
              </c:numCache>
            </c:numRef>
          </c:val>
        </c:ser>
        <c:ser>
          <c:idx val="1"/>
          <c:order val="1"/>
          <c:tx>
            <c:strRef>
              <c:f>Sheet1!$C$1</c:f>
              <c:strCache>
                <c:ptCount val="1"/>
                <c:pt idx="0">
                  <c:v>2013</c:v>
                </c:pt>
              </c:strCache>
            </c:strRef>
          </c:tx>
          <c:invertIfNegative val="0"/>
          <c:cat>
            <c:strRef>
              <c:f>Sheet1!$A$2:$A$4</c:f>
              <c:strCache>
                <c:ptCount val="3"/>
                <c:pt idx="0">
                  <c:v>GM</c:v>
                </c:pt>
                <c:pt idx="1">
                  <c:v>Ford</c:v>
                </c:pt>
                <c:pt idx="2">
                  <c:v>Tesla</c:v>
                </c:pt>
              </c:strCache>
            </c:strRef>
          </c:cat>
          <c:val>
            <c:numRef>
              <c:f>Sheet1!$C$2:$C$4</c:f>
              <c:numCache>
                <c:formatCode>General</c:formatCode>
                <c:ptCount val="3"/>
                <c:pt idx="0">
                  <c:v>1.31</c:v>
                </c:pt>
                <c:pt idx="1">
                  <c:v>0.82</c:v>
                </c:pt>
                <c:pt idx="2">
                  <c:v>0.76</c:v>
                </c:pt>
              </c:numCache>
            </c:numRef>
          </c:val>
        </c:ser>
        <c:dLbls>
          <c:showLegendKey val="0"/>
          <c:showVal val="0"/>
          <c:showCatName val="0"/>
          <c:showSerName val="0"/>
          <c:showPercent val="0"/>
          <c:showBubbleSize val="0"/>
        </c:dLbls>
        <c:gapWidth val="75"/>
        <c:overlap val="-25"/>
        <c:axId val="2134095032"/>
        <c:axId val="2134088184"/>
      </c:barChart>
      <c:catAx>
        <c:axId val="2134095032"/>
        <c:scaling>
          <c:orientation val="minMax"/>
        </c:scaling>
        <c:delete val="0"/>
        <c:axPos val="b"/>
        <c:title>
          <c:tx>
            <c:rich>
              <a:bodyPr/>
              <a:lstStyle/>
              <a:p>
                <a:pPr>
                  <a:defRPr/>
                </a:pPr>
                <a:r>
                  <a:rPr lang="en-US"/>
                  <a:t>Company</a:t>
                </a:r>
              </a:p>
            </c:rich>
          </c:tx>
          <c:layout/>
          <c:overlay val="0"/>
        </c:title>
        <c:majorTickMark val="none"/>
        <c:minorTickMark val="none"/>
        <c:tickLblPos val="nextTo"/>
        <c:crossAx val="2134088184"/>
        <c:crosses val="autoZero"/>
        <c:auto val="1"/>
        <c:lblAlgn val="ctr"/>
        <c:lblOffset val="100"/>
        <c:noMultiLvlLbl val="0"/>
      </c:catAx>
      <c:valAx>
        <c:axId val="2134088184"/>
        <c:scaling>
          <c:orientation val="minMax"/>
        </c:scaling>
        <c:delete val="0"/>
        <c:axPos val="l"/>
        <c:majorGridlines/>
        <c:title>
          <c:tx>
            <c:rich>
              <a:bodyPr rot="-5400000" vert="horz"/>
              <a:lstStyle/>
              <a:p>
                <a:pPr>
                  <a:defRPr/>
                </a:pPr>
                <a:r>
                  <a:rPr lang="en-US"/>
                  <a:t>(Current</a:t>
                </a:r>
                <a:r>
                  <a:rPr lang="en-US" baseline="0"/>
                  <a:t> Ratio)</a:t>
                </a:r>
                <a:endParaRPr lang="en-US"/>
              </a:p>
            </c:rich>
          </c:tx>
          <c:layout/>
          <c:overlay val="0"/>
        </c:title>
        <c:numFmt formatCode="General" sourceLinked="1"/>
        <c:majorTickMark val="none"/>
        <c:minorTickMark val="none"/>
        <c:tickLblPos val="nextTo"/>
        <c:spPr>
          <a:ln w="9525">
            <a:noFill/>
          </a:ln>
        </c:spPr>
        <c:crossAx val="2134095032"/>
        <c:crosses val="autoZero"/>
        <c:crossBetween val="between"/>
      </c:valAx>
    </c:plotArea>
    <c:legend>
      <c:legendPos val="b"/>
      <c:layout>
        <c:manualLayout>
          <c:xMode val="edge"/>
          <c:yMode val="edge"/>
          <c:x val="0.811954469233012"/>
          <c:y val="0.076973503312086"/>
          <c:w val="0.181646434820647"/>
          <c:h val="0.077788401449818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Industry</a:t>
            </a:r>
            <a:r>
              <a:rPr lang="en-US" baseline="0"/>
              <a:t> Turnover Ratio</a:t>
            </a:r>
          </a:p>
        </c:rich>
      </c:tx>
      <c:layout/>
      <c:overlay val="0"/>
    </c:title>
    <c:autoTitleDeleted val="0"/>
    <c:plotArea>
      <c:layout>
        <c:manualLayout>
          <c:layoutTarget val="inner"/>
          <c:xMode val="edge"/>
          <c:yMode val="edge"/>
          <c:x val="0.164413458734325"/>
          <c:y val="0.214622338874307"/>
          <c:w val="0.752956036745407"/>
          <c:h val="0.627249093863267"/>
        </c:manualLayout>
      </c:layout>
      <c:barChart>
        <c:barDir val="col"/>
        <c:grouping val="clustered"/>
        <c:varyColors val="0"/>
        <c:ser>
          <c:idx val="0"/>
          <c:order val="0"/>
          <c:tx>
            <c:strRef>
              <c:f>Sheet1!$B$1</c:f>
              <c:strCache>
                <c:ptCount val="1"/>
                <c:pt idx="0">
                  <c:v>2012</c:v>
                </c:pt>
              </c:strCache>
            </c:strRef>
          </c:tx>
          <c:invertIfNegative val="0"/>
          <c:cat>
            <c:strRef>
              <c:f>Sheet1!$A$2:$A$4</c:f>
              <c:strCache>
                <c:ptCount val="3"/>
                <c:pt idx="0">
                  <c:v>Gm</c:v>
                </c:pt>
                <c:pt idx="1">
                  <c:v>Ford</c:v>
                </c:pt>
                <c:pt idx="2">
                  <c:v>Tesla</c:v>
                </c:pt>
              </c:strCache>
            </c:strRef>
          </c:cat>
          <c:val>
            <c:numRef>
              <c:f>Sheet1!$B$2:$B$4</c:f>
              <c:numCache>
                <c:formatCode>General</c:formatCode>
                <c:ptCount val="3"/>
                <c:pt idx="0">
                  <c:v>1.02</c:v>
                </c:pt>
                <c:pt idx="1">
                  <c:v>6.1</c:v>
                </c:pt>
                <c:pt idx="2">
                  <c:v>0.48</c:v>
                </c:pt>
              </c:numCache>
            </c:numRef>
          </c:val>
        </c:ser>
        <c:ser>
          <c:idx val="1"/>
          <c:order val="1"/>
          <c:tx>
            <c:strRef>
              <c:f>Sheet1!$C$1</c:f>
              <c:strCache>
                <c:ptCount val="1"/>
                <c:pt idx="0">
                  <c:v>2013</c:v>
                </c:pt>
              </c:strCache>
            </c:strRef>
          </c:tx>
          <c:invertIfNegative val="0"/>
          <c:cat>
            <c:strRef>
              <c:f>Sheet1!$A$2:$A$4</c:f>
              <c:strCache>
                <c:ptCount val="3"/>
                <c:pt idx="0">
                  <c:v>Gm</c:v>
                </c:pt>
                <c:pt idx="1">
                  <c:v>Ford</c:v>
                </c:pt>
                <c:pt idx="2">
                  <c:v>Tesla</c:v>
                </c:pt>
              </c:strCache>
            </c:strRef>
          </c:cat>
          <c:val>
            <c:numRef>
              <c:f>Sheet1!$C$2:$C$4</c:f>
              <c:numCache>
                <c:formatCode>General</c:formatCode>
                <c:ptCount val="3"/>
                <c:pt idx="0">
                  <c:v>1.08</c:v>
                </c:pt>
                <c:pt idx="1">
                  <c:v>6.34</c:v>
                </c:pt>
                <c:pt idx="2">
                  <c:v>1.37</c:v>
                </c:pt>
              </c:numCache>
            </c:numRef>
          </c:val>
        </c:ser>
        <c:dLbls>
          <c:showLegendKey val="0"/>
          <c:showVal val="0"/>
          <c:showCatName val="0"/>
          <c:showSerName val="0"/>
          <c:showPercent val="0"/>
          <c:showBubbleSize val="0"/>
        </c:dLbls>
        <c:gapWidth val="150"/>
        <c:axId val="2134057544"/>
        <c:axId val="2134052056"/>
      </c:barChart>
      <c:catAx>
        <c:axId val="2134057544"/>
        <c:scaling>
          <c:orientation val="minMax"/>
        </c:scaling>
        <c:delete val="0"/>
        <c:axPos val="b"/>
        <c:title>
          <c:tx>
            <c:rich>
              <a:bodyPr/>
              <a:lstStyle/>
              <a:p>
                <a:pPr>
                  <a:defRPr/>
                </a:pPr>
                <a:r>
                  <a:rPr lang="en-US"/>
                  <a:t>Company</a:t>
                </a:r>
              </a:p>
            </c:rich>
          </c:tx>
          <c:layout/>
          <c:overlay val="0"/>
        </c:title>
        <c:majorTickMark val="none"/>
        <c:minorTickMark val="none"/>
        <c:tickLblPos val="nextTo"/>
        <c:crossAx val="2134052056"/>
        <c:crosses val="autoZero"/>
        <c:auto val="1"/>
        <c:lblAlgn val="ctr"/>
        <c:lblOffset val="100"/>
        <c:noMultiLvlLbl val="0"/>
      </c:catAx>
      <c:valAx>
        <c:axId val="2134052056"/>
        <c:scaling>
          <c:orientation val="minMax"/>
        </c:scaling>
        <c:delete val="0"/>
        <c:axPos val="l"/>
        <c:majorGridlines/>
        <c:title>
          <c:tx>
            <c:rich>
              <a:bodyPr/>
              <a:lstStyle/>
              <a:p>
                <a:pPr>
                  <a:defRPr/>
                </a:pPr>
                <a:r>
                  <a:rPr lang="en-US"/>
                  <a:t>(Number of times)</a:t>
                </a:r>
              </a:p>
            </c:rich>
          </c:tx>
          <c:layout/>
          <c:overlay val="0"/>
        </c:title>
        <c:numFmt formatCode="General" sourceLinked="1"/>
        <c:majorTickMark val="out"/>
        <c:minorTickMark val="none"/>
        <c:tickLblPos val="nextTo"/>
        <c:crossAx val="2134057544"/>
        <c:crosses val="autoZero"/>
        <c:crossBetween val="between"/>
      </c:valAx>
    </c:plotArea>
    <c:legend>
      <c:legendPos val="r"/>
      <c:layout>
        <c:manualLayout>
          <c:xMode val="edge"/>
          <c:yMode val="edge"/>
          <c:x val="0.894221347331583"/>
          <c:y val="0.485512871497123"/>
          <c:w val="0.0942045785943424"/>
          <c:h val="0.13200456003605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F5675-4D3C-C342-ADF4-3A28C5FA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998</Words>
  <Characters>5695</Characters>
  <Application>Microsoft Macintosh Word</Application>
  <DocSecurity>0</DocSecurity>
  <Lines>47</Lines>
  <Paragraphs>13</Paragraphs>
  <ScaleCrop>false</ScaleCrop>
  <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Paz</dc:creator>
  <cp:keywords/>
  <dc:description/>
  <cp:lastModifiedBy>Santiago  Paz</cp:lastModifiedBy>
  <cp:revision>36</cp:revision>
  <dcterms:created xsi:type="dcterms:W3CDTF">2014-10-16T14:51:00Z</dcterms:created>
  <dcterms:modified xsi:type="dcterms:W3CDTF">2014-10-17T15:13:00Z</dcterms:modified>
</cp:coreProperties>
</file>