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55"/>
          <w:sz w:val="28"/>
        </w:rPr>
        <w:t>UNIVERSIDAD AUTÓNOMA DE YUCATÁN</w:t>
        <w:br/>
        <w:t>FACULTAD DE MATEMÁTICAS / INGENIERÍA DE SOFTWARE</w:t>
        <w:br/>
        <w:br/>
      </w:r>
      <w:r>
        <w:rPr>
          <w:b/>
          <w:color w:val="19322F"/>
          <w:sz w:val="40"/>
        </w:rPr>
        <w:t>DOCUMENTACIÓN OFICIAL DEL PROYECTO DE BASE DE DATOS</w:t>
        <w:br/>
      </w:r>
      <w:r>
        <w:rPr>
          <w:color w:val="5C706D"/>
          <w:sz w:val="28"/>
        </w:rPr>
        <w:t>Plataforma Inmobiliaria de Lujo Luxu Real Estate</w:t>
        <w:br/>
        <w:br/>
        <w:br/>
      </w:r>
    </w:p>
    <w:p>
      <w:pPr>
        <w:spacing w:line="312" w:lineRule="auto"/>
        <w:jc w:val="center"/>
      </w:pPr>
      <w:r>
        <w:rPr>
          <w:b/>
          <w:sz w:val="22"/>
        </w:rPr>
        <w:br/>
        <w:t xml:space="preserve">    ASIGNATURA: Proyecto de Base de Datos / Gestión de Bases de Datos</w:t>
        <w:br/>
        <w:t xml:space="preserve">    ESTUDIANTE: Santiago Asahel Pech</w:t>
        <w:br/>
        <w:t xml:space="preserve">    MATRÍCULA: 2026-BD-9941</w:t>
        <w:br/>
        <w:t xml:space="preserve">    PROFESOR / EVALUADOR: Comité Académico de Bases de Datos</w:t>
        <w:br/>
        <w:t xml:space="preserve">    SEMESTRE: 2026-I</w:t>
        <w:br/>
        <w:t xml:space="preserve">    FECHA DE ENTREGA: 23 de Julio de 2026</w:t>
        <w:br/>
        <w:t xml:space="preserve">    PUNTAJE OBJETIVO: 100 / 100 Puntos</w:t>
        <w:br/>
        <w:t xml:space="preserve">    </w:t>
      </w:r>
    </w:p>
    <w:p>
      <w:r>
        <w:br w:type="page"/>
      </w:r>
    </w:p>
    <w:p>
      <w:pPr>
        <w:pStyle w:val="Heading1"/>
        <w:spacing w:before="280" w:after="120"/>
      </w:pPr>
      <w:r>
        <w:rPr>
          <w:b/>
          <w:color w:val="006655"/>
          <w:sz w:val="36"/>
        </w:rPr>
        <w:t>DESARROLLO (96 PUNTOS)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Descripción del Problema (3 pts.)</w:t>
      </w:r>
    </w:p>
    <w:p>
      <w:r>
        <w:t>El sector inmobiliario comercial de alta gama presenta problemas estructurales al gestionar su información. La desorganización en hojas de cálculo independientes provoca inconsistencia de datos y pérdida de oportunidades de venta. Asimismo, la falta de una base de datos relacional normalizada ocasiona lentitud al realizar búsquedas compuestas por ubicación, rango de precio o amenidades. La solución implementada es Luxu Real Estate, un sistema inmobiliario con arquitectura híbrida de alto rendimiento.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Alcance del Proyecto: Catálogos y Módulos (4 pts.)</w:t>
      </w:r>
    </w:p>
    <w:p>
      <w:r>
        <w:t>El proyecto abarca los siguientes catálogos funcionales con operaciones completas de Agregar (Create), Consultar/Filtrar (Read), Modificar (Update) y Eliminar (Delete):</w:t>
        <w:br/>
        <w:t>- Catálogo de Propiedades: Registro de inmuebles, estado comercial, precios y amenidades.</w:t>
        <w:br/>
        <w:t>- Catálogo de Perfiles y Usuarios: Gestión de cuentas de usuario.</w:t>
        <w:br/>
        <w:t>- Catálogo de Favoritos: Gestión e inmunización acumulativa de inmuebles marcados.</w:t>
        <w:br/>
        <w:t>- Catálogo de Citas y Visitas Guiadas: Agendado de recorridos presenciales.</w:t>
        <w:br/>
        <w:br/>
        <w:t>Módulos Especializados:</w:t>
        <w:br/>
        <w:t>- Módulo de Control de Acceso basado en Roles (RBAC): Filtrado dinámico de navegación para roles Admin y Cliente.</w:t>
        <w:br/>
        <w:t>- Módulo de Métricas y KPIs: Cálculo en tiempo real de propiedades activas, en renta y valor comercial total.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Modelo de Base de Datos Relacional y Normalización (1FN, 2FN, 3FN) (5 pts.)</w:t>
      </w:r>
    </w:p>
    <w:p>
      <w:r>
        <w:t>La normalización es el proceso formal para eliminar redundancias y anomalías en bases de datos relacionales:</w:t>
        <w:br/>
        <w:t>- 1FN: Requiere atomicidad en todos los atributos y presencia de clave primaria.</w:t>
        <w:br/>
        <w:t>- 2FN: Exige 1FN y la eliminación de dependencias parciales de la clave primaria.</w:t>
        <w:br/>
        <w:t>- 3FN: Exige 2FN y la eliminación de dependencias transitivas entre atributos no clave.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6655"/>
          </w:tcPr>
          <w:p>
            <w:r>
              <w:rPr>
                <w:b/>
                <w:color w:val="FFFFFF"/>
              </w:rPr>
              <w:t>Fase de Normalización</w:t>
            </w:r>
          </w:p>
        </w:tc>
        <w:tc>
          <w:tcPr>
            <w:tcW w:type="dxa" w:w="3120"/>
            <w:shd w:val="clear" w:color="auto" w:fill="006655"/>
          </w:tcPr>
          <w:p>
            <w:r>
              <w:rPr>
                <w:b/>
                <w:color w:val="FFFFFF"/>
              </w:rPr>
              <w:t>Estructura de Tabla</w:t>
            </w:r>
          </w:p>
        </w:tc>
        <w:tc>
          <w:tcPr>
            <w:tcW w:type="dxa" w:w="3120"/>
            <w:shd w:val="clear" w:color="auto" w:fill="006655"/>
          </w:tcPr>
          <w:p>
            <w:r>
              <w:rPr>
                <w:b/>
                <w:color w:val="FFFFFF"/>
              </w:rPr>
              <w:t>Acción / Justificación</w:t>
            </w:r>
          </w:p>
        </w:tc>
      </w:tr>
      <w:tr>
        <w:tc>
          <w:tcPr>
            <w:tcW w:type="dxa" w:w="3120"/>
          </w:tcPr>
          <w:p>
            <w:r>
              <w:t>No Normalizada (UNF)</w:t>
            </w:r>
          </w:p>
        </w:tc>
        <w:tc>
          <w:tcPr>
            <w:tcW w:type="dxa" w:w="3120"/>
          </w:tcPr>
          <w:p>
            <w:r>
              <w:t>TABLA_REGISTRO(ID_Prop, Titulo, Precio, Dueno_Nombre, Amenidades_Lista)</w:t>
            </w:r>
          </w:p>
        </w:tc>
        <w:tc>
          <w:tcPr>
            <w:tcW w:type="dxa" w:w="3120"/>
          </w:tcPr>
          <w:p>
            <w:r>
              <w:t>Contiene datos multivaluados de amenidades en una sola celda.</w:t>
            </w:r>
          </w:p>
        </w:tc>
      </w:tr>
      <w:tr>
        <w:tc>
          <w:tcPr>
            <w:tcW w:type="dxa" w:w="3120"/>
            <w:shd w:val="clear" w:color="auto" w:fill="F5F7F7"/>
          </w:tcPr>
          <w:p>
            <w:r>
              <w:t>1ª Forma Normal (1FN)</w:t>
            </w:r>
          </w:p>
        </w:tc>
        <w:tc>
          <w:tcPr>
            <w:tcW w:type="dxa" w:w="3120"/>
            <w:shd w:val="clear" w:color="auto" w:fill="F5F7F7"/>
          </w:tcPr>
          <w:p>
            <w:r>
              <w:t>PROPIEDAD(ID_Prop, Titulo, Precio, Dueno_Nombre), AMENIDAD(ID_Prop, Amenidad)</w:t>
            </w:r>
          </w:p>
        </w:tc>
        <w:tc>
          <w:tcPr>
            <w:tcW w:type="dxa" w:w="3120"/>
            <w:shd w:val="clear" w:color="auto" w:fill="F5F7F7"/>
          </w:tcPr>
          <w:p>
            <w:r>
              <w:t>Se eliminan grupos repetitivos garantizando atomicidad.</w:t>
            </w:r>
          </w:p>
        </w:tc>
      </w:tr>
      <w:tr>
        <w:tc>
          <w:tcPr>
            <w:tcW w:type="dxa" w:w="3120"/>
          </w:tcPr>
          <w:p>
            <w:r>
              <w:t>2ª Forma Normal (2FN)</w:t>
            </w:r>
          </w:p>
        </w:tc>
        <w:tc>
          <w:tcPr>
            <w:tcW w:type="dxa" w:w="3120"/>
          </w:tcPr>
          <w:p>
            <w:r>
              <w:t>PROPIEDAD(ID_Prop, Titulo, Precio, Owner_ID), PROPIETARIO(Owner_ID, Nombre)</w:t>
            </w:r>
          </w:p>
        </w:tc>
        <w:tc>
          <w:tcPr>
            <w:tcW w:type="dxa" w:w="3120"/>
          </w:tcPr>
          <w:p>
            <w:r>
              <w:t>Se separan los datos del propietario eliminando dependencias parciales.</w:t>
            </w:r>
          </w:p>
        </w:tc>
      </w:tr>
      <w:tr>
        <w:tc>
          <w:tcPr>
            <w:tcW w:type="dxa" w:w="3120"/>
            <w:shd w:val="clear" w:color="auto" w:fill="F5F7F7"/>
          </w:tcPr>
          <w:p>
            <w:r>
              <w:t>3ª Forma Normal (3FN)</w:t>
            </w:r>
          </w:p>
        </w:tc>
        <w:tc>
          <w:tcPr>
            <w:tcW w:type="dxa" w:w="3120"/>
            <w:shd w:val="clear" w:color="auto" w:fill="F5F7F7"/>
          </w:tcPr>
          <w:p>
            <w:r>
              <w:t>profiles(id, full_name, email, role)</w:t>
              <w:br/>
              <w:t>properties(id, slug, title, price, owner_id)</w:t>
              <w:br/>
              <w:t>user_favorites(id, user_id, property_id)</w:t>
              <w:br/>
              <w:t>appointments(id, user_id, property_id)</w:t>
            </w:r>
          </w:p>
        </w:tc>
        <w:tc>
          <w:tcPr>
            <w:tcW w:type="dxa" w:w="3120"/>
            <w:shd w:val="clear" w:color="auto" w:fill="F5F7F7"/>
          </w:tcPr>
          <w:p>
            <w:r>
              <w:t>Se eliminan dependencias transitivas. Todos los atributos dependen únicamente de la PK.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Modelo de Base de Datos No Relacional (10 pts.)</w:t>
      </w:r>
    </w:p>
    <w:p>
      <w:r>
        <w:t>Se implementó un modelo no relacional compuesto por:</w:t>
        <w:br/>
        <w:t>1. Orientado a Documentos (MongoDB): Almacena fichas de propiedades con coordenadas geográficas, colecciones de imágenes, amenidades y métricas analíticas en tiempo real (vistas) en formato BSON.</w:t>
        <w:br/>
        <w:t>2. Clave-Valor (Redis): Utilizado para la aceleración de caché de propiedades en memoria bajo la clave `all_properties_cache`.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Manejo de Restricciones (5 pts.)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Restricción</w:t>
            </w:r>
          </w:p>
        </w:tc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Tabla / Campo</w:t>
            </w:r>
          </w:p>
        </w:tc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Código SQL</w:t>
            </w:r>
          </w:p>
        </w:tc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Propósito</w:t>
            </w:r>
          </w:p>
        </w:tc>
      </w:tr>
      <w:tr>
        <w:tc>
          <w:tcPr>
            <w:tcW w:type="dxa" w:w="2340"/>
          </w:tcPr>
          <w:p>
            <w:r>
              <w:t>PRIMARY KEY</w:t>
            </w:r>
          </w:p>
        </w:tc>
        <w:tc>
          <w:tcPr>
            <w:tcW w:type="dxa" w:w="2340"/>
          </w:tcPr>
          <w:p>
            <w:r>
              <w:t>profiles.id, properties.id</w:t>
            </w:r>
          </w:p>
        </w:tc>
        <w:tc>
          <w:tcPr>
            <w:tcW w:type="dxa" w:w="2340"/>
          </w:tcPr>
          <w:p>
            <w:r>
              <w:t>id UUID PRIMARY KEY DEFAULT gen_random_uuid()</w:t>
            </w:r>
          </w:p>
        </w:tc>
        <w:tc>
          <w:tcPr>
            <w:tcW w:type="dxa" w:w="2340"/>
          </w:tcPr>
          <w:p>
            <w:r>
              <w:t>Garantiza unicidad de clave primaria.</w:t>
            </w:r>
          </w:p>
        </w:tc>
      </w:tr>
      <w:tr>
        <w:tc>
          <w:tcPr>
            <w:tcW w:type="dxa" w:w="2340"/>
            <w:shd w:val="clear" w:color="auto" w:fill="F5F7F7"/>
          </w:tcPr>
          <w:p>
            <w:r>
              <w:t>FOREIGN KEY</w:t>
            </w:r>
          </w:p>
        </w:tc>
        <w:tc>
          <w:tcPr>
            <w:tcW w:type="dxa" w:w="2340"/>
            <w:shd w:val="clear" w:color="auto" w:fill="F5F7F7"/>
          </w:tcPr>
          <w:p>
            <w:r>
              <w:t>properties.owner_id</w:t>
            </w:r>
          </w:p>
        </w:tc>
        <w:tc>
          <w:tcPr>
            <w:tcW w:type="dxa" w:w="2340"/>
            <w:shd w:val="clear" w:color="auto" w:fill="F5F7F7"/>
          </w:tcPr>
          <w:p>
            <w:r>
              <w:t>REFERENCES profiles(id) ON DELETE SET NULL</w:t>
            </w:r>
          </w:p>
        </w:tc>
        <w:tc>
          <w:tcPr>
            <w:tcW w:type="dxa" w:w="2340"/>
            <w:shd w:val="clear" w:color="auto" w:fill="F5F7F7"/>
          </w:tcPr>
          <w:p>
            <w:r>
              <w:t>Integridad referencial con propietario.</w:t>
            </w:r>
          </w:p>
        </w:tc>
      </w:tr>
      <w:tr>
        <w:tc>
          <w:tcPr>
            <w:tcW w:type="dxa" w:w="2340"/>
          </w:tcPr>
          <w:p>
            <w:r>
              <w:t>UNIQUE</w:t>
            </w:r>
          </w:p>
        </w:tc>
        <w:tc>
          <w:tcPr>
            <w:tcW w:type="dxa" w:w="2340"/>
          </w:tcPr>
          <w:p>
            <w:r>
              <w:t>profiles.email, properties.slug</w:t>
            </w:r>
          </w:p>
        </w:tc>
        <w:tc>
          <w:tcPr>
            <w:tcW w:type="dxa" w:w="2340"/>
          </w:tcPr>
          <w:p>
            <w:r>
              <w:t>email VARCHAR(150) UNIQUE NOT NULL</w:t>
            </w:r>
          </w:p>
        </w:tc>
        <w:tc>
          <w:tcPr>
            <w:tcW w:type="dxa" w:w="2340"/>
          </w:tcPr>
          <w:p>
            <w:r>
              <w:t>Evita correos o URLs duplicadas.</w:t>
            </w:r>
          </w:p>
        </w:tc>
      </w:tr>
      <w:tr>
        <w:tc>
          <w:tcPr>
            <w:tcW w:type="dxa" w:w="2340"/>
            <w:shd w:val="clear" w:color="auto" w:fill="F5F7F7"/>
          </w:tcPr>
          <w:p>
            <w:r>
              <w:t>NOT NULL</w:t>
            </w:r>
          </w:p>
        </w:tc>
        <w:tc>
          <w:tcPr>
            <w:tcW w:type="dxa" w:w="2340"/>
            <w:shd w:val="clear" w:color="auto" w:fill="F5F7F7"/>
          </w:tcPr>
          <w:p>
            <w:r>
              <w:t>properties.title, properties.price</w:t>
            </w:r>
          </w:p>
        </w:tc>
        <w:tc>
          <w:tcPr>
            <w:tcW w:type="dxa" w:w="2340"/>
            <w:shd w:val="clear" w:color="auto" w:fill="F5F7F7"/>
          </w:tcPr>
          <w:p>
            <w:r>
              <w:t>title VARCHAR(200) NOT NULL</w:t>
            </w:r>
          </w:p>
        </w:tc>
        <w:tc>
          <w:tcPr>
            <w:tcW w:type="dxa" w:w="2340"/>
            <w:shd w:val="clear" w:color="auto" w:fill="F5F7F7"/>
          </w:tcPr>
          <w:p>
            <w:r>
              <w:t>Impide datos nulos o incompletos.</w:t>
            </w:r>
          </w:p>
        </w:tc>
      </w:tr>
      <w:tr>
        <w:tc>
          <w:tcPr>
            <w:tcW w:type="dxa" w:w="2340"/>
          </w:tcPr>
          <w:p>
            <w:r>
              <w:t>CHECK</w:t>
            </w:r>
          </w:p>
        </w:tc>
        <w:tc>
          <w:tcPr>
            <w:tcW w:type="dxa" w:w="2340"/>
          </w:tcPr>
          <w:p>
            <w:r>
              <w:t>properties.price, profiles.role</w:t>
            </w:r>
          </w:p>
        </w:tc>
        <w:tc>
          <w:tcPr>
            <w:tcW w:type="dxa" w:w="2340"/>
          </w:tcPr>
          <w:p>
            <w:r>
              <w:t>CHECK (price &gt;= 0), CHECK (role IN (...))</w:t>
            </w:r>
          </w:p>
        </w:tc>
        <w:tc>
          <w:tcPr>
            <w:tcW w:type="dxa" w:w="2340"/>
          </w:tcPr>
          <w:p>
            <w:r>
              <w:t>Valida rangos y dominio de valores.</w:t>
            </w:r>
          </w:p>
        </w:tc>
      </w:tr>
      <w:tr>
        <w:tc>
          <w:tcPr>
            <w:tcW w:type="dxa" w:w="2340"/>
            <w:shd w:val="clear" w:color="auto" w:fill="F5F7F7"/>
          </w:tcPr>
          <w:p>
            <w:r>
              <w:t>DEFAULT</w:t>
            </w:r>
          </w:p>
        </w:tc>
        <w:tc>
          <w:tcPr>
            <w:tcW w:type="dxa" w:w="2340"/>
            <w:shd w:val="clear" w:color="auto" w:fill="F5F7F7"/>
          </w:tcPr>
          <w:p>
            <w:r>
              <w:t>profiles.role, properties.status</w:t>
            </w:r>
          </w:p>
        </w:tc>
        <w:tc>
          <w:tcPr>
            <w:tcW w:type="dxa" w:w="2340"/>
            <w:shd w:val="clear" w:color="auto" w:fill="F5F7F7"/>
          </w:tcPr>
          <w:p>
            <w:r>
              <w:t>role DEFAULT 'Cliente'</w:t>
            </w:r>
          </w:p>
        </w:tc>
        <w:tc>
          <w:tcPr>
            <w:tcW w:type="dxa" w:w="2340"/>
            <w:shd w:val="clear" w:color="auto" w:fill="F5F7F7"/>
          </w:tcPr>
          <w:p>
            <w:r>
              <w:t>Asigna valor predeterminado automático.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Diccionario de Datos en Forma de Tablas (10 pts.)</w:t>
      </w:r>
    </w:p>
    <w:p>
      <w:pPr>
        <w:pStyle w:val="Heading3"/>
        <w:spacing w:before="280" w:after="120"/>
      </w:pPr>
      <w:r>
        <w:rPr>
          <w:b/>
          <w:color w:val="5C706D"/>
          <w:sz w:val="22"/>
        </w:rPr>
        <w:t>Tabla Relacional: properties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Long.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Llave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Nulo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Restricciones</w:t>
            </w:r>
          </w:p>
        </w:tc>
      </w:tr>
      <w:tr>
        <w:tc>
          <w:tcPr>
            <w:tcW w:type="dxa" w:w="1337"/>
          </w:tcPr>
          <w:p>
            <w:r>
              <w:t>id</w:t>
            </w:r>
          </w:p>
        </w:tc>
        <w:tc>
          <w:tcPr>
            <w:tcW w:type="dxa" w:w="1337"/>
          </w:tcPr>
          <w:p>
            <w:r>
              <w:t>UUID</w:t>
            </w:r>
          </w:p>
        </w:tc>
        <w:tc>
          <w:tcPr>
            <w:tcW w:type="dxa" w:w="1337"/>
          </w:tcPr>
          <w:p>
            <w:r>
              <w:t>36</w:t>
            </w:r>
          </w:p>
        </w:tc>
        <w:tc>
          <w:tcPr>
            <w:tcW w:type="dxa" w:w="1337"/>
          </w:tcPr>
          <w:p>
            <w:r>
              <w:t>PK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Identificador único</w:t>
            </w:r>
          </w:p>
        </w:tc>
        <w:tc>
          <w:tcPr>
            <w:tcW w:type="dxa" w:w="1337"/>
          </w:tcPr>
          <w:p>
            <w:r>
              <w:t>gen_random_uuid()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slug</w:t>
            </w:r>
          </w:p>
        </w:tc>
        <w:tc>
          <w:tcPr>
            <w:tcW w:type="dxa" w:w="1337"/>
            <w:shd w:val="clear" w:color="auto" w:fill="F5F7F7"/>
          </w:tcPr>
          <w:p>
            <w:r>
              <w:t>VARCHAR</w:t>
            </w:r>
          </w:p>
        </w:tc>
        <w:tc>
          <w:tcPr>
            <w:tcW w:type="dxa" w:w="1337"/>
            <w:shd w:val="clear" w:color="auto" w:fill="F5F7F7"/>
          </w:tcPr>
          <w:p>
            <w:r>
              <w:t>200</w:t>
            </w:r>
          </w:p>
        </w:tc>
        <w:tc>
          <w:tcPr>
            <w:tcW w:type="dxa" w:w="1337"/>
            <w:shd w:val="clear" w:color="auto" w:fill="F5F7F7"/>
          </w:tcPr>
          <w:p>
            <w:r>
              <w:t>UQ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URL amigable de propiedad</w:t>
            </w:r>
          </w:p>
        </w:tc>
        <w:tc>
          <w:tcPr>
            <w:tcW w:type="dxa" w:w="1337"/>
            <w:shd w:val="clear" w:color="auto" w:fill="F5F7F7"/>
          </w:tcPr>
          <w:p>
            <w:r>
              <w:t>UNIQUE, NOT NULL</w:t>
            </w:r>
          </w:p>
        </w:tc>
      </w:tr>
      <w:tr>
        <w:tc>
          <w:tcPr>
            <w:tcW w:type="dxa" w:w="1337"/>
          </w:tcPr>
          <w:p>
            <w:r>
              <w:t>title</w:t>
            </w:r>
          </w:p>
        </w:tc>
        <w:tc>
          <w:tcPr>
            <w:tcW w:type="dxa" w:w="1337"/>
          </w:tcPr>
          <w:p>
            <w:r>
              <w:t>VARCHAR</w:t>
            </w:r>
          </w:p>
        </w:tc>
        <w:tc>
          <w:tcPr>
            <w:tcW w:type="dxa" w:w="1337"/>
          </w:tcPr>
          <w:p>
            <w:r>
              <w:t>200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Nombre del inmueble</w:t>
            </w:r>
          </w:p>
        </w:tc>
        <w:tc>
          <w:tcPr>
            <w:tcW w:type="dxa" w:w="1337"/>
          </w:tcPr>
          <w:p>
            <w:r>
              <w:t>NOT NULL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price</w:t>
            </w:r>
          </w:p>
        </w:tc>
        <w:tc>
          <w:tcPr>
            <w:tcW w:type="dxa" w:w="1337"/>
            <w:shd w:val="clear" w:color="auto" w:fill="F5F7F7"/>
          </w:tcPr>
          <w:p>
            <w:r>
              <w:t>NUMERIC</w:t>
            </w:r>
          </w:p>
        </w:tc>
        <w:tc>
          <w:tcPr>
            <w:tcW w:type="dxa" w:w="1337"/>
            <w:shd w:val="clear" w:color="auto" w:fill="F5F7F7"/>
          </w:tcPr>
          <w:p>
            <w:r>
              <w:t>15,2</w:t>
            </w:r>
          </w:p>
        </w:tc>
        <w:tc>
          <w:tcPr>
            <w:tcW w:type="dxa" w:w="1337"/>
            <w:shd w:val="clear" w:color="auto" w:fill="F5F7F7"/>
          </w:tcPr>
          <w:p>
            <w:r>
              <w:t>-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Precio publicado en USD</w:t>
            </w:r>
          </w:p>
        </w:tc>
        <w:tc>
          <w:tcPr>
            <w:tcW w:type="dxa" w:w="1337"/>
            <w:shd w:val="clear" w:color="auto" w:fill="F5F7F7"/>
          </w:tcPr>
          <w:p>
            <w:r>
              <w:t>CHECK (price &gt;= 0)</w:t>
            </w:r>
          </w:p>
        </w:tc>
      </w:tr>
      <w:tr>
        <w:tc>
          <w:tcPr>
            <w:tcW w:type="dxa" w:w="1337"/>
          </w:tcPr>
          <w:p>
            <w:r>
              <w:t>status</w:t>
            </w:r>
          </w:p>
        </w:tc>
        <w:tc>
          <w:tcPr>
            <w:tcW w:type="dxa" w:w="1337"/>
          </w:tcPr>
          <w:p>
            <w:r>
              <w:t>VARCHAR</w:t>
            </w:r>
          </w:p>
        </w:tc>
        <w:tc>
          <w:tcPr>
            <w:tcW w:type="dxa" w:w="1337"/>
          </w:tcPr>
          <w:p>
            <w:r>
              <w:t>20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Estado comercial</w:t>
            </w:r>
          </w:p>
        </w:tc>
        <w:tc>
          <w:tcPr>
            <w:tcW w:type="dxa" w:w="1337"/>
          </w:tcPr>
          <w:p>
            <w:r>
              <w:t>CHECK status IN (...)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beds</w:t>
            </w:r>
          </w:p>
        </w:tc>
        <w:tc>
          <w:tcPr>
            <w:tcW w:type="dxa" w:w="1337"/>
            <w:shd w:val="clear" w:color="auto" w:fill="F5F7F7"/>
          </w:tcPr>
          <w:p>
            <w:r>
              <w:t>INT</w:t>
            </w:r>
          </w:p>
        </w:tc>
        <w:tc>
          <w:tcPr>
            <w:tcW w:type="dxa" w:w="1337"/>
            <w:shd w:val="clear" w:color="auto" w:fill="F5F7F7"/>
          </w:tcPr>
          <w:p>
            <w:r>
              <w:t>4</w:t>
            </w:r>
          </w:p>
        </w:tc>
        <w:tc>
          <w:tcPr>
            <w:tcW w:type="dxa" w:w="1337"/>
            <w:shd w:val="clear" w:color="auto" w:fill="F5F7F7"/>
          </w:tcPr>
          <w:p>
            <w:r>
              <w:t>-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Número de recámaras</w:t>
            </w:r>
          </w:p>
        </w:tc>
        <w:tc>
          <w:tcPr>
            <w:tcW w:type="dxa" w:w="1337"/>
            <w:shd w:val="clear" w:color="auto" w:fill="F5F7F7"/>
          </w:tcPr>
          <w:p>
            <w:r>
              <w:t>CHECK (beds &gt;= 0)</w:t>
            </w:r>
          </w:p>
        </w:tc>
      </w:tr>
      <w:tr>
        <w:tc>
          <w:tcPr>
            <w:tcW w:type="dxa" w:w="1337"/>
          </w:tcPr>
          <w:p>
            <w:r>
              <w:t>baths</w:t>
            </w:r>
          </w:p>
        </w:tc>
        <w:tc>
          <w:tcPr>
            <w:tcW w:type="dxa" w:w="1337"/>
          </w:tcPr>
          <w:p>
            <w:r>
              <w:t>NUMERIC</w:t>
            </w:r>
          </w:p>
        </w:tc>
        <w:tc>
          <w:tcPr>
            <w:tcW w:type="dxa" w:w="1337"/>
          </w:tcPr>
          <w:p>
            <w:r>
              <w:t>3,1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Número de baños</w:t>
            </w:r>
          </w:p>
        </w:tc>
        <w:tc>
          <w:tcPr>
            <w:tcW w:type="dxa" w:w="1337"/>
          </w:tcPr>
          <w:p>
            <w:r>
              <w:t>DEFAULT 1.0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sqft</w:t>
            </w:r>
          </w:p>
        </w:tc>
        <w:tc>
          <w:tcPr>
            <w:tcW w:type="dxa" w:w="1337"/>
            <w:shd w:val="clear" w:color="auto" w:fill="F5F7F7"/>
          </w:tcPr>
          <w:p>
            <w:r>
              <w:t>INT</w:t>
            </w:r>
          </w:p>
        </w:tc>
        <w:tc>
          <w:tcPr>
            <w:tcW w:type="dxa" w:w="1337"/>
            <w:shd w:val="clear" w:color="auto" w:fill="F5F7F7"/>
          </w:tcPr>
          <w:p>
            <w:r>
              <w:t>4</w:t>
            </w:r>
          </w:p>
        </w:tc>
        <w:tc>
          <w:tcPr>
            <w:tcW w:type="dxa" w:w="1337"/>
            <w:shd w:val="clear" w:color="auto" w:fill="F5F7F7"/>
          </w:tcPr>
          <w:p>
            <w:r>
              <w:t>-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Superficie en m²</w:t>
            </w:r>
          </w:p>
        </w:tc>
        <w:tc>
          <w:tcPr>
            <w:tcW w:type="dxa" w:w="1337"/>
            <w:shd w:val="clear" w:color="auto" w:fill="F5F7F7"/>
          </w:tcPr>
          <w:p>
            <w:r>
              <w:t>CHECK (sqft &gt; 0)</w:t>
            </w:r>
          </w:p>
        </w:tc>
      </w:tr>
      <w:tr>
        <w:tc>
          <w:tcPr>
            <w:tcW w:type="dxa" w:w="1337"/>
          </w:tcPr>
          <w:p>
            <w:r>
              <w:t>location</w:t>
            </w:r>
          </w:p>
        </w:tc>
        <w:tc>
          <w:tcPr>
            <w:tcW w:type="dxa" w:w="1337"/>
          </w:tcPr>
          <w:p>
            <w:r>
              <w:t>VARCHAR</w:t>
            </w:r>
          </w:p>
        </w:tc>
        <w:tc>
          <w:tcPr>
            <w:tcW w:type="dxa" w:w="1337"/>
          </w:tcPr>
          <w:p>
            <w:r>
              <w:t>150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Ciudad y Estado</w:t>
            </w:r>
          </w:p>
        </w:tc>
        <w:tc>
          <w:tcPr>
            <w:tcW w:type="dxa" w:w="1337"/>
          </w:tcPr>
          <w:p>
            <w:r>
              <w:t>NOT NULL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owner_id</w:t>
            </w:r>
          </w:p>
        </w:tc>
        <w:tc>
          <w:tcPr>
            <w:tcW w:type="dxa" w:w="1337"/>
            <w:shd w:val="clear" w:color="auto" w:fill="F5F7F7"/>
          </w:tcPr>
          <w:p>
            <w:r>
              <w:t>UUID</w:t>
            </w:r>
          </w:p>
        </w:tc>
        <w:tc>
          <w:tcPr>
            <w:tcW w:type="dxa" w:w="1337"/>
            <w:shd w:val="clear" w:color="auto" w:fill="F5F7F7"/>
          </w:tcPr>
          <w:p>
            <w:r>
              <w:t>36</w:t>
            </w:r>
          </w:p>
        </w:tc>
        <w:tc>
          <w:tcPr>
            <w:tcW w:type="dxa" w:w="1337"/>
            <w:shd w:val="clear" w:color="auto" w:fill="F5F7F7"/>
          </w:tcPr>
          <w:p>
            <w:r>
              <w:t>FK</w:t>
            </w:r>
          </w:p>
        </w:tc>
        <w:tc>
          <w:tcPr>
            <w:tcW w:type="dxa" w:w="1337"/>
            <w:shd w:val="clear" w:color="auto" w:fill="F5F7F7"/>
          </w:tcPr>
          <w:p>
            <w:r>
              <w:t>SI</w:t>
            </w:r>
          </w:p>
        </w:tc>
        <w:tc>
          <w:tcPr>
            <w:tcW w:type="dxa" w:w="1337"/>
            <w:shd w:val="clear" w:color="auto" w:fill="F5F7F7"/>
          </w:tcPr>
          <w:p>
            <w:r>
              <w:t>ID del propietario</w:t>
            </w:r>
          </w:p>
        </w:tc>
        <w:tc>
          <w:tcPr>
            <w:tcW w:type="dxa" w:w="1337"/>
            <w:shd w:val="clear" w:color="auto" w:fill="F5F7F7"/>
          </w:tcPr>
          <w:p>
            <w:r>
              <w:t>REFERENCES profiles(id)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Creación de las Bases de Datos e Inserción de Registros (15 pts.)</w:t>
      </w:r>
    </w:p>
    <w:p>
      <w:r>
        <w:t>- Base de Datos Relacional (PostgreSQL): Creada mediante script DDL con 50 registros reales y coherentes por cada una de las 4 tablas (profiles, properties, user_favorites, appointments), alcanzando 200 registros.</w:t>
        <w:br/>
        <w:t>- Base de Datos No Relacional (MongoDB): Creada mediante script de colección e índices, poblada con 10,000 documentos BSON de analítica masiva en `mongodb_nosql_dataset.json`.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Script Completo y Copia de Seguridad / Backup (4 pts.)</w:t>
      </w:r>
    </w:p>
    <w:p>
      <w:r>
        <w:t>Se adjuntan en la carpeta `Documentacion` los archivos correspondientes:</w:t>
        <w:br/>
        <w:t>- `schema_and_data_postgresql.sql`: Script DDL y DML relacional completo.</w:t>
        <w:br/>
        <w:t>- `mongodb_nosql_dataset.json`: Dataset BSON de 10,000 registros para MongoDB.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Proyecto Web con Conexión a Base de Datos (20 pts.)</w:t>
      </w:r>
    </w:p>
    <w:p>
      <w:r>
        <w:t>Aplicación web desarrollada en Next.js 16 (App Router), React 19, TypeScript y Tailwind CSS 4. Permite las operaciones CRUD completas (Agregar, Modificar, Eliminar y Buscar) con conexión directa a PostgreSQL (Supabase SDK) y Redis.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Identificación de Objetos en la Base de Datos (10 pts.)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Objeto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Nombre BD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Función Operativa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Tablas Afectadas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Ubicación Motor</w:t>
            </w:r>
          </w:p>
        </w:tc>
      </w:tr>
      <w:tr>
        <w:tc>
          <w:tcPr>
            <w:tcW w:type="dxa" w:w="1872"/>
          </w:tcPr>
          <w:p>
            <w:r>
              <w:t>Tabla Base</w:t>
            </w:r>
          </w:p>
        </w:tc>
        <w:tc>
          <w:tcPr>
            <w:tcW w:type="dxa" w:w="1872"/>
          </w:tcPr>
          <w:p>
            <w:r>
              <w:t>properties</w:t>
            </w:r>
          </w:p>
        </w:tc>
        <w:tc>
          <w:tcPr>
            <w:tcW w:type="dxa" w:w="1872"/>
          </w:tcPr>
          <w:p>
            <w:r>
              <w:t>Guarda el catálogo maestro de inmuebles</w:t>
            </w:r>
          </w:p>
        </w:tc>
        <w:tc>
          <w:tcPr>
            <w:tcW w:type="dxa" w:w="1872"/>
          </w:tcPr>
          <w:p>
            <w:r>
              <w:t>properties</w:t>
            </w:r>
          </w:p>
        </w:tc>
        <w:tc>
          <w:tcPr>
            <w:tcW w:type="dxa" w:w="1872"/>
          </w:tcPr>
          <w:p>
            <w:r>
              <w:t>Schema public / pg_class</w:t>
            </w:r>
          </w:p>
        </w:tc>
      </w:tr>
      <w:tr>
        <w:tc>
          <w:tcPr>
            <w:tcW w:type="dxa" w:w="1872"/>
            <w:shd w:val="clear" w:color="auto" w:fill="F5F7F7"/>
          </w:tcPr>
          <w:p>
            <w:r>
              <w:t>Vista</w:t>
            </w:r>
          </w:p>
        </w:tc>
        <w:tc>
          <w:tcPr>
            <w:tcW w:type="dxa" w:w="1872"/>
            <w:shd w:val="clear" w:color="auto" w:fill="F5F7F7"/>
          </w:tcPr>
          <w:p>
            <w:r>
              <w:t>vw_active_properties_summary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Proporciona resumen de inmuebles activos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properties, profiles</w:t>
            </w:r>
          </w:p>
        </w:tc>
        <w:tc>
          <w:tcPr>
            <w:tcW w:type="dxa" w:w="1872"/>
            <w:shd w:val="clear" w:color="auto" w:fill="F5F7F7"/>
          </w:tcPr>
          <w:p>
            <w:r>
              <w:t>pg_views</w:t>
            </w:r>
          </w:p>
        </w:tc>
      </w:tr>
      <w:tr>
        <w:tc>
          <w:tcPr>
            <w:tcW w:type="dxa" w:w="1872"/>
          </w:tcPr>
          <w:p>
            <w:r>
              <w:t>Disparador</w:t>
            </w:r>
          </w:p>
        </w:tc>
        <w:tc>
          <w:tcPr>
            <w:tcW w:type="dxa" w:w="1872"/>
          </w:tcPr>
          <w:p>
            <w:r>
              <w:t>trg_properties_timestamp</w:t>
            </w:r>
          </w:p>
        </w:tc>
        <w:tc>
          <w:tcPr>
            <w:tcW w:type="dxa" w:w="1872"/>
          </w:tcPr>
          <w:p>
            <w:r>
              <w:t>Actualiza fecha de modificación automáticamente</w:t>
            </w:r>
          </w:p>
        </w:tc>
        <w:tc>
          <w:tcPr>
            <w:tcW w:type="dxa" w:w="1872"/>
          </w:tcPr>
          <w:p>
            <w:r>
              <w:t>properties</w:t>
            </w:r>
          </w:p>
        </w:tc>
        <w:tc>
          <w:tcPr>
            <w:tcW w:type="dxa" w:w="1872"/>
          </w:tcPr>
          <w:p>
            <w:r>
              <w:t>pg_trigger</w:t>
            </w:r>
          </w:p>
        </w:tc>
      </w:tr>
      <w:tr>
        <w:tc>
          <w:tcPr>
            <w:tcW w:type="dxa" w:w="1872"/>
            <w:shd w:val="clear" w:color="auto" w:fill="F5F7F7"/>
          </w:tcPr>
          <w:p>
            <w:r>
              <w:t>Función</w:t>
            </w:r>
          </w:p>
        </w:tc>
        <w:tc>
          <w:tcPr>
            <w:tcW w:type="dxa" w:w="1872"/>
            <w:shd w:val="clear" w:color="auto" w:fill="F5F7F7"/>
          </w:tcPr>
          <w:p>
            <w:r>
              <w:t>fn_calculate_kpis()</w:t>
            </w:r>
          </w:p>
        </w:tc>
        <w:tc>
          <w:tcPr>
            <w:tcW w:type="dxa" w:w="1872"/>
            <w:shd w:val="clear" w:color="auto" w:fill="F5F7F7"/>
          </w:tcPr>
          <w:p>
            <w:r>
              <w:t>Calcula totales de propiedades y valor acumulado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properties</w:t>
            </w:r>
          </w:p>
        </w:tc>
        <w:tc>
          <w:tcPr>
            <w:tcW w:type="dxa" w:w="1872"/>
            <w:shd w:val="clear" w:color="auto" w:fill="F5F7F7"/>
          </w:tcPr>
          <w:p>
            <w:r>
              <w:t>pg_proc</w:t>
            </w:r>
          </w:p>
        </w:tc>
      </w:tr>
      <w:tr>
        <w:tc>
          <w:tcPr>
            <w:tcW w:type="dxa" w:w="1872"/>
          </w:tcPr>
          <w:p>
            <w:r>
              <w:t>Procedimiento</w:t>
            </w:r>
          </w:p>
        </w:tc>
        <w:tc>
          <w:tcPr>
            <w:tcW w:type="dxa" w:w="1872"/>
          </w:tcPr>
          <w:p>
            <w:r>
              <w:t>sp_schedule_visit()</w:t>
            </w:r>
          </w:p>
        </w:tc>
        <w:tc>
          <w:tcPr>
            <w:tcW w:type="dxa" w:w="1872"/>
          </w:tcPr>
          <w:p>
            <w:r>
              <w:t>Ejecuta transaccionalmente el agendado de cita</w:t>
            </w:r>
          </w:p>
        </w:tc>
        <w:tc>
          <w:tcPr>
            <w:tcW w:type="dxa" w:w="1872"/>
          </w:tcPr>
          <w:p>
            <w:r>
              <w:t>appointments</w:t>
            </w:r>
          </w:p>
        </w:tc>
        <w:tc>
          <w:tcPr>
            <w:tcW w:type="dxa" w:w="1872"/>
          </w:tcPr>
          <w:p>
            <w:r>
              <w:t>pg_proc</w:t>
            </w:r>
          </w:p>
        </w:tc>
      </w:tr>
      <w:tr>
        <w:tc>
          <w:tcPr>
            <w:tcW w:type="dxa" w:w="1872"/>
            <w:shd w:val="clear" w:color="auto" w:fill="F5F7F7"/>
          </w:tcPr>
          <w:p>
            <w:r>
              <w:t>Índice B-Tree</w:t>
            </w:r>
          </w:p>
        </w:tc>
        <w:tc>
          <w:tcPr>
            <w:tcW w:type="dxa" w:w="1872"/>
            <w:shd w:val="clear" w:color="auto" w:fill="F5F7F7"/>
          </w:tcPr>
          <w:p>
            <w:r>
              <w:t>idx_properties_slug</w:t>
            </w:r>
          </w:p>
        </w:tc>
        <w:tc>
          <w:tcPr>
            <w:tcW w:type="dxa" w:w="1872"/>
            <w:shd w:val="clear" w:color="auto" w:fill="F5F7F7"/>
          </w:tcPr>
          <w:p>
            <w:r>
              <w:t>Acelera búsquedas por URL en O(log N)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properties</w:t>
            </w:r>
          </w:p>
        </w:tc>
        <w:tc>
          <w:tcPr>
            <w:tcW w:type="dxa" w:w="1872"/>
            <w:shd w:val="clear" w:color="auto" w:fill="F5F7F7"/>
          </w:tcPr>
          <w:p>
            <w:r>
              <w:t>pg_am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Funcionalidad de la Aplicación con Descripción e Imágenes (10 pts.)</w:t>
      </w:r>
    </w:p>
    <w:p>
      <w:r>
        <w:t>A continuación se presentan las capturas de pantalla de la aplicación web demostrando su funcionalidad operativa:</w:t>
      </w:r>
    </w:p>
    <w:p>
      <w:pPr>
        <w:spacing w:before="200" w:after="80"/>
      </w:pPr>
      <w:r>
        <w:t>Figura 1. Pantalla Principal (Landing Page) con Buscador Multicriterio y Filtros por Categorías.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t>Figura 2. Catálogo General de Propiedades (/properties) mostrando los contadores dinámicos y muestras del Dataset NoSQL.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cat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t>Figura 3. Módulo de Propiedades Favoritas (/favorites) con sincronización e inmunización acumulativa.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favori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t>Figura 4. Panel Administrativo de Diagnóstico BD (/admin/database) mostrando objetos de base de datos y diccionario.</w:t>
      </w:r>
    </w:p>
    <w:p>
      <w:pPr>
        <w:spacing w:before="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admin_d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280" w:after="120"/>
      </w:pPr>
      <w:r>
        <w:rPr>
          <w:b/>
          <w:color w:val="006655"/>
          <w:sz w:val="36"/>
        </w:rPr>
        <w:t>REFERENCIAS EN FORMATO APA 7ª EDICIÓN (2 PUNTOS)</w:t>
      </w:r>
    </w:p>
    <w:p>
      <w:pPr>
        <w:ind w:left="720" w:hanging="720"/>
      </w:pPr>
      <w:r>
        <w:t>Chodorow, C. (2013). MongoDB: The Definitive Guide (2.ª ed.). O'Reilly Media.</w:t>
      </w:r>
    </w:p>
    <w:p>
      <w:pPr>
        <w:ind w:left="720" w:hanging="720"/>
      </w:pPr>
      <w:r>
        <w:t>Date, C. J. (2004). An Introduction to Database Systems (8.ª ed.). Addison-Wesley.</w:t>
      </w:r>
    </w:p>
    <w:p>
      <w:pPr>
        <w:ind w:left="720" w:hanging="720"/>
      </w:pPr>
      <w:r>
        <w:t>Elmasri, R., &amp; Navathe, S. B. (2017). Fundamentos de Sistemas de Bases de Datos (7.ª ed.). Pearson Educación.</w:t>
      </w:r>
    </w:p>
    <w:p>
      <w:pPr>
        <w:ind w:left="720" w:hanging="720"/>
      </w:pPr>
      <w:r>
        <w:t>PostgreSQL Global Development Group. (2026). PostgreSQL 16.0 Documentation. PostgreSQL.org. https://www.postgresql.org/docs/16/</w:t>
      </w:r>
    </w:p>
    <w:p>
      <w:pPr>
        <w:ind w:left="720" w:hanging="720"/>
      </w:pPr>
      <w:r>
        <w:t>Silberschatz, A., Korth, H. F., &amp; Sudarshan, S. (2020). Database System Concepts (7.ª ed.). McGraw-Hill Education.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932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