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S6. Análisis de sensibilidad del modelo principal a la exclusión de los estratos correspondientes a 2021 y 2024</w:t>
      </w:r>
    </w:p>
    <w:p>
      <w:pPr>
        <w:pStyle w:val="Titre2"/>
      </w:pPr>
      <w:r>
        <w:t xml:space="preserve">Panel A. Exclusión de los dos estratos correspondientes a 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0"/>
        <w:gridCol w:w="1080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49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Número de estratos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inf.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sup.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P(IRR&gt;1)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inf. 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sup. shape</w:t>
            </w:r>
          </w:p>
        </w:tc>
      </w:tr>
      <w:tr>
        <w:trPr>
          <w:trHeight w:val="49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0,9988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7,509</w:t>
            </w:r>
          </w:p>
        </w:tc>
      </w:tr>
      <w:tr>
        <w:trPr>
          <w:trHeight w:val="49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Sin 2021, ambos orígenes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4,428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0,9998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8,396</w:t>
            </w:r>
          </w:p>
        </w:tc>
      </w:tr>
    </w:tbl>
    <w:p>
      <w:pPr>
        <w:pStyle w:val="Titre2"/>
      </w:pPr>
      <w:r>
        <w:t xml:space="preserve">Panel B. Exclusión de los dos estratos correspondientes a 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0"/>
        <w:gridCol w:w="1080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49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Número de estratos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inf.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sup.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P(IRR&gt;1)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inf. shape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ICr95% sup. shape</w:t>
            </w:r>
          </w:p>
        </w:tc>
      </w:tr>
      <w:tr>
        <w:trPr>
          <w:trHeight w:val="49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3,990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0,9988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7,509</w:t>
            </w:r>
          </w:p>
        </w:tc>
      </w:tr>
      <w:tr>
        <w:trPr>
          <w:trHeight w:val="49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Sin 2024, ambos orígenes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0,9986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7,803</w:t>
            </w:r>
          </w:p>
        </w:tc>
      </w:tr>
    </w:tbl>
    <w:p>
      <w:pPr>
        <w:pStyle w:val="Normal"/>
      </w:pPr>
      <w:r>
        <w:t xml:space="preserve">Nota: El modelo principal incluyó 32 estratos. El panel A presenta el análisis de sensibilidad que excluyó los dos estratos correspondientes a 2021 y el panel B el análisis que excluyó los dos estratos correspondientes a 2024. La exclusión de 2024 se realizó porque no pudo confirmarse documentalmente si ese año correspondía a un periodo completo de registro institucional. IRR, razón de tasas de incidencia; ICr95%, intervalo de credibilidad del 95%.</w:t>
      </w:r>
    </w:p>
    <w:p>
      <w:pPr>
        <w:sectPr w:officer="true">
          <w:pgSz w:h="11906" w:w="16838" w:orient="landscape"/>
          <w:type w:val="oddPage"/>
          <w:cols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debian</cp:lastModifiedBy>
  <cp:revision>9</cp:revision>
  <dcterms:created xsi:type="dcterms:W3CDTF">2017-02-28T11:18:00Z</dcterms:created>
  <dcterms:modified xsi:type="dcterms:W3CDTF">2026-08-25T13:47:26Z</dcterms:modified>
  <cp:category/>
</cp:coreProperties>
</file>