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  <w:lang w:val="es-MX"/>
        </w:rPr>
        <w:id w:val="2101367183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0B2D88C2" w14:textId="3B5B74E5" w:rsidR="0011772F" w:rsidRPr="001C05B6" w:rsidRDefault="0011772F" w:rsidP="001C05B6">
          <w:pPr>
            <w:pStyle w:val="Sinespaciado"/>
            <w:rPr>
              <w:sz w:val="2"/>
              <w:lang w:val="es-MX"/>
            </w:rPr>
          </w:pPr>
        </w:p>
        <w:p w14:paraId="6CE41FDD" w14:textId="77777777" w:rsidR="0011772F" w:rsidRPr="001C05B6" w:rsidRDefault="0011772F" w:rsidP="001C05B6">
          <w:r w:rsidRPr="001C05B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6A753A1" wp14:editId="5C40022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48DD4" w:themeColor="text2" w:themeTint="99"/>
                                    <w:sz w:val="64"/>
                                    <w:szCs w:val="64"/>
                                    <w:lang w:val="es-MX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4E3B19D" w14:textId="47BA73D3" w:rsidR="0011772F" w:rsidRPr="001C05B6" w:rsidRDefault="0011772F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8"/>
                                        <w:szCs w:val="68"/>
                                        <w:lang w:val="es-MX"/>
                                      </w:rPr>
                                    </w:pPr>
                                    <w:r w:rsidRPr="001C05B6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4"/>
                                        <w:szCs w:val="64"/>
                                        <w:lang w:val="es-MX"/>
                                      </w:rPr>
                                      <w:t>MEtodología semma</w:t>
                                    </w:r>
                                  </w:p>
                                </w:sdtContent>
                              </w:sdt>
                              <w:p w14:paraId="5E21CE3E" w14:textId="17B0FD58" w:rsidR="0011772F" w:rsidRPr="001C05B6" w:rsidRDefault="00000000">
                                <w:pPr>
                                  <w:pStyle w:val="Sinespaciado"/>
                                  <w:spacing w:before="120"/>
                                  <w:rPr>
                                    <w:color w:val="4F81BD" w:themeColor="accent1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  <w:lang w:val="es-MX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11772F" w:rsidRPr="001C05B6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>Metodología de la investigación</w:t>
                                    </w:r>
                                  </w:sdtContent>
                                </w:sdt>
                                <w:r w:rsidR="0011772F" w:rsidRPr="001C05B6">
                                  <w:rPr>
                                    <w:lang w:val="es-MX"/>
                                  </w:rPr>
                                  <w:t xml:space="preserve"> </w:t>
                                </w:r>
                              </w:p>
                              <w:p w14:paraId="51F20441" w14:textId="77777777" w:rsidR="0011772F" w:rsidRPr="001C05B6" w:rsidRDefault="0011772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6A753A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336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4"/>
                              <w:szCs w:val="64"/>
                              <w:lang w:val="es-MX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4E3B19D" w14:textId="47BA73D3" w:rsidR="0011772F" w:rsidRPr="001C05B6" w:rsidRDefault="0011772F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8"/>
                                  <w:szCs w:val="68"/>
                                  <w:lang w:val="es-MX"/>
                                </w:rPr>
                              </w:pPr>
                              <w:r w:rsidRPr="001C05B6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4"/>
                                  <w:szCs w:val="64"/>
                                  <w:lang w:val="es-MX"/>
                                </w:rPr>
                                <w:t>MEtodología semma</w:t>
                              </w:r>
                            </w:p>
                          </w:sdtContent>
                        </w:sdt>
                        <w:p w14:paraId="5E21CE3E" w14:textId="17B0FD58" w:rsidR="0011772F" w:rsidRPr="001C05B6" w:rsidRDefault="00000000">
                          <w:pPr>
                            <w:pStyle w:val="Sinespaciado"/>
                            <w:spacing w:before="120"/>
                            <w:rPr>
                              <w:color w:val="4F81BD" w:themeColor="accent1"/>
                              <w:sz w:val="36"/>
                              <w:szCs w:val="36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  <w:lang w:val="es-MX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1772F" w:rsidRPr="001C05B6"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>Metodología de la investigación</w:t>
                              </w:r>
                            </w:sdtContent>
                          </w:sdt>
                          <w:r w:rsidR="0011772F" w:rsidRPr="001C05B6">
                            <w:rPr>
                              <w:lang w:val="es-MX"/>
                            </w:rPr>
                            <w:t xml:space="preserve"> </w:t>
                          </w:r>
                        </w:p>
                        <w:p w14:paraId="51F20441" w14:textId="77777777" w:rsidR="0011772F" w:rsidRPr="001C05B6" w:rsidRDefault="0011772F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1C05B6"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E9F9AFD" wp14:editId="6C09A94F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EF917DE" id="Grupo 2" o:spid="_x0000_s1026" style="position:absolute;margin-left:0;margin-top:0;width:432.65pt;height:448.55pt;z-index:-251657216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1C05B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49B12DE4" wp14:editId="2D3A56C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5A6276" w14:textId="138907C4" w:rsidR="0011772F" w:rsidRPr="001C05B6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4F81BD" w:themeColor="accent1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  <w:lang w:val="es-MX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1772F" w:rsidRPr="001C05B6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>Universidad Veracruzana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F81BD" w:themeColor="accent1"/>
                                    <w:sz w:val="36"/>
                                    <w:szCs w:val="36"/>
                                    <w:lang w:val="es-MX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6580222E" w14:textId="4E5E7659" w:rsidR="0011772F" w:rsidRPr="001C05B6" w:rsidRDefault="0011772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</w:pPr>
                                    <w:r w:rsidRPr="001C05B6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 xml:space="preserve">Oswaldo Ruiz Tabla, Raúl Alexander Santiago Ortega, </w:t>
                                    </w:r>
                                    <w:proofErr w:type="spellStart"/>
                                    <w:r w:rsidRPr="001C05B6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>Victor</w:t>
                                    </w:r>
                                    <w:proofErr w:type="spellEnd"/>
                                    <w:r w:rsidRPr="001C05B6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 xml:space="preserve"> Joel Santos </w:t>
                                    </w:r>
                                    <w:r w:rsidR="001C05B6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>P</w:t>
                                    </w:r>
                                    <w:r w:rsidRPr="001C05B6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>arra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9B12DE4" id="Cuadro de texto 73" o:spid="_x0000_s1027" type="#_x0000_t202" style="position:absolute;margin-left:0;margin-top:0;width:468pt;height:29.5pt;z-index:251655168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B5A6276" w14:textId="138907C4" w:rsidR="0011772F" w:rsidRPr="001C05B6" w:rsidRDefault="00000000">
                          <w:pPr>
                            <w:pStyle w:val="Sinespaciado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  <w:lang w:val="es-MX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1772F" w:rsidRPr="001C05B6"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>Universidad Veracruzana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F81BD" w:themeColor="accent1"/>
                              <w:sz w:val="36"/>
                              <w:szCs w:val="36"/>
                              <w:lang w:val="es-MX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6580222E" w14:textId="4E5E7659" w:rsidR="0011772F" w:rsidRPr="001C05B6" w:rsidRDefault="0011772F">
                              <w:pPr>
                                <w:pStyle w:val="Sinespaciado"/>
                                <w:jc w:val="right"/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</w:pPr>
                              <w:r w:rsidRPr="001C05B6"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 xml:space="preserve">Oswaldo Ruiz Tabla, Raúl Alexander Santiago Ortega, </w:t>
                              </w:r>
                              <w:proofErr w:type="spellStart"/>
                              <w:r w:rsidRPr="001C05B6"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>Victor</w:t>
                              </w:r>
                              <w:proofErr w:type="spellEnd"/>
                              <w:r w:rsidRPr="001C05B6"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 xml:space="preserve"> Joel Santos </w:t>
                              </w:r>
                              <w:r w:rsidR="001C05B6"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>P</w:t>
                              </w:r>
                              <w:r w:rsidRPr="001C05B6"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>arra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AF0790B" w14:textId="1466B377" w:rsidR="0011772F" w:rsidRPr="001C05B6" w:rsidRDefault="0011772F" w:rsidP="001C05B6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</w:pPr>
          <w:r w:rsidRPr="001C05B6">
            <w:br w:type="page"/>
          </w:r>
        </w:p>
      </w:sdtContent>
    </w:sdt>
    <w:p w14:paraId="7EB13B52" w14:textId="1CAC3C44" w:rsidR="002715D2" w:rsidRPr="001C05B6" w:rsidRDefault="00000000" w:rsidP="001C05B6">
      <w:r w:rsidRPr="001C05B6">
        <w:rPr>
          <w:b/>
        </w:rPr>
        <w:lastRenderedPageBreak/>
        <w:t xml:space="preserve">1. </w:t>
      </w:r>
      <w:proofErr w:type="spellStart"/>
      <w:r w:rsidRPr="001C05B6">
        <w:rPr>
          <w:b/>
        </w:rPr>
        <w:t>Sample</w:t>
      </w:r>
      <w:proofErr w:type="spellEnd"/>
      <w:r w:rsidRPr="001C05B6">
        <w:rPr>
          <w:b/>
        </w:rPr>
        <w:t xml:space="preserve"> (Muestreo)</w:t>
      </w:r>
      <w:r w:rsidRPr="001C05B6">
        <w:br/>
      </w:r>
      <w:r w:rsidR="009A4E0F" w:rsidRPr="001C05B6">
        <w:t>Selección de los datos a trabajar, limpiando la base de datos por datos nulos o innecesarios para el análisis, prefiriendo</w:t>
      </w:r>
      <w:r w:rsidRPr="001C05B6">
        <w:t xml:space="preserve"> un subconjunto más chico pero confiable, que además hace que el análisis corra más rápido:</w:t>
      </w:r>
      <w:r w:rsidRPr="001C05B6">
        <w:br/>
        <w:t xml:space="preserve">- </w:t>
      </w:r>
      <w:r w:rsidRPr="001C05B6">
        <w:rPr>
          <w:b/>
        </w:rPr>
        <w:t xml:space="preserve">Selección temporal: </w:t>
      </w:r>
      <w:r w:rsidRPr="001C05B6">
        <w:t>Nos quedamos con el periodo 2010–2024. Es una ventana lo bastante larga para ver cómo cambió la matriz energética y lo bastante reciente para que los datos sigan siendo relevantes hoy.</w:t>
      </w:r>
      <w:r w:rsidRPr="001C05B6">
        <w:br/>
        <w:t xml:space="preserve">- </w:t>
      </w:r>
      <w:r w:rsidRPr="001C05B6">
        <w:rPr>
          <w:b/>
        </w:rPr>
        <w:t xml:space="preserve">Filtrado geográfico: </w:t>
      </w:r>
      <w:r w:rsidRPr="001C05B6">
        <w:t>Escogimos un grupo representativo de países y regiones que mezcla economías desarrolladas, economías en desarrollo y grandes potencias energéticas. Así evitamos arrastrar territorios con vacíos persistentes o registros incompletos en las hojas de origen, que terminarían sesgando los resultados.</w:t>
      </w:r>
    </w:p>
    <w:p w14:paraId="703DBB89" w14:textId="48A2445D" w:rsidR="002715D2" w:rsidRPr="001C05B6" w:rsidRDefault="00000000" w:rsidP="001C05B6">
      <w:r w:rsidRPr="001C05B6">
        <w:rPr>
          <w:b/>
        </w:rPr>
        <w:t>2. Explore (Exploración)</w:t>
      </w:r>
      <w:r w:rsidRPr="001C05B6">
        <w:br/>
      </w:r>
      <w:r w:rsidR="00612F96" w:rsidRPr="001C05B6">
        <w:t>Comportamiento de la variable</w:t>
      </w:r>
      <w:r w:rsidRPr="001C05B6">
        <w:br/>
        <w:t xml:space="preserve">- </w:t>
      </w:r>
      <w:r w:rsidRPr="001C05B6">
        <w:rPr>
          <w:b/>
        </w:rPr>
        <w:t xml:space="preserve">Estadística descriptiva: </w:t>
      </w:r>
      <w:r w:rsidRPr="001C05B6">
        <w:t>Revisamos el centro y la dispersión del crecimiento del PIB para identificar los años malos y los años de rebote. El caso más claro es 2020, cuando la pandemia provocó una contracción casi generalizada, seguida de una recuperación en los años siguientes.</w:t>
      </w:r>
      <w:r w:rsidRPr="001C05B6">
        <w:br/>
        <w:t xml:space="preserve">- </w:t>
      </w:r>
      <w:r w:rsidRPr="001C05B6">
        <w:rPr>
          <w:b/>
        </w:rPr>
        <w:t xml:space="preserve">Fuentes de energía: </w:t>
      </w:r>
      <w:r w:rsidRPr="001C05B6">
        <w:t xml:space="preserve">Miramos cómo se distribuyen la producción de petróleo (en </w:t>
      </w:r>
      <w:proofErr w:type="spellStart"/>
      <w:r w:rsidRPr="001C05B6">
        <w:t>exajoules</w:t>
      </w:r>
      <w:proofErr w:type="spellEnd"/>
      <w:r w:rsidRPr="001C05B6">
        <w:t xml:space="preserve">), la energía eólica y solar (en megavatios) y la hidroeléctrica (en </w:t>
      </w:r>
      <w:proofErr w:type="spellStart"/>
      <w:r w:rsidRPr="001C05B6">
        <w:t>teravatios</w:t>
      </w:r>
      <w:proofErr w:type="spellEnd"/>
      <w:r w:rsidRPr="001C05B6">
        <w:t>-hora). Como cada una viene en unidades distintas, esta revisión también sirve para tener claro qué se puede comparar directamente y qué no.</w:t>
      </w:r>
      <w:r w:rsidRPr="001C05B6">
        <w:br/>
        <w:t xml:space="preserve">- </w:t>
      </w:r>
      <w:r w:rsidRPr="001C05B6">
        <w:rPr>
          <w:b/>
        </w:rPr>
        <w:t xml:space="preserve">Detección de anomalías: </w:t>
      </w:r>
      <w:r w:rsidRPr="001C05B6">
        <w:t>Buscamos valores atípicos y comportamientos extremos. Por ejemplo, la capacidad solar y eólica crece de forma exponencial en algunos países, mientras que los combustibles fósiles se mantienen estables o incluso bajan. Estos casos no siempre son errores: muchas veces son justo lo que queremos estudiar.</w:t>
      </w:r>
    </w:p>
    <w:p w14:paraId="0B5075A0" w14:textId="7BA20831" w:rsidR="002715D2" w:rsidRPr="001C05B6" w:rsidRDefault="00000000" w:rsidP="001C05B6">
      <w:r w:rsidRPr="001C05B6">
        <w:rPr>
          <w:b/>
        </w:rPr>
        <w:t xml:space="preserve">3. </w:t>
      </w:r>
      <w:proofErr w:type="spellStart"/>
      <w:r w:rsidRPr="001C05B6">
        <w:rPr>
          <w:b/>
        </w:rPr>
        <w:t>Modify</w:t>
      </w:r>
      <w:proofErr w:type="spellEnd"/>
      <w:r w:rsidRPr="001C05B6">
        <w:rPr>
          <w:b/>
        </w:rPr>
        <w:t xml:space="preserve"> (Modificación)</w:t>
      </w:r>
      <w:r w:rsidRPr="001C05B6">
        <w:br/>
      </w:r>
      <w:r w:rsidR="009A4E0F" w:rsidRPr="001C05B6">
        <w:t xml:space="preserve">Limpieza y valoración de los datos en el mejor concepto: </w:t>
      </w:r>
      <w:r w:rsidRPr="001C05B6">
        <w:br/>
        <w:t xml:space="preserve">- </w:t>
      </w:r>
      <w:r w:rsidRPr="001C05B6">
        <w:rPr>
          <w:b/>
        </w:rPr>
        <w:t xml:space="preserve">Limpieza y estructuración: </w:t>
      </w:r>
      <w:r w:rsidRPr="001C05B6">
        <w:t>Las hojas del Excel venían con cabeceras distintas y metadatos al inicio. Los quitamos, homogeneizamos los encabezados y alineamos los nombres de los países con sus códigos estándar, para que las hojas se pudieran cruzar sin problemas.</w:t>
      </w:r>
      <w:r w:rsidRPr="001C05B6">
        <w:br/>
        <w:t xml:space="preserve">- </w:t>
      </w:r>
      <w:r w:rsidRPr="001C05B6">
        <w:rPr>
          <w:b/>
        </w:rPr>
        <w:t xml:space="preserve">Valores faltantes: </w:t>
      </w:r>
      <w:r w:rsidRPr="001C05B6">
        <w:t>Encontramos valores nulos (</w:t>
      </w:r>
      <w:proofErr w:type="spellStart"/>
      <w:r w:rsidRPr="001C05B6">
        <w:t>NaN</w:t>
      </w:r>
      <w:proofErr w:type="spellEnd"/>
      <w:r w:rsidRPr="001C05B6">
        <w:t>) sobre todo en economías pequeñas y en años donde no se reportaron estadísticas energéticas. Según el caso, los imputamos o los filtramos, tratando de perder la menor información posible sin inventar datos.</w:t>
      </w:r>
    </w:p>
    <w:p w14:paraId="4F65AD32" w14:textId="3CBBBBD9" w:rsidR="00612F96" w:rsidRPr="001C05B6" w:rsidRDefault="00000000" w:rsidP="001C05B6">
      <w:r w:rsidRPr="001C05B6">
        <w:rPr>
          <w:b/>
        </w:rPr>
        <w:t xml:space="preserve">4. </w:t>
      </w:r>
      <w:proofErr w:type="spellStart"/>
      <w:r w:rsidRPr="001C05B6">
        <w:rPr>
          <w:b/>
        </w:rPr>
        <w:t>Model</w:t>
      </w:r>
      <w:proofErr w:type="spellEnd"/>
      <w:r w:rsidRPr="001C05B6">
        <w:rPr>
          <w:b/>
        </w:rPr>
        <w:t xml:space="preserve"> (Modelado)</w:t>
      </w:r>
      <w:r w:rsidRPr="001C05B6">
        <w:br/>
      </w:r>
      <w:r w:rsidRPr="001C05B6">
        <w:br/>
        <w:t xml:space="preserve">- </w:t>
      </w:r>
      <w:r w:rsidRPr="001C05B6">
        <w:rPr>
          <w:b/>
        </w:rPr>
        <w:t>Segmentación (</w:t>
      </w:r>
      <w:proofErr w:type="spellStart"/>
      <w:r w:rsidRPr="001C05B6">
        <w:rPr>
          <w:b/>
        </w:rPr>
        <w:t>clustering</w:t>
      </w:r>
      <w:proofErr w:type="spellEnd"/>
      <w:r w:rsidRPr="001C05B6">
        <w:rPr>
          <w:b/>
        </w:rPr>
        <w:t xml:space="preserve">): </w:t>
      </w:r>
      <w:r w:rsidRPr="001C05B6">
        <w:t>Aplicamos K-</w:t>
      </w:r>
      <w:proofErr w:type="spellStart"/>
      <w:r w:rsidRPr="001C05B6">
        <w:t>Means</w:t>
      </w:r>
      <w:proofErr w:type="spellEnd"/>
      <w:r w:rsidRPr="001C05B6">
        <w:t xml:space="preserve">, un algoritmo no supervisado, para agrupar a los países según su perfil económico y energético. El objetivo es ver qué grupos salen por sí solos, por </w:t>
      </w:r>
      <w:r w:rsidR="0066159F" w:rsidRPr="001C05B6">
        <w:t>ejemplo,</w:t>
      </w:r>
      <w:r w:rsidRPr="001C05B6">
        <w:t xml:space="preserve"> naciones con economías más verdes frente a otras muy dependientes de los hidrocarburos.</w:t>
      </w:r>
    </w:p>
    <w:p w14:paraId="28BD4289" w14:textId="43AC9890" w:rsidR="002715D2" w:rsidRPr="001C05B6" w:rsidRDefault="00000000" w:rsidP="001C05B6">
      <w:r w:rsidRPr="001C05B6">
        <w:lastRenderedPageBreak/>
        <w:br/>
        <w:t xml:space="preserve">- </w:t>
      </w:r>
      <w:r w:rsidRPr="001C05B6">
        <w:rPr>
          <w:b/>
        </w:rPr>
        <w:t xml:space="preserve">Modelos predictivos y de regresión: </w:t>
      </w:r>
      <w:r w:rsidRPr="001C05B6">
        <w:t xml:space="preserve">Construimos ecuaciones de regresión para estimar posibles correlaciones entre la diversificación hacia fuentes renovables y la estabilidad y el crecimiento del PIB. </w:t>
      </w:r>
      <w:r w:rsidR="00612F96" w:rsidRPr="001C05B6">
        <w:t>Se buscan</w:t>
      </w:r>
      <w:r w:rsidRPr="001C05B6">
        <w:t xml:space="preserve"> relaciones y tendencias, no afirmar que una cosa cause la otra.</w:t>
      </w:r>
    </w:p>
    <w:p w14:paraId="7FAE3937" w14:textId="2E428742" w:rsidR="002715D2" w:rsidRDefault="00000000" w:rsidP="001C05B6">
      <w:r w:rsidRPr="001C05B6">
        <w:rPr>
          <w:b/>
        </w:rPr>
        <w:t xml:space="preserve">5. </w:t>
      </w:r>
      <w:proofErr w:type="spellStart"/>
      <w:r w:rsidRPr="001C05B6">
        <w:rPr>
          <w:b/>
        </w:rPr>
        <w:t>Assess</w:t>
      </w:r>
      <w:proofErr w:type="spellEnd"/>
      <w:r w:rsidRPr="001C05B6">
        <w:rPr>
          <w:b/>
        </w:rPr>
        <w:t xml:space="preserve"> (Evaluación)</w:t>
      </w:r>
      <w:r w:rsidRPr="001C05B6">
        <w:br/>
      </w:r>
      <w:r w:rsidRPr="001C05B6">
        <w:br/>
        <w:t xml:space="preserve">- </w:t>
      </w:r>
      <w:r w:rsidRPr="001C05B6">
        <w:rPr>
          <w:b/>
        </w:rPr>
        <w:t xml:space="preserve">Validación económica y práctica: </w:t>
      </w:r>
      <w:r w:rsidRPr="001C05B6">
        <w:t xml:space="preserve">Comprobamos que los grupos que armó el </w:t>
      </w:r>
      <w:proofErr w:type="spellStart"/>
      <w:r w:rsidRPr="001C05B6">
        <w:t>clustering</w:t>
      </w:r>
      <w:proofErr w:type="spellEnd"/>
      <w:r w:rsidRPr="001C05B6">
        <w:t xml:space="preserve"> tengan sentido en el contexto geopolítico y macroeconómico actual. Si el algoritmo junta países que en la realidad no se parecen en nada, es señal de que algo hay que ajustar.</w:t>
      </w:r>
      <w:r w:rsidRPr="001C05B6">
        <w:br/>
        <w:t xml:space="preserve">- </w:t>
      </w:r>
      <w:r w:rsidRPr="001C05B6">
        <w:rPr>
          <w:b/>
        </w:rPr>
        <w:t xml:space="preserve">Medición del desempeño: </w:t>
      </w:r>
      <w:r w:rsidRPr="001C05B6">
        <w:t xml:space="preserve">Analizamos métricas de error y de bondad de ajuste de los modelos predictivos para saber qué tanto podemos confiar en ellos. Así, las </w:t>
      </w:r>
      <w:proofErr w:type="gramStart"/>
      <w:r w:rsidRPr="001C05B6">
        <w:t>conclusiones finales</w:t>
      </w:r>
      <w:proofErr w:type="gramEnd"/>
      <w:r w:rsidRPr="001C05B6">
        <w:t xml:space="preserve"> tienen una base sólida y sirven para tomar decisiones informadas.</w:t>
      </w:r>
    </w:p>
    <w:p w14:paraId="10B9CE9E" w14:textId="77777777" w:rsidR="00AE6FAD" w:rsidRDefault="00AE6FAD" w:rsidP="00AE6FAD">
      <w:pPr>
        <w:jc w:val="both"/>
      </w:pPr>
      <w:r>
        <w:t xml:space="preserve">Demostración del modelo a base de un </w:t>
      </w:r>
      <w:proofErr w:type="spellStart"/>
      <w:r>
        <w:t>dashboard</w:t>
      </w:r>
      <w:proofErr w:type="spellEnd"/>
      <w:r>
        <w:t xml:space="preserve"> interactivo: </w:t>
      </w:r>
      <w:hyperlink r:id="rId6" w:history="1">
        <w:r w:rsidRPr="008E012C">
          <w:rPr>
            <w:rStyle w:val="Hipervnculo"/>
          </w:rPr>
          <w:t>https://app-pib-y-energ-as.onrender.com</w:t>
        </w:r>
      </w:hyperlink>
      <w:r>
        <w:t xml:space="preserve"> </w:t>
      </w:r>
    </w:p>
    <w:p w14:paraId="2C854BCD" w14:textId="77777777" w:rsidR="00AE6FAD" w:rsidRDefault="00AE6FAD" w:rsidP="001C05B6"/>
    <w:sectPr w:rsidR="00AE6FAD" w:rsidSect="0011772F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502505">
    <w:abstractNumId w:val="8"/>
  </w:num>
  <w:num w:numId="2" w16cid:durableId="1019769967">
    <w:abstractNumId w:val="6"/>
  </w:num>
  <w:num w:numId="3" w16cid:durableId="485048142">
    <w:abstractNumId w:val="5"/>
  </w:num>
  <w:num w:numId="4" w16cid:durableId="1493569569">
    <w:abstractNumId w:val="4"/>
  </w:num>
  <w:num w:numId="5" w16cid:durableId="232400573">
    <w:abstractNumId w:val="7"/>
  </w:num>
  <w:num w:numId="6" w16cid:durableId="1985115731">
    <w:abstractNumId w:val="3"/>
  </w:num>
  <w:num w:numId="7" w16cid:durableId="1232889890">
    <w:abstractNumId w:val="2"/>
  </w:num>
  <w:num w:numId="8" w16cid:durableId="346752933">
    <w:abstractNumId w:val="1"/>
  </w:num>
  <w:num w:numId="9" w16cid:durableId="882206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72F"/>
    <w:rsid w:val="0015074B"/>
    <w:rsid w:val="001C05B6"/>
    <w:rsid w:val="002715D2"/>
    <w:rsid w:val="0029639D"/>
    <w:rsid w:val="00326F90"/>
    <w:rsid w:val="00612F96"/>
    <w:rsid w:val="0066159F"/>
    <w:rsid w:val="009254FF"/>
    <w:rsid w:val="009A4E0F"/>
    <w:rsid w:val="00AA1D8D"/>
    <w:rsid w:val="00AE6FAD"/>
    <w:rsid w:val="00B47730"/>
    <w:rsid w:val="00BD25CE"/>
    <w:rsid w:val="00CB0664"/>
    <w:rsid w:val="00D775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ED20BA"/>
  <w14:defaultImageDpi w14:val="300"/>
  <w15:docId w15:val="{B8C72D59-5896-43DD-A0E1-5AB02B3D0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11772F"/>
  </w:style>
  <w:style w:type="character" w:styleId="Hipervnculo">
    <w:name w:val="Hyperlink"/>
    <w:basedOn w:val="Fuentedeprrafopredeter"/>
    <w:uiPriority w:val="99"/>
    <w:unhideWhenUsed/>
    <w:rsid w:val="00AE6F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p-pib-y-energ-as.onrender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559</Words>
  <Characters>3075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Universidad Veracruzana</Company>
  <LinksUpToDate>false</LinksUpToDate>
  <CharactersWithSpaces>3627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MEtodología semma</dc:title>
  <dc:subject>Metodología de la investigación</dc:subject>
  <dc:creator>python-docx</dc:creator>
  <cp:keywords/>
  <dc:description>generated by python-docx</dc:description>
  <cp:lastModifiedBy>SANTIAGO ORTEGA RAUL ALEXANDER</cp:lastModifiedBy>
  <cp:revision>7</cp:revision>
  <dcterms:created xsi:type="dcterms:W3CDTF">2013-12-23T23:15:00Z</dcterms:created>
  <dcterms:modified xsi:type="dcterms:W3CDTF">2026-09-29T03:50:00Z</dcterms:modified>
  <cp:category>Oswaldo Ruiz Tabla, Raúl Alexander Santiago Ortega, Victor Joel Santos Parra</cp:category>
</cp:coreProperties>
</file>