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B550" w14:textId="77777777" w:rsidR="00B805F2" w:rsidRDefault="00000000">
      <w:pPr>
        <w:pStyle w:val="Ttulo"/>
      </w:pPr>
      <w:r>
        <w:t>Proyecto Semestral</w:t>
      </w:r>
    </w:p>
    <w:p w14:paraId="286EA8AD" w14:textId="77777777" w:rsidR="00B805F2" w:rsidRDefault="00000000">
      <w:pPr>
        <w:pStyle w:val="Ttulo2"/>
      </w:pPr>
      <w:r>
        <w:t>1-3 personas</w:t>
      </w:r>
    </w:p>
    <w:p w14:paraId="218C1D73" w14:textId="77777777" w:rsidR="00B805F2" w:rsidRDefault="00000000">
      <w:pPr>
        <w:pStyle w:val="Ttulo1"/>
      </w:pPr>
      <w:r>
        <w:t>Introducción</w:t>
      </w:r>
    </w:p>
    <w:p w14:paraId="7CE3041B" w14:textId="77777777" w:rsidR="00B805F2" w:rsidRDefault="00000000">
      <w:pPr>
        <w:jc w:val="both"/>
      </w:pPr>
      <w:r>
        <w:t xml:space="preserve">Construya un sistema de información para un parqueadero. El parqueadero está compuesto por varios pisos, en cada uno de los cuales se guarda un tipo de vehículo (automóviles, buses, motos). Puede haber más de un piso para un mismo tipo de vehículo. Dicho ordenamiento lo revisa periódicamente el administrador según el porcentaje de ocupación que haya tenido cada piso en el mes anterior y se puede cambiar. Todos los pisos son de igual tamaño (rectangulares), y el número de vehículos que puede parquearse en cada uno de ellos depende del tipo de vehículo. </w:t>
      </w:r>
    </w:p>
    <w:p w14:paraId="049FE3D7" w14:textId="77777777" w:rsidR="00B805F2" w:rsidRDefault="00000000">
      <w:pPr>
        <w:pStyle w:val="Ttulo1"/>
      </w:pPr>
      <w:r>
        <w:t>Requisitos</w:t>
      </w:r>
    </w:p>
    <w:p w14:paraId="3588F481" w14:textId="77777777" w:rsidR="00B805F2" w:rsidRDefault="00000000">
      <w:r>
        <w:t>El sistema debe proveer las siguientes funcionalidades:</w:t>
      </w:r>
    </w:p>
    <w:p w14:paraId="7A27E040" w14:textId="77777777" w:rsidR="00B805F2" w:rsidRDefault="00000000">
      <w:pPr>
        <w:numPr>
          <w:ilvl w:val="0"/>
          <w:numId w:val="7"/>
        </w:numPr>
      </w:pPr>
      <w:r>
        <w:t xml:space="preserve">Administración de espacios de parqueadero: </w:t>
      </w:r>
    </w:p>
    <w:p w14:paraId="7EB4C9A7" w14:textId="32BB0D6A" w:rsidR="00B805F2" w:rsidRDefault="00000000">
      <w:pPr>
        <w:numPr>
          <w:ilvl w:val="1"/>
          <w:numId w:val="7"/>
        </w:numPr>
      </w:pPr>
      <w:r>
        <w:t>CRUD de pisos</w:t>
      </w:r>
      <w:r w:rsidR="006442F9">
        <w:t xml:space="preserve"> 3</w:t>
      </w:r>
    </w:p>
    <w:p w14:paraId="42260FA4" w14:textId="43257C9A" w:rsidR="00B805F2" w:rsidRDefault="00000000">
      <w:pPr>
        <w:numPr>
          <w:ilvl w:val="1"/>
          <w:numId w:val="7"/>
        </w:numPr>
      </w:pPr>
      <w:r>
        <w:t xml:space="preserve">Especificar tipo de vehículo para cada piso, calcular espacios disponibles (dependiendo del tipo de vehículo se parquea en cada piso) </w:t>
      </w:r>
      <w:r w:rsidR="009A55EB">
        <w:t>1</w:t>
      </w:r>
    </w:p>
    <w:p w14:paraId="76F05DCD" w14:textId="749C5EA7" w:rsidR="00B805F2" w:rsidRDefault="00000000">
      <w:pPr>
        <w:numPr>
          <w:ilvl w:val="1"/>
          <w:numId w:val="7"/>
        </w:numPr>
      </w:pPr>
      <w:r>
        <w:t>Especificar tarifas por minuto por tipo de vehículo.</w:t>
      </w:r>
      <w:r w:rsidR="00FA7CF4">
        <w:t>1</w:t>
      </w:r>
    </w:p>
    <w:p w14:paraId="284DB49E" w14:textId="7C0580D0" w:rsidR="0078014A" w:rsidRDefault="003012A1" w:rsidP="0078014A">
      <w:pPr>
        <w:numPr>
          <w:ilvl w:val="1"/>
          <w:numId w:val="7"/>
        </w:numPr>
      </w:pPr>
      <w:r>
        <w:t>CRUD tipoVehiculo 2</w:t>
      </w:r>
    </w:p>
    <w:p w14:paraId="4D7B0F50" w14:textId="77777777" w:rsidR="00B805F2" w:rsidRDefault="00000000">
      <w:pPr>
        <w:numPr>
          <w:ilvl w:val="0"/>
          <w:numId w:val="7"/>
        </w:numPr>
      </w:pPr>
      <w:r>
        <w:t>Gestión de parqueos</w:t>
      </w:r>
    </w:p>
    <w:p w14:paraId="42C53D35" w14:textId="363E40C7" w:rsidR="00B805F2" w:rsidRDefault="00000000">
      <w:pPr>
        <w:numPr>
          <w:ilvl w:val="1"/>
          <w:numId w:val="7"/>
        </w:numPr>
      </w:pPr>
      <w:r>
        <w:t>Admitir un vehículo e indicarle el piso en el cual debe parquear, dependiendo de disponibilidad de espacios. Si el parqueadero está lleno no debe permitirse acceso</w:t>
      </w:r>
      <w:r w:rsidR="008A49EE">
        <w:t xml:space="preserve"> 1</w:t>
      </w:r>
    </w:p>
    <w:p w14:paraId="60E2B424" w14:textId="32F89EF3" w:rsidR="00B805F2" w:rsidRDefault="00000000">
      <w:pPr>
        <w:numPr>
          <w:ilvl w:val="1"/>
          <w:numId w:val="7"/>
        </w:numPr>
      </w:pPr>
      <w:r>
        <w:t>Registrar el piso utilizado por el vehículo y calcular espacios disponibles</w:t>
      </w:r>
      <w:r w:rsidR="00F11C00">
        <w:t xml:space="preserve"> </w:t>
      </w:r>
      <w:r w:rsidR="00B25235">
        <w:t>2</w:t>
      </w:r>
    </w:p>
    <w:p w14:paraId="273D0131" w14:textId="10968437" w:rsidR="00B805F2" w:rsidRDefault="00000000">
      <w:pPr>
        <w:numPr>
          <w:ilvl w:val="1"/>
          <w:numId w:val="7"/>
        </w:numPr>
      </w:pPr>
      <w:r>
        <w:t xml:space="preserve">Registrar la salida del vehículo y calcular el cobro. </w:t>
      </w:r>
      <w:r w:rsidR="00B25235">
        <w:t>2</w:t>
      </w:r>
    </w:p>
    <w:p w14:paraId="40649FB8" w14:textId="77777777" w:rsidR="00B805F2" w:rsidRDefault="00000000">
      <w:pPr>
        <w:numPr>
          <w:ilvl w:val="0"/>
          <w:numId w:val="7"/>
        </w:numPr>
      </w:pPr>
      <w:r>
        <w:t>Tarifas y Espacios</w:t>
      </w:r>
    </w:p>
    <w:p w14:paraId="1E52346D" w14:textId="3B99443B" w:rsidR="00B805F2" w:rsidRDefault="00000000">
      <w:pPr>
        <w:numPr>
          <w:ilvl w:val="1"/>
          <w:numId w:val="7"/>
        </w:numPr>
      </w:pPr>
      <w:r>
        <w:t>Mostrar las tarifas por tipo de vehículo</w:t>
      </w:r>
      <w:r w:rsidR="00B25235">
        <w:t xml:space="preserve"> 1</w:t>
      </w:r>
    </w:p>
    <w:p w14:paraId="0A3A0C3C" w14:textId="3FA43580" w:rsidR="00B805F2" w:rsidRDefault="00000000">
      <w:pPr>
        <w:numPr>
          <w:ilvl w:val="1"/>
          <w:numId w:val="7"/>
        </w:numPr>
      </w:pPr>
      <w:r>
        <w:t>Mostrar los espacios disponibles por tipo de vehículo</w:t>
      </w:r>
      <w:r w:rsidR="00B25235">
        <w:t xml:space="preserve"> 1 </w:t>
      </w:r>
    </w:p>
    <w:p w14:paraId="344AE2BA" w14:textId="77777777" w:rsidR="00B805F2" w:rsidRDefault="00000000">
      <w:pPr>
        <w:numPr>
          <w:ilvl w:val="0"/>
          <w:numId w:val="7"/>
        </w:numPr>
      </w:pPr>
      <w:r>
        <w:t>Seguridad y gestión de usuarios</w:t>
      </w:r>
    </w:p>
    <w:p w14:paraId="4B365BFD" w14:textId="77777777" w:rsidR="00B805F2" w:rsidRDefault="00000000">
      <w:pPr>
        <w:numPr>
          <w:ilvl w:val="1"/>
          <w:numId w:val="7"/>
        </w:numPr>
      </w:pPr>
      <w:r>
        <w:t>Existen tres tipos de usuario: administrador, portero y conductor. Los usuarios administrador y portero requieren autenticarse ante el sistema para utilizarlo. El conductor, no requiere autenticación</w:t>
      </w:r>
    </w:p>
    <w:p w14:paraId="7C3BA4BB" w14:textId="77777777" w:rsidR="00B805F2" w:rsidRDefault="00000000">
      <w:pPr>
        <w:numPr>
          <w:ilvl w:val="2"/>
          <w:numId w:val="7"/>
        </w:numPr>
      </w:pPr>
      <w:r>
        <w:t>El portero solo puede acceder a la funcionalidad de Gestión de parqueos</w:t>
      </w:r>
    </w:p>
    <w:p w14:paraId="5D20A53E" w14:textId="77777777" w:rsidR="00B805F2" w:rsidRDefault="00000000">
      <w:pPr>
        <w:numPr>
          <w:ilvl w:val="2"/>
          <w:numId w:val="7"/>
        </w:numPr>
      </w:pPr>
      <w:r>
        <w:t>El conductor solo puede acceder a Tarifas y Espacios</w:t>
      </w:r>
    </w:p>
    <w:p w14:paraId="4BD5C9F1" w14:textId="77777777" w:rsidR="00B805F2" w:rsidRDefault="00000000">
      <w:pPr>
        <w:numPr>
          <w:ilvl w:val="2"/>
          <w:numId w:val="7"/>
        </w:numPr>
      </w:pPr>
      <w:r>
        <w:lastRenderedPageBreak/>
        <w:t>El administrador puede realizar todas las tareas: Administración de espacios, gestión de parqueos y Tarifas y Espacios.</w:t>
      </w:r>
    </w:p>
    <w:p w14:paraId="672A6659" w14:textId="77777777" w:rsidR="00B805F2" w:rsidRDefault="00B805F2"/>
    <w:p w14:paraId="328D107D" w14:textId="77777777" w:rsidR="00B805F2" w:rsidRDefault="00000000">
      <w:pPr>
        <w:pStyle w:val="Ttulo1"/>
      </w:pPr>
      <w:r>
        <w:t>Entregas</w:t>
      </w:r>
    </w:p>
    <w:p w14:paraId="1ABA1469" w14:textId="77777777" w:rsidR="00B805F2" w:rsidRDefault="00000000">
      <w:r>
        <w:t>Cada entrega debe incluir lo siguiente:</w:t>
      </w:r>
    </w:p>
    <w:p w14:paraId="5FF9D330" w14:textId="77777777" w:rsidR="00B805F2" w:rsidRDefault="00000000">
      <w:pPr>
        <w:numPr>
          <w:ilvl w:val="0"/>
          <w:numId w:val="8"/>
        </w:numPr>
      </w:pPr>
      <w:r>
        <w:t>Documentación de diseño (lo que se debe entregar varía de una entrega a otra)</w:t>
      </w:r>
    </w:p>
    <w:p w14:paraId="77E15F1A" w14:textId="77777777" w:rsidR="00B805F2" w:rsidRDefault="00000000">
      <w:pPr>
        <w:numPr>
          <w:ilvl w:val="0"/>
          <w:numId w:val="8"/>
        </w:numPr>
      </w:pPr>
      <w:r>
        <w:t>Código fuente</w:t>
      </w:r>
    </w:p>
    <w:p w14:paraId="17BD903C" w14:textId="77777777" w:rsidR="00B805F2" w:rsidRDefault="00000000">
      <w:pPr>
        <w:numPr>
          <w:ilvl w:val="1"/>
          <w:numId w:val="8"/>
        </w:numPr>
      </w:pPr>
      <w:r>
        <w:t>Debe subirse en un archivo comprimido</w:t>
      </w:r>
    </w:p>
    <w:p w14:paraId="27E8A4AD" w14:textId="77777777" w:rsidR="00B805F2" w:rsidRDefault="00000000">
      <w:pPr>
        <w:numPr>
          <w:ilvl w:val="1"/>
          <w:numId w:val="8"/>
        </w:numPr>
      </w:pPr>
      <w:r>
        <w:t>El código en Java Spring debe estar “limpio”, es decir, no incluir ningún archivo binario `.class`. Para ello asegúrese de ejecutar `./mvnw clean` antes de comprimir el código en un archivo</w:t>
      </w:r>
    </w:p>
    <w:p w14:paraId="2A9B6F5F" w14:textId="77777777" w:rsidR="00B805F2" w:rsidRDefault="00000000">
      <w:pPr>
        <w:numPr>
          <w:ilvl w:val="1"/>
          <w:numId w:val="8"/>
        </w:numPr>
      </w:pPr>
      <w:r>
        <w:t>De manera similar, el código en Angular no debe contener la carpeta `node_modules`. Asegúrese de borrar dicha carpeta antes de comprimir el código en un archivo</w:t>
      </w:r>
    </w:p>
    <w:p w14:paraId="0D653DBC" w14:textId="77777777" w:rsidR="00B805F2" w:rsidRDefault="00000000">
      <w:pPr>
        <w:numPr>
          <w:ilvl w:val="0"/>
          <w:numId w:val="8"/>
        </w:numPr>
      </w:pPr>
      <w:r>
        <w:t>Video explicativo</w:t>
      </w:r>
    </w:p>
    <w:p w14:paraId="0F8ECA74" w14:textId="57B80B12" w:rsidR="00B805F2" w:rsidRDefault="77BA1217">
      <w:pPr>
        <w:pStyle w:val="Textoindependiente"/>
        <w:numPr>
          <w:ilvl w:val="1"/>
          <w:numId w:val="8"/>
        </w:numPr>
      </w:pPr>
      <w:r>
        <w:t>Grabe un video explicando, paso a paso, sus respuestas. La explicación debe ser verbal, apoyada por una o varias de estas alternativas: imágenes, animaciones, grabaciones de la pantalla del computador, o grabaciones con su cámara sobre papel o tablero. Si usa esta última alternativa, asegúrese de fijar adecuadamente la cámara o celular para que no se mueva. 6</w:t>
      </w:r>
    </w:p>
    <w:p w14:paraId="35AC6279" w14:textId="77777777" w:rsidR="00B805F2" w:rsidRDefault="00000000">
      <w:pPr>
        <w:pStyle w:val="Textoindependiente"/>
        <w:numPr>
          <w:ilvl w:val="2"/>
          <w:numId w:val="8"/>
        </w:numPr>
      </w:pPr>
      <w:r>
        <w:t>Si la cámara oscila o se mueve más de lo necesario, se bajará puntaje!</w:t>
      </w:r>
    </w:p>
    <w:p w14:paraId="600B42E4" w14:textId="77777777" w:rsidR="00B805F2" w:rsidRDefault="00000000">
      <w:pPr>
        <w:pStyle w:val="Textoindependiente"/>
        <w:numPr>
          <w:ilvl w:val="1"/>
          <w:numId w:val="8"/>
        </w:numPr>
      </w:pPr>
      <w:r>
        <w:t>Asegúrese que todo lo mostrado en el video tenga una resolución adecuada y que su voz se escuche claramente.</w:t>
      </w:r>
    </w:p>
    <w:p w14:paraId="4F8EB949" w14:textId="77777777" w:rsidR="00B805F2" w:rsidRDefault="00000000">
      <w:pPr>
        <w:pStyle w:val="Textoindependiente"/>
        <w:numPr>
          <w:ilvl w:val="1"/>
          <w:numId w:val="8"/>
        </w:numPr>
      </w:pPr>
      <w:r>
        <w:t xml:space="preserve">El video debe comenzar con una breve explicación de los problemas a resolver y continuar con las soluciones. </w:t>
      </w:r>
    </w:p>
    <w:p w14:paraId="14561A4E" w14:textId="77777777" w:rsidR="00B805F2" w:rsidRDefault="00000000">
      <w:pPr>
        <w:pStyle w:val="Textoindependiente"/>
        <w:numPr>
          <w:ilvl w:val="1"/>
          <w:numId w:val="8"/>
        </w:numPr>
      </w:pPr>
      <w:r>
        <w:t xml:space="preserve">Suba el video a Youtube de manera no listada (Unlisted) </w:t>
      </w:r>
      <w:hyperlink r:id="rId10">
        <w:r>
          <w:rPr>
            <w:rStyle w:val="Hipervnculo"/>
          </w:rPr>
          <w:t>https://support.google.com/youtube/answer/157177?co=GENIE.Platform%3DDesktop&amp;hl=en</w:t>
        </w:r>
      </w:hyperlink>
      <w:r>
        <w:t xml:space="preserve">  </w:t>
      </w:r>
    </w:p>
    <w:p w14:paraId="0A9495F7" w14:textId="77777777" w:rsidR="00B805F2" w:rsidRDefault="00000000">
      <w:pPr>
        <w:pStyle w:val="Textoindependiente"/>
        <w:numPr>
          <w:ilvl w:val="2"/>
          <w:numId w:val="8"/>
        </w:numPr>
      </w:pPr>
      <w:r>
        <w:t>Alternativamente, puede usar otras plataformas: Vimeo o Microsoft Steam. En cualquier caso, asegúrese que el video no sea público y que el profesor tenga acceso.</w:t>
      </w:r>
    </w:p>
    <w:p w14:paraId="60D5570A" w14:textId="77777777" w:rsidR="00B805F2" w:rsidRDefault="00000000">
      <w:pPr>
        <w:pStyle w:val="Textoindependiente"/>
        <w:numPr>
          <w:ilvl w:val="2"/>
          <w:numId w:val="8"/>
        </w:numPr>
      </w:pPr>
      <w:r>
        <w:t>Si el video es muy extenso puede dividirlo en partes, subirlos separadamente y crear un playlist</w:t>
      </w:r>
    </w:p>
    <w:p w14:paraId="7E7B0774" w14:textId="77777777" w:rsidR="00B805F2" w:rsidRDefault="00000000">
      <w:pPr>
        <w:pStyle w:val="Textoindependiente"/>
        <w:numPr>
          <w:ilvl w:val="1"/>
          <w:numId w:val="8"/>
        </w:numPr>
      </w:pPr>
      <w:r>
        <w:t>Está prohibido compartir este video con cualquier otra persona que no sea su profesor</w:t>
      </w:r>
    </w:p>
    <w:p w14:paraId="0A37501D" w14:textId="77777777" w:rsidR="00B805F2" w:rsidRDefault="00000000">
      <w:pPr>
        <w:pStyle w:val="Ttulo2"/>
      </w:pPr>
      <w:r>
        <w:br w:type="page"/>
      </w:r>
    </w:p>
    <w:p w14:paraId="40E966C6" w14:textId="77777777" w:rsidR="00B805F2" w:rsidRDefault="00000000">
      <w:pPr>
        <w:pStyle w:val="Ttulo2"/>
        <w:numPr>
          <w:ilvl w:val="3"/>
          <w:numId w:val="2"/>
        </w:numPr>
      </w:pPr>
      <w:r>
        <w:lastRenderedPageBreak/>
        <w:t>1a entrega</w:t>
      </w:r>
    </w:p>
    <w:p w14:paraId="5BF98327" w14:textId="77777777" w:rsidR="00B805F2" w:rsidRDefault="00000000">
      <w:pPr>
        <w:pStyle w:val="Textoindependiente"/>
        <w:numPr>
          <w:ilvl w:val="0"/>
          <w:numId w:val="6"/>
        </w:numPr>
      </w:pPr>
      <w:r>
        <w:t>Código fuente que implemente funcionalidad 1. Administración de espacios de parqueadero</w:t>
      </w:r>
    </w:p>
    <w:p w14:paraId="6F1E3DBF" w14:textId="77777777" w:rsidR="00B805F2" w:rsidRDefault="00000000">
      <w:pPr>
        <w:pStyle w:val="Textoindependiente"/>
        <w:numPr>
          <w:ilvl w:val="0"/>
          <w:numId w:val="6"/>
        </w:numPr>
      </w:pPr>
      <w:r>
        <w:t>Documentación de diseño</w:t>
      </w:r>
    </w:p>
    <w:p w14:paraId="14B5A36E" w14:textId="77777777" w:rsidR="00B805F2" w:rsidRDefault="00000000">
      <w:pPr>
        <w:pStyle w:val="Textoindependiente"/>
        <w:numPr>
          <w:ilvl w:val="1"/>
          <w:numId w:val="6"/>
        </w:numPr>
      </w:pPr>
      <w:r>
        <w:t>Diagrama de navegación de la aplicación completa</w:t>
      </w:r>
    </w:p>
    <w:p w14:paraId="1E171471" w14:textId="77777777" w:rsidR="00B805F2" w:rsidRDefault="00000000">
      <w:pPr>
        <w:pStyle w:val="Textoindependiente"/>
        <w:numPr>
          <w:ilvl w:val="1"/>
          <w:numId w:val="6"/>
        </w:numPr>
      </w:pPr>
      <w:r>
        <w:t>Mockups de las pantallas de toda la aplicación. Dichos mockups deben corresponder con el diagrama de navegación</w:t>
      </w:r>
    </w:p>
    <w:p w14:paraId="2667F0DA" w14:textId="77777777" w:rsidR="00B805F2" w:rsidRDefault="00000000">
      <w:pPr>
        <w:pStyle w:val="Textoindependiente"/>
        <w:numPr>
          <w:ilvl w:val="1"/>
          <w:numId w:val="6"/>
        </w:numPr>
      </w:pPr>
      <w:r>
        <w:t>Documentación de la base de datos para la aplicación completa</w:t>
      </w:r>
    </w:p>
    <w:p w14:paraId="7BD8D70E" w14:textId="77777777" w:rsidR="00B805F2" w:rsidRDefault="00000000">
      <w:pPr>
        <w:pStyle w:val="Textoindependiente"/>
        <w:numPr>
          <w:ilvl w:val="2"/>
          <w:numId w:val="6"/>
        </w:numPr>
      </w:pPr>
      <w:r>
        <w:t xml:space="preserve">Pueden usarse </w:t>
      </w:r>
      <w:hyperlink r:id="rId11">
        <w:r>
          <w:rPr>
            <w:rStyle w:val="Hipervnculo"/>
            <w:color w:val="auto"/>
          </w:rPr>
          <w:t>modelos lógicos de datos</w:t>
        </w:r>
      </w:hyperlink>
      <w:r>
        <w:t>, diagramas de clases, etc.</w:t>
      </w:r>
    </w:p>
    <w:p w14:paraId="72401250" w14:textId="77777777" w:rsidR="00B805F2" w:rsidRDefault="00000000">
      <w:pPr>
        <w:pStyle w:val="Textoindependiente"/>
        <w:numPr>
          <w:ilvl w:val="0"/>
          <w:numId w:val="6"/>
        </w:numPr>
      </w:pPr>
      <w:r>
        <w:t>URL del video o playlist que explique la entrega</w:t>
      </w:r>
    </w:p>
    <w:p w14:paraId="35539620" w14:textId="77777777" w:rsidR="00B805F2" w:rsidRDefault="00000000">
      <w:pPr>
        <w:pStyle w:val="Ttulo2"/>
        <w:numPr>
          <w:ilvl w:val="3"/>
          <w:numId w:val="2"/>
        </w:numPr>
      </w:pPr>
      <w:r>
        <w:t>2a entrega</w:t>
      </w:r>
    </w:p>
    <w:p w14:paraId="2EA2EEB0" w14:textId="77777777" w:rsidR="00B805F2" w:rsidRDefault="00000000">
      <w:pPr>
        <w:pStyle w:val="Textoindependiente"/>
        <w:numPr>
          <w:ilvl w:val="0"/>
          <w:numId w:val="3"/>
        </w:numPr>
      </w:pPr>
      <w:r>
        <w:t>Código fuente que implemente funcionalidad 2. Gestión de parqueos</w:t>
      </w:r>
    </w:p>
    <w:p w14:paraId="463AB707" w14:textId="77777777" w:rsidR="00B805F2" w:rsidRDefault="00000000">
      <w:pPr>
        <w:pStyle w:val="Textoindependiente"/>
        <w:numPr>
          <w:ilvl w:val="0"/>
          <w:numId w:val="3"/>
        </w:numPr>
      </w:pPr>
      <w:r>
        <w:t>URL del video o playlist que explique la entrega</w:t>
      </w:r>
    </w:p>
    <w:p w14:paraId="5EB7DC32" w14:textId="77777777" w:rsidR="00B805F2" w:rsidRDefault="00000000">
      <w:pPr>
        <w:pStyle w:val="Ttulo2"/>
        <w:numPr>
          <w:ilvl w:val="3"/>
          <w:numId w:val="2"/>
        </w:numPr>
      </w:pPr>
      <w:r>
        <w:t>3a entrega</w:t>
      </w:r>
    </w:p>
    <w:p w14:paraId="1004466A" w14:textId="77777777" w:rsidR="00B805F2" w:rsidRDefault="00000000">
      <w:pPr>
        <w:pStyle w:val="Textoindependiente"/>
        <w:numPr>
          <w:ilvl w:val="0"/>
          <w:numId w:val="4"/>
        </w:numPr>
      </w:pPr>
      <w:r>
        <w:t>Código fuente que implemente funcionalidades 3 y 4</w:t>
      </w:r>
    </w:p>
    <w:p w14:paraId="205D9FEE" w14:textId="77777777" w:rsidR="00B805F2" w:rsidRDefault="00000000">
      <w:pPr>
        <w:pStyle w:val="Textoindependiente"/>
        <w:numPr>
          <w:ilvl w:val="0"/>
          <w:numId w:val="4"/>
        </w:numPr>
        <w:rPr>
          <w:rFonts w:ascii="Calibri" w:hAnsi="Calibri"/>
        </w:rPr>
      </w:pPr>
      <w:r>
        <w:t>Código fuente de las pruebas de integración (sobre los servicios REST de la aplicación) y pruebas de sistema sobre la aplicación completa</w:t>
      </w:r>
    </w:p>
    <w:p w14:paraId="2861B9D1" w14:textId="77777777" w:rsidR="00B805F2" w:rsidRDefault="00000000">
      <w:pPr>
        <w:pStyle w:val="Textoindependiente"/>
        <w:numPr>
          <w:ilvl w:val="0"/>
          <w:numId w:val="4"/>
        </w:numPr>
      </w:pPr>
      <w:r>
        <w:t>URL del video o playlist que explique la entrega</w:t>
      </w:r>
    </w:p>
    <w:p w14:paraId="5DAB6C7B" w14:textId="77777777" w:rsidR="00B805F2" w:rsidRDefault="00000000">
      <w:pPr>
        <w:pStyle w:val="Ttulo1"/>
      </w:pPr>
      <w:r>
        <w:br w:type="page"/>
      </w:r>
    </w:p>
    <w:p w14:paraId="271EC0BF" w14:textId="77777777" w:rsidR="00B805F2" w:rsidRDefault="00000000">
      <w:pPr>
        <w:pStyle w:val="Ttulo1"/>
        <w:numPr>
          <w:ilvl w:val="1"/>
          <w:numId w:val="2"/>
        </w:numPr>
      </w:pPr>
      <w:r>
        <w:lastRenderedPageBreak/>
        <w:t>Evaluación</w:t>
      </w:r>
    </w:p>
    <w:p w14:paraId="48CE5E67" w14:textId="77777777" w:rsidR="00B805F2" w:rsidRDefault="00000000">
      <w:pPr>
        <w:pStyle w:val="Textoindependiente"/>
      </w:pPr>
      <w:r>
        <w:t>Para que cada evaluación del proyecto tenga una nota &gt; 0.0 debe cumplir con lo siguiente:</w:t>
      </w:r>
    </w:p>
    <w:p w14:paraId="38E8865B" w14:textId="77777777" w:rsidR="00B805F2" w:rsidRDefault="00000000">
      <w:pPr>
        <w:pStyle w:val="Textoindependiente"/>
        <w:numPr>
          <w:ilvl w:val="0"/>
          <w:numId w:val="5"/>
        </w:numPr>
      </w:pPr>
      <w:r>
        <w:t>Deben subirse a Brightspace todos los entregables requeridos</w:t>
      </w:r>
    </w:p>
    <w:p w14:paraId="0469E22D" w14:textId="77777777" w:rsidR="00B805F2" w:rsidRDefault="00000000">
      <w:pPr>
        <w:pStyle w:val="Textoindependiente"/>
        <w:numPr>
          <w:ilvl w:val="0"/>
          <w:numId w:val="5"/>
        </w:numPr>
      </w:pPr>
      <w:r>
        <w:t>Los entregables deben cumplir los requisitos indicados en la sección Entregables</w:t>
      </w:r>
    </w:p>
    <w:p w14:paraId="456D4A41" w14:textId="77777777" w:rsidR="00B805F2" w:rsidRDefault="00000000">
      <w:pPr>
        <w:pStyle w:val="Textoindependiente"/>
        <w:numPr>
          <w:ilvl w:val="0"/>
          <w:numId w:val="5"/>
        </w:numPr>
      </w:pPr>
      <w:r>
        <w:t>El código fuente debe compilar sin errores</w:t>
      </w:r>
    </w:p>
    <w:p w14:paraId="738BF86C" w14:textId="77777777" w:rsidR="00B805F2" w:rsidRDefault="00000000">
      <w:pPr>
        <w:pStyle w:val="Textoindependiente"/>
        <w:numPr>
          <w:ilvl w:val="0"/>
          <w:numId w:val="5"/>
        </w:numPr>
      </w:pPr>
      <w:r>
        <w:t>Una vez compilados, los programas y las pruebas (si aplican) se deben ejecutar sin errores</w:t>
      </w:r>
    </w:p>
    <w:p w14:paraId="398CBA74" w14:textId="77777777" w:rsidR="00B805F2" w:rsidRDefault="00000000">
      <w:pPr>
        <w:pStyle w:val="Textoindependiente"/>
      </w:pPr>
      <w:r>
        <w:t>Si lo anterior no se cumple  habrá una penalización en la nota.</w:t>
      </w:r>
    </w:p>
    <w:p w14:paraId="47F768AE" w14:textId="77777777" w:rsidR="00B805F2" w:rsidRDefault="00000000">
      <w:pPr>
        <w:pStyle w:val="Textoindependiente"/>
      </w:pPr>
      <w:r>
        <w:t xml:space="preserve">Cada entrega se evaluará según las siguientes tablas. </w:t>
      </w:r>
    </w:p>
    <w:p w14:paraId="66E96498" w14:textId="77777777" w:rsidR="00B805F2" w:rsidRDefault="00000000">
      <w:pPr>
        <w:pStyle w:val="Textoindependiente"/>
      </w:pPr>
      <w:r>
        <w:t>1a entrega</w:t>
      </w:r>
    </w:p>
    <w:tbl>
      <w:tblPr>
        <w:tblW w:w="8730" w:type="dxa"/>
        <w:tblInd w:w="-60" w:type="dxa"/>
        <w:tblLayout w:type="fixed"/>
        <w:tblCellMar>
          <w:left w:w="30" w:type="dxa"/>
          <w:right w:w="30" w:type="dxa"/>
        </w:tblCellMar>
        <w:tblLook w:val="04A0" w:firstRow="1" w:lastRow="0" w:firstColumn="1" w:lastColumn="0" w:noHBand="0" w:noVBand="1"/>
      </w:tblPr>
      <w:tblGrid>
        <w:gridCol w:w="2265"/>
        <w:gridCol w:w="3584"/>
        <w:gridCol w:w="2881"/>
      </w:tblGrid>
      <w:tr w:rsidR="00B805F2" w14:paraId="53EBD1AA" w14:textId="77777777">
        <w:trPr>
          <w:trHeight w:val="256"/>
        </w:trPr>
        <w:tc>
          <w:tcPr>
            <w:tcW w:w="2265" w:type="dxa"/>
            <w:vAlign w:val="bottom"/>
          </w:tcPr>
          <w:p w14:paraId="7A6E4135" w14:textId="77777777" w:rsidR="00B805F2" w:rsidRDefault="00000000">
            <w:pPr>
              <w:widowControl w:val="0"/>
            </w:pPr>
            <w:r>
              <w:t>Persistencia</w:t>
            </w:r>
          </w:p>
        </w:tc>
        <w:tc>
          <w:tcPr>
            <w:tcW w:w="3584" w:type="dxa"/>
            <w:vAlign w:val="bottom"/>
          </w:tcPr>
          <w:p w14:paraId="659C0E05" w14:textId="77777777" w:rsidR="00B805F2" w:rsidRDefault="00000000">
            <w:pPr>
              <w:widowControl w:val="0"/>
            </w:pPr>
            <w:r>
              <w:t>Plantillas / interfaz</w:t>
            </w:r>
          </w:p>
        </w:tc>
        <w:tc>
          <w:tcPr>
            <w:tcW w:w="2881" w:type="dxa"/>
            <w:vAlign w:val="bottom"/>
          </w:tcPr>
          <w:p w14:paraId="01B00330" w14:textId="77777777" w:rsidR="00B805F2" w:rsidRDefault="00000000">
            <w:pPr>
              <w:widowControl w:val="0"/>
            </w:pPr>
            <w:r>
              <w:t>Componentes Spring</w:t>
            </w:r>
          </w:p>
        </w:tc>
      </w:tr>
      <w:tr w:rsidR="00B805F2" w14:paraId="4DC0711C" w14:textId="77777777">
        <w:trPr>
          <w:trHeight w:val="256"/>
        </w:trPr>
        <w:tc>
          <w:tcPr>
            <w:tcW w:w="2265" w:type="dxa"/>
            <w:vAlign w:val="bottom"/>
          </w:tcPr>
          <w:p w14:paraId="59D34827" w14:textId="77777777" w:rsidR="00B805F2" w:rsidRDefault="00000000">
            <w:pPr>
              <w:widowControl w:val="0"/>
              <w:jc w:val="right"/>
            </w:pPr>
            <w:r>
              <w:t>60.00%</w:t>
            </w:r>
          </w:p>
        </w:tc>
        <w:tc>
          <w:tcPr>
            <w:tcW w:w="3584" w:type="dxa"/>
            <w:vAlign w:val="bottom"/>
          </w:tcPr>
          <w:p w14:paraId="0E96F5B1" w14:textId="77777777" w:rsidR="00B805F2" w:rsidRDefault="00000000">
            <w:pPr>
              <w:widowControl w:val="0"/>
              <w:jc w:val="right"/>
            </w:pPr>
            <w:r>
              <w:t>20.00%</w:t>
            </w:r>
          </w:p>
        </w:tc>
        <w:tc>
          <w:tcPr>
            <w:tcW w:w="2881" w:type="dxa"/>
            <w:vAlign w:val="bottom"/>
          </w:tcPr>
          <w:p w14:paraId="42A8D11F" w14:textId="77777777" w:rsidR="00B805F2" w:rsidRDefault="00000000">
            <w:pPr>
              <w:widowControl w:val="0"/>
              <w:jc w:val="right"/>
            </w:pPr>
            <w:r>
              <w:t>20.00%</w:t>
            </w:r>
          </w:p>
        </w:tc>
      </w:tr>
    </w:tbl>
    <w:p w14:paraId="02EB378F" w14:textId="77777777" w:rsidR="00B805F2" w:rsidRDefault="00B805F2"/>
    <w:p w14:paraId="7744B1E0" w14:textId="77777777" w:rsidR="00B805F2" w:rsidRDefault="00000000">
      <w:r>
        <w:t>2a entrega</w:t>
      </w:r>
    </w:p>
    <w:tbl>
      <w:tblPr>
        <w:tblW w:w="5150" w:type="dxa"/>
        <w:tblInd w:w="-60" w:type="dxa"/>
        <w:tblLayout w:type="fixed"/>
        <w:tblCellMar>
          <w:left w:w="30" w:type="dxa"/>
          <w:right w:w="30" w:type="dxa"/>
        </w:tblCellMar>
        <w:tblLook w:val="04A0" w:firstRow="1" w:lastRow="0" w:firstColumn="1" w:lastColumn="0" w:noHBand="0" w:noVBand="1"/>
      </w:tblPr>
      <w:tblGrid>
        <w:gridCol w:w="1311"/>
        <w:gridCol w:w="1278"/>
        <w:gridCol w:w="1282"/>
        <w:gridCol w:w="1279"/>
      </w:tblGrid>
      <w:tr w:rsidR="00B805F2" w14:paraId="0F6EAD98" w14:textId="77777777">
        <w:trPr>
          <w:trHeight w:val="256"/>
        </w:trPr>
        <w:tc>
          <w:tcPr>
            <w:tcW w:w="1310" w:type="dxa"/>
            <w:vAlign w:val="bottom"/>
          </w:tcPr>
          <w:p w14:paraId="753A0C6A" w14:textId="77777777" w:rsidR="00B805F2" w:rsidRDefault="00000000">
            <w:pPr>
              <w:widowControl w:val="0"/>
            </w:pPr>
            <w:r>
              <w:t>Components</w:t>
            </w:r>
          </w:p>
        </w:tc>
        <w:tc>
          <w:tcPr>
            <w:tcW w:w="1278" w:type="dxa"/>
            <w:vAlign w:val="bottom"/>
          </w:tcPr>
          <w:p w14:paraId="1BABDF5E" w14:textId="77777777" w:rsidR="00B805F2" w:rsidRDefault="00000000">
            <w:pPr>
              <w:widowControl w:val="0"/>
            </w:pPr>
            <w:r>
              <w:t>Routes</w:t>
            </w:r>
          </w:p>
        </w:tc>
        <w:tc>
          <w:tcPr>
            <w:tcW w:w="1282" w:type="dxa"/>
            <w:vAlign w:val="bottom"/>
          </w:tcPr>
          <w:p w14:paraId="646C6EFF" w14:textId="77777777" w:rsidR="00B805F2" w:rsidRDefault="00000000">
            <w:pPr>
              <w:widowControl w:val="0"/>
            </w:pPr>
            <w:r>
              <w:t>Comunicación REST</w:t>
            </w:r>
          </w:p>
        </w:tc>
        <w:tc>
          <w:tcPr>
            <w:tcW w:w="1279" w:type="dxa"/>
            <w:vAlign w:val="bottom"/>
          </w:tcPr>
          <w:p w14:paraId="3EB311FE" w14:textId="77777777" w:rsidR="00B805F2" w:rsidRDefault="00000000">
            <w:pPr>
              <w:widowControl w:val="0"/>
            </w:pPr>
            <w:r>
              <w:t>Backend</w:t>
            </w:r>
          </w:p>
        </w:tc>
      </w:tr>
      <w:tr w:rsidR="00B805F2" w14:paraId="0C2B6B93" w14:textId="77777777">
        <w:trPr>
          <w:trHeight w:val="256"/>
        </w:trPr>
        <w:tc>
          <w:tcPr>
            <w:tcW w:w="1310" w:type="dxa"/>
            <w:vAlign w:val="bottom"/>
          </w:tcPr>
          <w:p w14:paraId="1AFC64AD" w14:textId="77777777" w:rsidR="00B805F2" w:rsidRDefault="00000000">
            <w:pPr>
              <w:widowControl w:val="0"/>
              <w:jc w:val="right"/>
            </w:pPr>
            <w:r>
              <w:t>30.00%</w:t>
            </w:r>
          </w:p>
        </w:tc>
        <w:tc>
          <w:tcPr>
            <w:tcW w:w="1278" w:type="dxa"/>
            <w:vAlign w:val="bottom"/>
          </w:tcPr>
          <w:p w14:paraId="740C53FA" w14:textId="77777777" w:rsidR="00B805F2" w:rsidRDefault="00000000">
            <w:pPr>
              <w:widowControl w:val="0"/>
              <w:jc w:val="right"/>
            </w:pPr>
            <w:r>
              <w:t>30.00%</w:t>
            </w:r>
          </w:p>
        </w:tc>
        <w:tc>
          <w:tcPr>
            <w:tcW w:w="1282" w:type="dxa"/>
            <w:vAlign w:val="bottom"/>
          </w:tcPr>
          <w:p w14:paraId="693F8CA1" w14:textId="77777777" w:rsidR="00B805F2" w:rsidRDefault="00000000">
            <w:pPr>
              <w:widowControl w:val="0"/>
              <w:jc w:val="right"/>
            </w:pPr>
            <w:r>
              <w:t>20.00%</w:t>
            </w:r>
          </w:p>
        </w:tc>
        <w:tc>
          <w:tcPr>
            <w:tcW w:w="1279" w:type="dxa"/>
            <w:vAlign w:val="bottom"/>
          </w:tcPr>
          <w:p w14:paraId="536423B2" w14:textId="77777777" w:rsidR="00B805F2" w:rsidRDefault="00000000">
            <w:pPr>
              <w:widowControl w:val="0"/>
              <w:jc w:val="right"/>
            </w:pPr>
            <w:r>
              <w:t>20.00%</w:t>
            </w:r>
          </w:p>
        </w:tc>
      </w:tr>
    </w:tbl>
    <w:p w14:paraId="6A05A809" w14:textId="77777777" w:rsidR="00B805F2" w:rsidRDefault="00B805F2"/>
    <w:p w14:paraId="634991FB" w14:textId="77777777" w:rsidR="00B805F2" w:rsidRDefault="00000000">
      <w:r>
        <w:t>3a entrega</w:t>
      </w:r>
    </w:p>
    <w:tbl>
      <w:tblPr>
        <w:tblW w:w="7020" w:type="dxa"/>
        <w:tblInd w:w="-60" w:type="dxa"/>
        <w:tblLayout w:type="fixed"/>
        <w:tblCellMar>
          <w:left w:w="30" w:type="dxa"/>
          <w:right w:w="30" w:type="dxa"/>
        </w:tblCellMar>
        <w:tblLook w:val="04A0" w:firstRow="1" w:lastRow="0" w:firstColumn="1" w:lastColumn="0" w:noHBand="0" w:noVBand="1"/>
      </w:tblPr>
      <w:tblGrid>
        <w:gridCol w:w="1621"/>
        <w:gridCol w:w="1169"/>
        <w:gridCol w:w="2160"/>
        <w:gridCol w:w="2070"/>
      </w:tblGrid>
      <w:tr w:rsidR="00B805F2" w14:paraId="248E0F92" w14:textId="77777777">
        <w:trPr>
          <w:trHeight w:val="256"/>
        </w:trPr>
        <w:tc>
          <w:tcPr>
            <w:tcW w:w="1620" w:type="dxa"/>
            <w:vAlign w:val="bottom"/>
          </w:tcPr>
          <w:p w14:paraId="4D939077" w14:textId="77777777" w:rsidR="00B805F2" w:rsidRDefault="00000000">
            <w:pPr>
              <w:widowControl w:val="0"/>
            </w:pPr>
            <w:r>
              <w:t>Carga de datos</w:t>
            </w:r>
          </w:p>
        </w:tc>
        <w:tc>
          <w:tcPr>
            <w:tcW w:w="1169" w:type="dxa"/>
            <w:vAlign w:val="bottom"/>
          </w:tcPr>
          <w:p w14:paraId="493BD327" w14:textId="77777777" w:rsidR="00B805F2" w:rsidRDefault="00000000">
            <w:pPr>
              <w:widowControl w:val="0"/>
            </w:pPr>
            <w:r>
              <w:t>Seguridad</w:t>
            </w:r>
          </w:p>
        </w:tc>
        <w:tc>
          <w:tcPr>
            <w:tcW w:w="2160" w:type="dxa"/>
            <w:vAlign w:val="bottom"/>
          </w:tcPr>
          <w:p w14:paraId="113A0026" w14:textId="77777777" w:rsidR="00B805F2" w:rsidRDefault="00000000">
            <w:pPr>
              <w:widowControl w:val="0"/>
            </w:pPr>
            <w:r>
              <w:t>Pruebas backend</w:t>
            </w:r>
          </w:p>
        </w:tc>
        <w:tc>
          <w:tcPr>
            <w:tcW w:w="2070" w:type="dxa"/>
            <w:vAlign w:val="bottom"/>
          </w:tcPr>
          <w:p w14:paraId="09AF34AA" w14:textId="77777777" w:rsidR="00B805F2" w:rsidRDefault="00000000">
            <w:pPr>
              <w:widowControl w:val="0"/>
            </w:pPr>
            <w:r>
              <w:t>Pruebas frontend</w:t>
            </w:r>
          </w:p>
        </w:tc>
      </w:tr>
      <w:tr w:rsidR="00B805F2" w14:paraId="6D98663D" w14:textId="77777777">
        <w:trPr>
          <w:trHeight w:val="256"/>
        </w:trPr>
        <w:tc>
          <w:tcPr>
            <w:tcW w:w="1620" w:type="dxa"/>
            <w:vAlign w:val="bottom"/>
          </w:tcPr>
          <w:p w14:paraId="6EFCC9D6" w14:textId="77777777" w:rsidR="00B805F2" w:rsidRDefault="00000000">
            <w:pPr>
              <w:widowControl w:val="0"/>
              <w:jc w:val="right"/>
            </w:pPr>
            <w:r>
              <w:t>25.00%</w:t>
            </w:r>
          </w:p>
        </w:tc>
        <w:tc>
          <w:tcPr>
            <w:tcW w:w="1169" w:type="dxa"/>
            <w:vAlign w:val="bottom"/>
          </w:tcPr>
          <w:p w14:paraId="5446A748" w14:textId="77777777" w:rsidR="00B805F2" w:rsidRDefault="00000000">
            <w:pPr>
              <w:widowControl w:val="0"/>
              <w:jc w:val="right"/>
            </w:pPr>
            <w:r>
              <w:t>25.00%</w:t>
            </w:r>
          </w:p>
        </w:tc>
        <w:tc>
          <w:tcPr>
            <w:tcW w:w="2160" w:type="dxa"/>
            <w:vAlign w:val="bottom"/>
          </w:tcPr>
          <w:p w14:paraId="56EC48D5" w14:textId="77777777" w:rsidR="00B805F2" w:rsidRDefault="00000000">
            <w:pPr>
              <w:widowControl w:val="0"/>
              <w:jc w:val="right"/>
            </w:pPr>
            <w:r>
              <w:t>25.00%</w:t>
            </w:r>
          </w:p>
        </w:tc>
        <w:tc>
          <w:tcPr>
            <w:tcW w:w="2070" w:type="dxa"/>
            <w:vAlign w:val="bottom"/>
          </w:tcPr>
          <w:p w14:paraId="5D54EA7B" w14:textId="77777777" w:rsidR="00B805F2" w:rsidRDefault="00000000">
            <w:pPr>
              <w:widowControl w:val="0"/>
              <w:jc w:val="right"/>
            </w:pPr>
            <w:r>
              <w:t>25.00%</w:t>
            </w:r>
          </w:p>
        </w:tc>
      </w:tr>
    </w:tbl>
    <w:p w14:paraId="5A39BBE3" w14:textId="77777777" w:rsidR="00B805F2" w:rsidRDefault="00B805F2"/>
    <w:sectPr w:rsidR="00B805F2">
      <w:footerReference w:type="default" r:id="rId12"/>
      <w:pgSz w:w="11906" w:h="16838"/>
      <w:pgMar w:top="1440" w:right="1440" w:bottom="2172" w:left="1440" w:header="0" w:footer="144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DE27D" w14:textId="77777777" w:rsidR="00E069DB" w:rsidRDefault="00E069DB">
      <w:pPr>
        <w:spacing w:after="0" w:line="240" w:lineRule="auto"/>
      </w:pPr>
      <w:r>
        <w:separator/>
      </w:r>
    </w:p>
  </w:endnote>
  <w:endnote w:type="continuationSeparator" w:id="0">
    <w:p w14:paraId="7EE92A88" w14:textId="77777777" w:rsidR="00E069DB" w:rsidRDefault="00E06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77777777" w:rsidR="00B805F2" w:rsidRDefault="00B80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C8A32" w14:textId="77777777" w:rsidR="00E069DB" w:rsidRDefault="00E069DB">
      <w:pPr>
        <w:spacing w:after="0" w:line="240" w:lineRule="auto"/>
      </w:pPr>
      <w:r>
        <w:separator/>
      </w:r>
    </w:p>
  </w:footnote>
  <w:footnote w:type="continuationSeparator" w:id="0">
    <w:p w14:paraId="6FE377AB" w14:textId="77777777" w:rsidR="00E069DB" w:rsidRDefault="00E06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32501"/>
    <w:multiLevelType w:val="multilevel"/>
    <w:tmpl w:val="8FCCFB76"/>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330FE8E8"/>
    <w:multiLevelType w:val="multilevel"/>
    <w:tmpl w:val="6F30F2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72E9693"/>
    <w:multiLevelType w:val="multilevel"/>
    <w:tmpl w:val="E6D4E2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5BBE83D"/>
    <w:multiLevelType w:val="multilevel"/>
    <w:tmpl w:val="AF689D8C"/>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A5B4E49"/>
    <w:multiLevelType w:val="multilevel"/>
    <w:tmpl w:val="7AA8E9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EAA23C0"/>
    <w:multiLevelType w:val="multilevel"/>
    <w:tmpl w:val="139469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B335AC9"/>
    <w:multiLevelType w:val="multilevel"/>
    <w:tmpl w:val="4BEE7B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2BA0073"/>
    <w:multiLevelType w:val="multilevel"/>
    <w:tmpl w:val="DA06D6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A1FFCA9"/>
    <w:multiLevelType w:val="multilevel"/>
    <w:tmpl w:val="B7061334"/>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num w:numId="1" w16cid:durableId="1802116358">
    <w:abstractNumId w:val="1"/>
  </w:num>
  <w:num w:numId="2" w16cid:durableId="1973708276">
    <w:abstractNumId w:val="5"/>
  </w:num>
  <w:num w:numId="3" w16cid:durableId="493423534">
    <w:abstractNumId w:val="8"/>
  </w:num>
  <w:num w:numId="4" w16cid:durableId="1492286626">
    <w:abstractNumId w:val="4"/>
  </w:num>
  <w:num w:numId="5" w16cid:durableId="746079248">
    <w:abstractNumId w:val="7"/>
  </w:num>
  <w:num w:numId="6" w16cid:durableId="434517145">
    <w:abstractNumId w:val="2"/>
  </w:num>
  <w:num w:numId="7" w16cid:durableId="881482647">
    <w:abstractNumId w:val="0"/>
  </w:num>
  <w:num w:numId="8" w16cid:durableId="495531277">
    <w:abstractNumId w:val="3"/>
  </w:num>
  <w:num w:numId="9" w16cid:durableId="1211305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7BA1217"/>
    <w:rsid w:val="00253158"/>
    <w:rsid w:val="003012A1"/>
    <w:rsid w:val="006442F9"/>
    <w:rsid w:val="00693B79"/>
    <w:rsid w:val="0078014A"/>
    <w:rsid w:val="008A49EE"/>
    <w:rsid w:val="009A55EB"/>
    <w:rsid w:val="00B25235"/>
    <w:rsid w:val="00B805F2"/>
    <w:rsid w:val="00E069DB"/>
    <w:rsid w:val="00E53C24"/>
    <w:rsid w:val="00F11C00"/>
    <w:rsid w:val="00FA7CF4"/>
    <w:rsid w:val="77BA121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7687"/>
  <w15:docId w15:val="{FA1886C2-4D48-4C5B-A7FB-597672E2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CO"/>
    </w:rPr>
  </w:style>
  <w:style w:type="paragraph" w:styleId="Ttulo1">
    <w:name w:val="heading 1"/>
    <w:basedOn w:val="Normal"/>
    <w:next w:val="Normal"/>
    <w:link w:val="Ttulo1Car"/>
    <w:uiPriority w:val="9"/>
    <w:qFormat/>
    <w:rsid w:val="00042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Heading"/>
    <w:next w:val="Textoindependiente"/>
    <w:qFormat/>
    <w:pPr>
      <w:outlineLvl w:val="1"/>
    </w:pPr>
    <w:rPr>
      <w:b/>
      <w:bCs/>
      <w:i/>
      <w:iCs/>
    </w:rPr>
  </w:style>
  <w:style w:type="paragraph" w:styleId="Ttulo3">
    <w:name w:val="heading 3"/>
    <w:basedOn w:val="Heading"/>
    <w:next w:val="Textoindependiente"/>
    <w:qFormat/>
    <w:pPr>
      <w:numPr>
        <w:ilvl w:val="2"/>
        <w:numId w:val="1"/>
      </w:numPr>
      <w:spacing w:before="140"/>
      <w:outlineLvl w:val="2"/>
    </w:pPr>
    <w:rPr>
      <w:b/>
      <w:bCs/>
    </w:rPr>
  </w:style>
  <w:style w:type="paragraph" w:styleId="Ttulo4">
    <w:name w:val="heading 4"/>
    <w:basedOn w:val="Heading"/>
    <w:next w:val="Textoindependiente"/>
    <w:qFormat/>
    <w:pPr>
      <w:spacing w:before="120"/>
      <w:outlineLvl w:val="3"/>
    </w:pPr>
    <w:rPr>
      <w:b/>
      <w:bCs/>
      <w:i/>
      <w:i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042834"/>
    <w:rPr>
      <w:rFonts w:asciiTheme="majorHAnsi" w:eastAsiaTheme="majorEastAsia" w:hAnsiTheme="majorHAnsi" w:cstheme="majorBidi"/>
      <w:spacing w:val="-10"/>
      <w:kern w:val="2"/>
      <w:sz w:val="56"/>
      <w:szCs w:val="56"/>
    </w:rPr>
  </w:style>
  <w:style w:type="character" w:customStyle="1" w:styleId="Ttulo1Car">
    <w:name w:val="Título 1 Car"/>
    <w:basedOn w:val="Fuentedeprrafopredeter"/>
    <w:link w:val="Ttulo1"/>
    <w:uiPriority w:val="9"/>
    <w:qFormat/>
    <w:rsid w:val="00042834"/>
    <w:rPr>
      <w:rFonts w:asciiTheme="majorHAnsi" w:eastAsiaTheme="majorEastAsia" w:hAnsiTheme="majorHAnsi" w:cstheme="majorBidi"/>
      <w:color w:val="2F5496" w:themeColor="accent1" w:themeShade="BF"/>
      <w:sz w:val="32"/>
      <w:szCs w:val="32"/>
      <w:lang w:val="es-CO"/>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Heading">
    <w:name w:val="Heading"/>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link w:val="TtuloCar"/>
    <w:uiPriority w:val="10"/>
    <w:qFormat/>
    <w:rsid w:val="00042834"/>
    <w:pPr>
      <w:spacing w:after="0" w:line="240" w:lineRule="auto"/>
      <w:contextualSpacing/>
    </w:pPr>
    <w:rPr>
      <w:rFonts w:asciiTheme="majorHAnsi" w:eastAsiaTheme="majorEastAsia" w:hAnsiTheme="majorHAnsi" w:cstheme="majorBidi"/>
      <w:spacing w:val="-10"/>
      <w:kern w:val="2"/>
      <w:sz w:val="56"/>
      <w:szCs w:val="56"/>
    </w:rPr>
  </w:style>
  <w:style w:type="paragraph" w:styleId="Prrafodelista">
    <w:name w:val="List Paragraph"/>
    <w:basedOn w:val="Normal"/>
    <w:uiPriority w:val="34"/>
    <w:qFormat/>
    <w:rsid w:val="00042834"/>
    <w:pPr>
      <w:ind w:left="720"/>
      <w:contextualSpacing/>
    </w:pPr>
  </w:style>
  <w:style w:type="paragraph" w:customStyle="1" w:styleId="HeaderandFooter">
    <w:name w:val="Header and Footer"/>
    <w:basedOn w:val="Normal"/>
    <w:qFormat/>
    <w:pPr>
      <w:suppressLineNumbers/>
      <w:tabs>
        <w:tab w:val="center" w:pos="4513"/>
        <w:tab w:val="right" w:pos="9026"/>
      </w:tabs>
    </w:pPr>
  </w:style>
  <w:style w:type="paragraph" w:styleId="Piedepgina">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ucidchart.com/pages/templates/logical-data-model-example" TargetMode="External"/><Relationship Id="rId5" Type="http://schemas.openxmlformats.org/officeDocument/2006/relationships/styles" Target="styles.xml"/><Relationship Id="rId10" Type="http://schemas.openxmlformats.org/officeDocument/2006/relationships/hyperlink" Target="https://support.google.com/youtube/answer/157177?co=GENIE.Platform%3DDesktop&amp;hl=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443BB2BF74E34EBC8B4E91A0F9A0D4" ma:contentTypeVersion="6" ma:contentTypeDescription="Create a new document." ma:contentTypeScope="" ma:versionID="5e48028222d4a68361a66a61a1c2695a">
  <xsd:schema xmlns:xsd="http://www.w3.org/2001/XMLSchema" xmlns:xs="http://www.w3.org/2001/XMLSchema" xmlns:p="http://schemas.microsoft.com/office/2006/metadata/properties" xmlns:ns2="0cd61215-f446-4e3e-acff-92c52ef2bf35" xmlns:ns3="0e37951c-9e6a-4cd3-9d25-3c0641a73077" targetNamespace="http://schemas.microsoft.com/office/2006/metadata/properties" ma:root="true" ma:fieldsID="6b3662760e637c4520117e2348523be8" ns2:_="" ns3:_="">
    <xsd:import namespace="0cd61215-f446-4e3e-acff-92c52ef2bf35"/>
    <xsd:import namespace="0e37951c-9e6a-4cd3-9d25-3c0641a7307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61215-f446-4e3e-acff-92c52ef2bf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37951c-9e6a-4cd3-9d25-3c0641a730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397CD6-BAEC-4C62-BB15-D4A997783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61215-f446-4e3e-acff-92c52ef2bf35"/>
    <ds:schemaRef ds:uri="0e37951c-9e6a-4cd3-9d25-3c0641a73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B95C7A-2AB7-4491-95ED-ADCEB60F6C47}">
  <ds:schemaRefs>
    <ds:schemaRef ds:uri="http://schemas.microsoft.com/sharepoint/v3/contenttype/forms"/>
  </ds:schemaRefs>
</ds:datastoreItem>
</file>

<file path=customXml/itemProps3.xml><?xml version="1.0" encoding="utf-8"?>
<ds:datastoreItem xmlns:ds="http://schemas.openxmlformats.org/officeDocument/2006/customXml" ds:itemID="{140505E6-A41C-4582-9B62-647BA2CD64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822</Words>
  <Characters>4522</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Andrés Pavlich Mariscal</dc:creator>
  <dc:description/>
  <cp:lastModifiedBy>Santiago Camilo Rey Benavides</cp:lastModifiedBy>
  <cp:revision>96</cp:revision>
  <dcterms:created xsi:type="dcterms:W3CDTF">2019-08-12T16:59:00Z</dcterms:created>
  <dcterms:modified xsi:type="dcterms:W3CDTF">2023-11-19T17:21:00Z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0x010100F4443BB2BF74E34EBC8B4E91A0F9A0D4</vt:lpwstr>
  </property>
</Properties>
</file>