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CONTENIDOS DE LA CARPETA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u w:val="none"/>
        </w:rPr>
      </w:pPr>
      <w:r w:rsidDel="00000000" w:rsidR="00000000" w:rsidRPr="00000000">
        <w:rPr>
          <w:rtl w:val="0"/>
        </w:rPr>
        <w:t xml:space="preserve">1-scrapping_Youtube_comentarios.py</w:t>
      </w:r>
    </w:p>
    <w:p w:rsidR="00000000" w:rsidDel="00000000" w:rsidP="00000000" w:rsidRDefault="00000000" w:rsidRPr="00000000" w14:paraId="00000004">
      <w:pPr>
        <w:numPr>
          <w:ilvl w:val="1"/>
          <w:numId w:val="1"/>
        </w:numPr>
        <w:ind w:left="1440" w:hanging="360"/>
        <w:jc w:val="both"/>
        <w:rPr>
          <w:u w:val="none"/>
        </w:rPr>
      </w:pPr>
      <w:r w:rsidDel="00000000" w:rsidR="00000000" w:rsidRPr="00000000">
        <w:rPr>
          <w:rtl w:val="0"/>
        </w:rPr>
        <w:t xml:space="preserve">El script para scrappear comentarios de varios videos de Youtube introduciendo en la cabecera los códigos identificativos de los videos. También requiere introducir la ID de la API de Google. </w:t>
      </w:r>
    </w:p>
    <w:p w:rsidR="00000000" w:rsidDel="00000000" w:rsidP="00000000" w:rsidRDefault="00000000" w:rsidRPr="00000000" w14:paraId="00000005">
      <w:pPr>
        <w:numPr>
          <w:ilvl w:val="1"/>
          <w:numId w:val="1"/>
        </w:numPr>
        <w:ind w:left="1440" w:hanging="360"/>
        <w:jc w:val="both"/>
        <w:rPr>
          <w:u w:val="none"/>
        </w:rPr>
      </w:pPr>
      <w:r w:rsidDel="00000000" w:rsidR="00000000" w:rsidRPr="00000000">
        <w:rPr>
          <w:rtl w:val="0"/>
        </w:rPr>
        <w:t xml:space="preserve">La clave a la hora de adaptar el script para scrappear en Twitter, da cara a redactar un input para la IA:</w:t>
      </w:r>
    </w:p>
    <w:p w:rsidR="00000000" w:rsidDel="00000000" w:rsidP="00000000" w:rsidRDefault="00000000" w:rsidRPr="00000000" w14:paraId="00000006">
      <w:pPr>
        <w:numPr>
          <w:ilvl w:val="2"/>
          <w:numId w:val="1"/>
        </w:numPr>
        <w:ind w:left="2160" w:hanging="360"/>
        <w:jc w:val="both"/>
        <w:rPr>
          <w:u w:val="none"/>
        </w:rPr>
      </w:pPr>
      <w:r w:rsidDel="00000000" w:rsidR="00000000" w:rsidRPr="00000000">
        <w:rPr>
          <w:rtl w:val="0"/>
        </w:rPr>
        <w:t xml:space="preserve">Que permita introducir en el script enlaces de tuits seleccionados manualmente para colectar todas las replies, de la misma manera que se recolectan comentarios de Youtube introduciendo los enlaces de los videos seleccionados manualmente.</w:t>
      </w:r>
    </w:p>
    <w:p w:rsidR="00000000" w:rsidDel="00000000" w:rsidP="00000000" w:rsidRDefault="00000000" w:rsidRPr="00000000" w14:paraId="00000007">
      <w:pPr>
        <w:numPr>
          <w:ilvl w:val="2"/>
          <w:numId w:val="1"/>
        </w:numPr>
        <w:ind w:left="2160" w:hanging="360"/>
        <w:jc w:val="both"/>
        <w:rPr>
          <w:u w:val="none"/>
        </w:rPr>
      </w:pPr>
      <w:r w:rsidDel="00000000" w:rsidR="00000000" w:rsidRPr="00000000">
        <w:rPr>
          <w:rtl w:val="0"/>
        </w:rPr>
        <w:t xml:space="preserve">Que el formato del CSV generado imite la estructura de filas y columnas que sale en el script, coincidiendo en la manera de nombrar las columnas, caracteres de separación, y todas las instrucciones formales y de estilo que haya. Esta coincidencia de formato es importante para luego poder hacer una fusión de ambos datasets que sea lo menos problemática posible.</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Los scripts 2.1 y 2.2 de preprocesamiento producen CSVs que limpian el resultado crudo del scrapping en el script anterior. </w:t>
      </w:r>
    </w:p>
    <w:p w:rsidR="00000000" w:rsidDel="00000000" w:rsidP="00000000" w:rsidRDefault="00000000" w:rsidRPr="00000000" w14:paraId="00000009">
      <w:pPr>
        <w:numPr>
          <w:ilvl w:val="1"/>
          <w:numId w:val="1"/>
        </w:numPr>
        <w:ind w:left="1440" w:hanging="360"/>
        <w:jc w:val="both"/>
        <w:rPr>
          <w:u w:val="none"/>
        </w:rPr>
      </w:pPr>
      <w:r w:rsidDel="00000000" w:rsidR="00000000" w:rsidRPr="00000000">
        <w:rPr>
          <w:rtl w:val="0"/>
        </w:rPr>
        <w:t xml:space="preserve">Cogen como input un CSV cuyo nombre debe coincidir con el CSV de output del script 1. Si no, no sabrá con qué documento trabajar.</w:t>
      </w:r>
    </w:p>
    <w:p w:rsidR="00000000" w:rsidDel="00000000" w:rsidP="00000000" w:rsidRDefault="00000000" w:rsidRPr="00000000" w14:paraId="0000000A">
      <w:pPr>
        <w:numPr>
          <w:ilvl w:val="1"/>
          <w:numId w:val="1"/>
        </w:numPr>
        <w:ind w:left="1440" w:hanging="360"/>
        <w:jc w:val="both"/>
        <w:rPr>
          <w:u w:val="none"/>
        </w:rPr>
      </w:pPr>
      <w:r w:rsidDel="00000000" w:rsidR="00000000" w:rsidRPr="00000000">
        <w:rPr>
          <w:rtl w:val="0"/>
        </w:rPr>
        <w:t xml:space="preserve">El preprocesamiento es diferente cuando está destinado al análisis semántico por coocurrencias directas (script 2.1) y al análisis semántico por empleo de embeddings (script 2.2),  porque los requerimientos de “limpieza” son diferentes para una técnica y para la otra.</w:t>
      </w:r>
    </w:p>
    <w:p w:rsidR="00000000" w:rsidDel="00000000" w:rsidP="00000000" w:rsidRDefault="00000000" w:rsidRPr="00000000" w14:paraId="0000000B">
      <w:pPr>
        <w:numPr>
          <w:ilvl w:val="1"/>
          <w:numId w:val="1"/>
        </w:numPr>
        <w:ind w:left="1440" w:hanging="360"/>
        <w:jc w:val="both"/>
        <w:rPr>
          <w:u w:val="none"/>
        </w:rPr>
      </w:pPr>
      <w:r w:rsidDel="00000000" w:rsidR="00000000" w:rsidRPr="00000000">
        <w:rPr>
          <w:rtl w:val="0"/>
        </w:rPr>
        <w:t xml:space="preserve">Lo ideal aquí sería que no hiciera falta tocar estos scripts, es decir, que el script 1 adaptado a Twitter produjera un output 100% compatible con estos scripts debido a su identidad formal con el CSV crudo del scrapping de comentarios de Youtube.</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Los script 3.1 y 3.2 generan la tabla de coocurrencias directas y el campo vectorial de embeddings respectivamente cogiendo como inputs los CSVs que los scripts 2.1 y 2.2 producen como outputs tras el preprocesamiento.</w:t>
      </w:r>
    </w:p>
    <w:p w:rsidR="00000000" w:rsidDel="00000000" w:rsidP="00000000" w:rsidRDefault="00000000" w:rsidRPr="00000000" w14:paraId="0000000D">
      <w:pPr>
        <w:numPr>
          <w:ilvl w:val="1"/>
          <w:numId w:val="1"/>
        </w:numPr>
        <w:ind w:left="1440" w:hanging="360"/>
        <w:jc w:val="both"/>
        <w:rPr>
          <w:u w:val="none"/>
        </w:rPr>
      </w:pPr>
      <w:r w:rsidDel="00000000" w:rsidR="00000000" w:rsidRPr="00000000">
        <w:rPr>
          <w:rtl w:val="0"/>
        </w:rPr>
        <w:t xml:space="preserve">Yo me encargo de aplicar estos scripts y analizar resultados. Lo importante es poder contar con un dataset de comentarios de Twitter preprocesados para poder fusionarlos con los de Youtube, teniendo ambos idéntico formato.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