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435DC" w14:textId="77777777" w:rsidR="00977B65" w:rsidRDefault="00977B65">
      <w:bookmarkStart w:id="0" w:name="_Toc459888455"/>
      <w:bookmarkEnd w:id="0"/>
    </w:p>
    <w:p w14:paraId="4162F623" w14:textId="709576A5" w:rsidR="00977B65" w:rsidRDefault="007628DD">
      <w:pPr>
        <w:pStyle w:val="TtuloApartado1sinnivel"/>
        <w:jc w:val="both"/>
      </w:pPr>
      <w:r>
        <w:t xml:space="preserve">Actividad 2. </w:t>
      </w:r>
      <w:r w:rsidR="00000000">
        <w:t xml:space="preserve">Solicitando </w:t>
      </w:r>
      <w:proofErr w:type="spellStart"/>
      <w:r w:rsidR="00000000">
        <w:t>info</w:t>
      </w:r>
      <w:proofErr w:type="spellEnd"/>
      <w:r w:rsidR="00000000">
        <w:t xml:space="preserve"> de una API</w:t>
      </w:r>
    </w:p>
    <w:p w14:paraId="0C8985EB" w14:textId="77777777" w:rsidR="00977B65" w:rsidRDefault="00977B65"/>
    <w:p w14:paraId="12E33CC0" w14:textId="77777777" w:rsidR="00977B65" w:rsidRDefault="00000000">
      <w:pPr>
        <w:pStyle w:val="TtuloApartado3"/>
      </w:pPr>
      <w:r>
        <w:t>Objetivos</w:t>
      </w:r>
    </w:p>
    <w:p w14:paraId="329E43F4" w14:textId="77777777" w:rsidR="00977B65" w:rsidRDefault="00977B65"/>
    <w:p w14:paraId="7CA1B5F0" w14:textId="77777777" w:rsidR="00977B65" w:rsidRDefault="00000000">
      <w:pPr>
        <w:rPr>
          <w:lang w:val="es-ES_tradnl"/>
        </w:rPr>
      </w:pPr>
      <w:r>
        <w:t>Realizar una aplicación capaz de consultar una API.</w:t>
      </w:r>
    </w:p>
    <w:p w14:paraId="62CDB145" w14:textId="77777777" w:rsidR="00977B65" w:rsidRDefault="00977B65">
      <w:pPr>
        <w:rPr>
          <w:lang w:val="es-ES_tradnl"/>
        </w:rPr>
      </w:pPr>
    </w:p>
    <w:p w14:paraId="0816924A" w14:textId="77777777" w:rsidR="00977B65" w:rsidRDefault="00000000">
      <w:pPr>
        <w:pStyle w:val="TtuloApartado3"/>
      </w:pPr>
      <w:r>
        <w:t>Descripción</w:t>
      </w:r>
    </w:p>
    <w:p w14:paraId="56E38BBF" w14:textId="77777777" w:rsidR="007628DD" w:rsidRPr="007628DD" w:rsidRDefault="007628DD" w:rsidP="007628DD"/>
    <w:p w14:paraId="64F6DBC6" w14:textId="162C28C2" w:rsidR="00977B65" w:rsidRDefault="00000000">
      <w:r>
        <w:t>Utilizando una de las páginas creadas en las actividades anteriores, añadiremos un cuadro de texto en el que el usuario introducirá un término correspondiente al producto que desea adquirir (pelotas, coches, neveras</w:t>
      </w:r>
      <w:r w:rsidR="007628DD">
        <w:t>, etc.</w:t>
      </w:r>
      <w:r>
        <w:t>).</w:t>
      </w:r>
    </w:p>
    <w:p w14:paraId="0B2A48D8" w14:textId="77777777" w:rsidR="007628DD" w:rsidRDefault="007628DD"/>
    <w:p w14:paraId="65803D69" w14:textId="514AE6E8" w:rsidR="007628DD" w:rsidRDefault="00000000">
      <w:r>
        <w:t xml:space="preserve">Haremos una petición a la API de </w:t>
      </w:r>
      <w:proofErr w:type="spellStart"/>
      <w:r>
        <w:t>mercadolibre</w:t>
      </w:r>
      <w:proofErr w:type="spellEnd"/>
      <w:r w:rsidR="007628DD">
        <w:t>:</w:t>
      </w:r>
    </w:p>
    <w:p w14:paraId="41BEC721" w14:textId="77777777" w:rsidR="007628DD" w:rsidRDefault="007628DD"/>
    <w:p w14:paraId="29400BBB" w14:textId="41F8A81D" w:rsidR="007628DD" w:rsidRPr="007628DD" w:rsidRDefault="007628DD" w:rsidP="007628DD">
      <w:pPr>
        <w:pStyle w:val="Cuadroenlace"/>
        <w:rPr>
          <w:szCs w:val="24"/>
        </w:rPr>
      </w:pPr>
      <w:hyperlink r:id="rId10" w:history="1">
        <w:r w:rsidRPr="00196E07">
          <w:rPr>
            <w:rStyle w:val="Hipervnculo"/>
            <w:sz w:val="24"/>
            <w:szCs w:val="24"/>
          </w:rPr>
          <w:t>https://api.mercadolibre.com/sites/MLA/search?q=pelotas</w:t>
        </w:r>
      </w:hyperlink>
    </w:p>
    <w:p w14:paraId="14743AD5" w14:textId="77777777" w:rsidR="007628DD" w:rsidRDefault="007628DD"/>
    <w:p w14:paraId="6D5A324A" w14:textId="38591BA4" w:rsidR="00977B65" w:rsidRDefault="007628DD">
      <w:r>
        <w:t>A continuación,</w:t>
      </w:r>
      <w:r w:rsidR="00000000">
        <w:t xml:space="preserve"> </w:t>
      </w:r>
      <w:r>
        <w:t xml:space="preserve">mostraremos </w:t>
      </w:r>
      <w:r w:rsidR="00000000">
        <w:t xml:space="preserve">los resultados de la consulta en la página web, incluyendo el nombre del producto, una miniatura </w:t>
      </w:r>
      <w:proofErr w:type="gramStart"/>
      <w:r w:rsidR="00000000">
        <w:t>del mismo</w:t>
      </w:r>
      <w:proofErr w:type="gramEnd"/>
      <w:r w:rsidR="00000000">
        <w:t xml:space="preserve"> y su precio.</w:t>
      </w:r>
    </w:p>
    <w:p w14:paraId="5133A677" w14:textId="77777777" w:rsidR="007628DD" w:rsidRDefault="007628DD"/>
    <w:p w14:paraId="38482849" w14:textId="77777777" w:rsidR="00977B65" w:rsidRDefault="00000000">
      <w:r>
        <w:t xml:space="preserve">A partir de la aplicación realizada, añadir las opciones que la conviertan en una </w:t>
      </w:r>
      <w:proofErr w:type="spellStart"/>
      <w:r>
        <w:t>progressive</w:t>
      </w:r>
      <w:proofErr w:type="spellEnd"/>
      <w:r>
        <w:t xml:space="preserve"> web app de tal forma que sea posible instalar la aplicación tanto en un dispositivo móvil como en el ordenador.</w:t>
      </w:r>
    </w:p>
    <w:p w14:paraId="04827E1C" w14:textId="1D2CA069" w:rsidR="00977B65" w:rsidRDefault="007628DD">
      <w:r>
        <w:br w:type="page"/>
      </w:r>
    </w:p>
    <w:p w14:paraId="46FBFB56" w14:textId="4CB1C9B0" w:rsidR="00977B65" w:rsidRPr="007628DD" w:rsidRDefault="007628DD">
      <w:pPr>
        <w:rPr>
          <w:b/>
          <w:bCs/>
        </w:rPr>
      </w:pPr>
      <w:bookmarkStart w:id="1" w:name="_Toc4598884551"/>
      <w:bookmarkEnd w:id="1"/>
      <w:r w:rsidRPr="007628DD">
        <w:rPr>
          <w:b/>
          <w:bCs/>
        </w:rPr>
        <w:lastRenderedPageBreak/>
        <w:t>Rúbrica</w:t>
      </w:r>
    </w:p>
    <w:p w14:paraId="3C043CA5" w14:textId="77777777" w:rsidR="007628DD" w:rsidRDefault="007628DD"/>
    <w:tbl>
      <w:tblPr>
        <w:tblStyle w:val="Tabladecuadrcula5oscura-nfasis51"/>
        <w:tblW w:w="8210" w:type="dxa"/>
        <w:shd w:val="clear" w:color="auto" w:fill="D9E2F3"/>
        <w:tblLayout w:type="fixed"/>
        <w:tblLook w:val="04A0" w:firstRow="1" w:lastRow="0" w:firstColumn="1" w:lastColumn="0" w:noHBand="0" w:noVBand="1"/>
      </w:tblPr>
      <w:tblGrid>
        <w:gridCol w:w="1586"/>
        <w:gridCol w:w="4648"/>
        <w:gridCol w:w="1224"/>
        <w:gridCol w:w="752"/>
      </w:tblGrid>
      <w:tr w:rsidR="00977B65" w14:paraId="354BCB0F" w14:textId="77777777" w:rsidTr="00977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shd w:val="clear" w:color="auto" w:fill="0098CD"/>
            <w:vAlign w:val="center"/>
          </w:tcPr>
          <w:p w14:paraId="4BE5FDEA" w14:textId="441DF3C6" w:rsidR="00977B65" w:rsidRDefault="007628DD">
            <w:pPr>
              <w:widowControl w:val="0"/>
              <w:spacing w:line="240" w:lineRule="auto"/>
              <w:jc w:val="center"/>
              <w:rPr>
                <w:rFonts w:cs="UnitOT-Medi"/>
                <w:b w:val="0"/>
                <w:color w:val="FFFFFF" w:themeColor="background1"/>
                <w:sz w:val="22"/>
                <w:szCs w:val="22"/>
              </w:rPr>
            </w:pPr>
            <w:r w:rsidRPr="007628DD">
              <w:rPr>
                <w:rFonts w:cs="UnitOT-Medi"/>
                <w:b w:val="0"/>
                <w:bCs w:val="0"/>
                <w:color w:val="FFFFFF" w:themeColor="background1"/>
                <w:sz w:val="22"/>
                <w:szCs w:val="22"/>
              </w:rPr>
              <w:t xml:space="preserve">Actividad 2. Solicitando </w:t>
            </w:r>
            <w:proofErr w:type="spellStart"/>
            <w:r w:rsidRPr="007628DD">
              <w:rPr>
                <w:rFonts w:cs="UnitOT-Medi"/>
                <w:b w:val="0"/>
                <w:bCs w:val="0"/>
                <w:color w:val="FFFFFF" w:themeColor="background1"/>
                <w:sz w:val="22"/>
                <w:szCs w:val="22"/>
              </w:rPr>
              <w:t>info</w:t>
            </w:r>
            <w:proofErr w:type="spellEnd"/>
            <w:r w:rsidRPr="007628DD">
              <w:rPr>
                <w:rFonts w:cs="UnitOT-Medi"/>
                <w:b w:val="0"/>
                <w:bCs w:val="0"/>
                <w:color w:val="FFFFFF" w:themeColor="background1"/>
                <w:sz w:val="22"/>
                <w:szCs w:val="22"/>
              </w:rPr>
              <w:t xml:space="preserve"> de una API</w:t>
            </w:r>
          </w:p>
        </w:tc>
        <w:tc>
          <w:tcPr>
            <w:tcW w:w="4647" w:type="dxa"/>
            <w:tcBorders>
              <w:bottom w:val="nil"/>
            </w:tcBorders>
            <w:shd w:val="clear" w:color="auto" w:fill="0098CD"/>
            <w:vAlign w:val="center"/>
          </w:tcPr>
          <w:p w14:paraId="514AD485" w14:textId="77777777" w:rsidR="00977B65" w:rsidRDefault="00000000">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Descripción</w:t>
            </w:r>
          </w:p>
        </w:tc>
        <w:tc>
          <w:tcPr>
            <w:tcW w:w="1224" w:type="dxa"/>
            <w:tcBorders>
              <w:bottom w:val="nil"/>
            </w:tcBorders>
            <w:shd w:val="clear" w:color="auto" w:fill="0098CD"/>
            <w:vAlign w:val="center"/>
          </w:tcPr>
          <w:p w14:paraId="3EC7DC57" w14:textId="77777777" w:rsidR="00977B65" w:rsidRDefault="00000000">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 xml:space="preserve">Puntuación máxima </w:t>
            </w:r>
          </w:p>
          <w:p w14:paraId="145CD046" w14:textId="77777777" w:rsidR="00977B65" w:rsidRDefault="00000000">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(puntos)</w:t>
            </w:r>
          </w:p>
        </w:tc>
        <w:tc>
          <w:tcPr>
            <w:tcW w:w="752" w:type="dxa"/>
            <w:tcBorders>
              <w:bottom w:val="nil"/>
            </w:tcBorders>
            <w:shd w:val="clear" w:color="auto" w:fill="0098CD"/>
            <w:vAlign w:val="center"/>
          </w:tcPr>
          <w:p w14:paraId="47AEB8AA" w14:textId="77777777" w:rsidR="00977B65" w:rsidRDefault="00000000">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Peso</w:t>
            </w:r>
          </w:p>
          <w:p w14:paraId="14EF242F" w14:textId="77777777" w:rsidR="00977B65" w:rsidRDefault="00000000">
            <w:pPr>
              <w:widowControl w:val="0"/>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w:t>
            </w:r>
          </w:p>
        </w:tc>
      </w:tr>
      <w:tr w:rsidR="00977B65" w14:paraId="04114AFA" w14:textId="77777777" w:rsidTr="007628D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DEEAF6" w:themeFill="accent1" w:themeFillTint="33"/>
            <w:vAlign w:val="center"/>
          </w:tcPr>
          <w:p w14:paraId="37B9C9D4" w14:textId="77777777" w:rsidR="00977B65" w:rsidRDefault="00000000">
            <w:pPr>
              <w:widowControl w:val="0"/>
              <w:jc w:val="center"/>
              <w:rPr>
                <w:rFonts w:cs="UnitOT-Medi"/>
                <w:b w:val="0"/>
                <w:sz w:val="20"/>
                <w:szCs w:val="20"/>
              </w:rPr>
            </w:pPr>
            <w:r>
              <w:rPr>
                <w:rFonts w:cs="UnitOT-Medi"/>
                <w:b w:val="0"/>
                <w:bCs w:val="0"/>
                <w:sz w:val="20"/>
                <w:szCs w:val="20"/>
              </w:rPr>
              <w:t>Criterio 1</w:t>
            </w:r>
          </w:p>
        </w:tc>
        <w:tc>
          <w:tcPr>
            <w:tcW w:w="4647" w:type="dxa"/>
            <w:tcBorders>
              <w:left w:val="single" w:sz="4" w:space="0" w:color="0098CD"/>
              <w:bottom w:val="single" w:sz="4" w:space="0" w:color="0098CD"/>
              <w:right w:val="single" w:sz="4" w:space="0" w:color="0098CD"/>
            </w:tcBorders>
            <w:shd w:val="clear" w:color="auto" w:fill="DEEAF6" w:themeFill="accent1" w:themeFillTint="33"/>
            <w:vAlign w:val="center"/>
          </w:tcPr>
          <w:p w14:paraId="6D809983"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Somos capaces de realizar una búsqueda en la API de mercado libre.</w:t>
            </w:r>
          </w:p>
        </w:tc>
        <w:tc>
          <w:tcPr>
            <w:tcW w:w="1224" w:type="dxa"/>
            <w:tcBorders>
              <w:left w:val="single" w:sz="4" w:space="0" w:color="0098CD"/>
              <w:bottom w:val="single" w:sz="4" w:space="0" w:color="0098CD"/>
              <w:right w:val="single" w:sz="4" w:space="0" w:color="0098CD"/>
            </w:tcBorders>
            <w:shd w:val="clear" w:color="auto" w:fill="DEEAF6" w:themeFill="accent1" w:themeFillTint="33"/>
            <w:vAlign w:val="center"/>
          </w:tcPr>
          <w:p w14:paraId="798E2C13"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752" w:type="dxa"/>
            <w:tcBorders>
              <w:left w:val="single" w:sz="4" w:space="0" w:color="0098CD"/>
              <w:bottom w:val="single" w:sz="4" w:space="0" w:color="0098CD"/>
            </w:tcBorders>
            <w:shd w:val="clear" w:color="auto" w:fill="DEEAF6" w:themeFill="accent1" w:themeFillTint="33"/>
            <w:vAlign w:val="center"/>
          </w:tcPr>
          <w:p w14:paraId="5E3DCDE9"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50 %</w:t>
            </w:r>
          </w:p>
        </w:tc>
      </w:tr>
      <w:tr w:rsidR="00977B65" w14:paraId="78A7FBF5" w14:textId="77777777" w:rsidTr="007628DD">
        <w:trPr>
          <w:trHeight w:val="415"/>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DEEAF6" w:themeFill="accent1" w:themeFillTint="33"/>
            <w:vAlign w:val="center"/>
          </w:tcPr>
          <w:p w14:paraId="2675F871" w14:textId="77777777" w:rsidR="00977B65" w:rsidRDefault="00000000">
            <w:pPr>
              <w:widowControl w:val="0"/>
              <w:jc w:val="center"/>
              <w:rPr>
                <w:rFonts w:cs="UnitOT-Medi"/>
                <w:b w:val="0"/>
                <w:sz w:val="20"/>
                <w:szCs w:val="20"/>
              </w:rPr>
            </w:pPr>
            <w:r>
              <w:rPr>
                <w:rFonts w:cs="UnitOT-Medi"/>
                <w:b w:val="0"/>
                <w:bCs w:val="0"/>
                <w:sz w:val="20"/>
                <w:szCs w:val="20"/>
              </w:rPr>
              <w:t>Criterio 2</w:t>
            </w:r>
          </w:p>
        </w:tc>
        <w:tc>
          <w:tcPr>
            <w:tcW w:w="4647" w:type="dxa"/>
            <w:tcBorders>
              <w:top w:val="single" w:sz="4" w:space="0" w:color="0098CD"/>
              <w:left w:val="single" w:sz="4" w:space="0" w:color="0098CD"/>
              <w:bottom w:val="single" w:sz="4" w:space="0" w:color="0098CD"/>
              <w:right w:val="single" w:sz="4" w:space="0" w:color="0098CD"/>
            </w:tcBorders>
            <w:shd w:val="clear" w:color="auto" w:fill="DEEAF6" w:themeFill="accent1" w:themeFillTint="33"/>
            <w:vAlign w:val="center"/>
          </w:tcPr>
          <w:p w14:paraId="16C8D38E" w14:textId="0436023A" w:rsidR="00977B65" w:rsidRDefault="0000000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Mostramos los datos solicitados de los productos consultados.</w:t>
            </w:r>
          </w:p>
        </w:tc>
        <w:tc>
          <w:tcPr>
            <w:tcW w:w="1224" w:type="dxa"/>
            <w:tcBorders>
              <w:top w:val="single" w:sz="4" w:space="0" w:color="0098CD"/>
              <w:left w:val="single" w:sz="4" w:space="0" w:color="0098CD"/>
              <w:bottom w:val="single" w:sz="4" w:space="0" w:color="0098CD"/>
              <w:right w:val="single" w:sz="4" w:space="0" w:color="0098CD"/>
            </w:tcBorders>
            <w:shd w:val="clear" w:color="auto" w:fill="DEEAF6" w:themeFill="accent1" w:themeFillTint="33"/>
            <w:vAlign w:val="center"/>
          </w:tcPr>
          <w:p w14:paraId="3168B385" w14:textId="77777777" w:rsidR="00977B65" w:rsidRDefault="0000000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2" w:type="dxa"/>
            <w:tcBorders>
              <w:top w:val="single" w:sz="4" w:space="0" w:color="0098CD"/>
              <w:left w:val="single" w:sz="4" w:space="0" w:color="0098CD"/>
              <w:bottom w:val="single" w:sz="4" w:space="0" w:color="0098CD"/>
            </w:tcBorders>
            <w:shd w:val="clear" w:color="auto" w:fill="DEEAF6" w:themeFill="accent1" w:themeFillTint="33"/>
            <w:vAlign w:val="center"/>
          </w:tcPr>
          <w:p w14:paraId="18BBD35B" w14:textId="77777777" w:rsidR="00977B65" w:rsidRDefault="00000000">
            <w:pPr>
              <w:widowControl w:val="0"/>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30 %</w:t>
            </w:r>
          </w:p>
        </w:tc>
      </w:tr>
      <w:tr w:rsidR="00977B65" w14:paraId="1E191C02" w14:textId="77777777" w:rsidTr="007628D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DEEAF6" w:themeFill="accent1" w:themeFillTint="33"/>
            <w:vAlign w:val="center"/>
          </w:tcPr>
          <w:p w14:paraId="5F79E528" w14:textId="77777777" w:rsidR="00977B65" w:rsidRDefault="00000000">
            <w:pPr>
              <w:widowControl w:val="0"/>
              <w:jc w:val="center"/>
              <w:rPr>
                <w:rFonts w:cs="UnitOT-Medi"/>
                <w:b w:val="0"/>
                <w:sz w:val="20"/>
                <w:szCs w:val="20"/>
              </w:rPr>
            </w:pPr>
            <w:r>
              <w:rPr>
                <w:rFonts w:cs="UnitOT-Medi"/>
                <w:b w:val="0"/>
                <w:bCs w:val="0"/>
                <w:sz w:val="20"/>
                <w:szCs w:val="20"/>
              </w:rPr>
              <w:t>Criterio 3</w:t>
            </w:r>
          </w:p>
        </w:tc>
        <w:tc>
          <w:tcPr>
            <w:tcW w:w="4647" w:type="dxa"/>
            <w:tcBorders>
              <w:top w:val="single" w:sz="4" w:space="0" w:color="0098CD"/>
              <w:left w:val="single" w:sz="4" w:space="0" w:color="0098CD"/>
              <w:bottom w:val="single" w:sz="4" w:space="0" w:color="0098CD"/>
              <w:right w:val="single" w:sz="4" w:space="0" w:color="0098CD"/>
            </w:tcBorders>
            <w:shd w:val="clear" w:color="auto" w:fill="DEEAF6" w:themeFill="accent1" w:themeFillTint="33"/>
            <w:vAlign w:val="center"/>
          </w:tcPr>
          <w:p w14:paraId="625912CF"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Convertir la aplicación en una </w:t>
            </w:r>
            <w:proofErr w:type="spellStart"/>
            <w:r>
              <w:rPr>
                <w:rFonts w:cs="UnitOT-Light"/>
                <w:sz w:val="20"/>
                <w:szCs w:val="20"/>
              </w:rPr>
              <w:t>progressive</w:t>
            </w:r>
            <w:proofErr w:type="spellEnd"/>
            <w:r>
              <w:rPr>
                <w:rFonts w:cs="UnitOT-Light"/>
                <w:sz w:val="20"/>
                <w:szCs w:val="20"/>
              </w:rPr>
              <w:t xml:space="preserve"> web app.</w:t>
            </w:r>
          </w:p>
        </w:tc>
        <w:tc>
          <w:tcPr>
            <w:tcW w:w="1224" w:type="dxa"/>
            <w:tcBorders>
              <w:top w:val="single" w:sz="4" w:space="0" w:color="0098CD"/>
              <w:left w:val="single" w:sz="4" w:space="0" w:color="0098CD"/>
              <w:bottom w:val="single" w:sz="4" w:space="0" w:color="0098CD"/>
              <w:right w:val="single" w:sz="4" w:space="0" w:color="0098CD"/>
            </w:tcBorders>
            <w:shd w:val="clear" w:color="auto" w:fill="DEEAF6" w:themeFill="accent1" w:themeFillTint="33"/>
            <w:vAlign w:val="center"/>
          </w:tcPr>
          <w:p w14:paraId="0E3382E4"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2" w:type="dxa"/>
            <w:tcBorders>
              <w:top w:val="single" w:sz="4" w:space="0" w:color="0098CD"/>
              <w:left w:val="single" w:sz="4" w:space="0" w:color="0098CD"/>
              <w:bottom w:val="single" w:sz="4" w:space="0" w:color="0098CD"/>
            </w:tcBorders>
            <w:shd w:val="clear" w:color="auto" w:fill="DEEAF6" w:themeFill="accent1" w:themeFillTint="33"/>
            <w:vAlign w:val="center"/>
          </w:tcPr>
          <w:p w14:paraId="693129AF" w14:textId="77777777" w:rsidR="00977B65" w:rsidRDefault="00000000">
            <w:pPr>
              <w:widowControl w:val="0"/>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977B65" w14:paraId="28B4CB92" w14:textId="77777777" w:rsidTr="007628DD">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right w:val="nil"/>
            </w:tcBorders>
            <w:shd w:val="clear" w:color="auto" w:fill="DEEAF6" w:themeFill="accent1" w:themeFillTint="33"/>
          </w:tcPr>
          <w:p w14:paraId="44542EC0" w14:textId="77777777" w:rsidR="00977B65" w:rsidRDefault="00977B65">
            <w:pPr>
              <w:widowControl w:val="0"/>
              <w:spacing w:line="288" w:lineRule="auto"/>
              <w:jc w:val="center"/>
              <w:rPr>
                <w:b w:val="0"/>
                <w:bCs w:val="0"/>
                <w:color w:val="000000"/>
                <w:sz w:val="22"/>
                <w:szCs w:val="18"/>
                <w:lang w:eastAsia="en-GB"/>
              </w:rPr>
            </w:pPr>
          </w:p>
        </w:tc>
        <w:tc>
          <w:tcPr>
            <w:tcW w:w="4647" w:type="dxa"/>
            <w:tcBorders>
              <w:top w:val="single" w:sz="4" w:space="0" w:color="0098CD"/>
            </w:tcBorders>
            <w:shd w:val="clear" w:color="auto" w:fill="DEEAF6" w:themeFill="accent1" w:themeFillTint="33"/>
          </w:tcPr>
          <w:p w14:paraId="6C92542A" w14:textId="77777777" w:rsidR="00977B65" w:rsidRDefault="00977B65">
            <w:pPr>
              <w:widowControl w:val="0"/>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24" w:type="dxa"/>
            <w:tcBorders>
              <w:top w:val="single" w:sz="4" w:space="0" w:color="0098CD"/>
              <w:right w:val="single" w:sz="4" w:space="0" w:color="0098CD"/>
            </w:tcBorders>
            <w:shd w:val="clear" w:color="auto" w:fill="DEEAF6" w:themeFill="accent1" w:themeFillTint="33"/>
          </w:tcPr>
          <w:p w14:paraId="44B3B5FC" w14:textId="77777777" w:rsidR="00977B65"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Pr>
                <w:rFonts w:cs="UnitOT-Light"/>
                <w:b/>
                <w:sz w:val="20"/>
                <w:szCs w:val="20"/>
              </w:rPr>
              <w:t>10</w:t>
            </w:r>
          </w:p>
        </w:tc>
        <w:tc>
          <w:tcPr>
            <w:tcW w:w="752" w:type="dxa"/>
            <w:tcBorders>
              <w:top w:val="single" w:sz="4" w:space="0" w:color="0098CD"/>
              <w:left w:val="single" w:sz="4" w:space="0" w:color="0098CD"/>
            </w:tcBorders>
            <w:shd w:val="clear" w:color="auto" w:fill="DEEAF6" w:themeFill="accent1" w:themeFillTint="33"/>
          </w:tcPr>
          <w:p w14:paraId="3D595F96" w14:textId="77777777" w:rsidR="00977B65"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Pr>
                <w:rFonts w:cs="UnitOT-Light"/>
                <w:b/>
                <w:sz w:val="20"/>
                <w:szCs w:val="20"/>
              </w:rPr>
              <w:t>100 %</w:t>
            </w:r>
          </w:p>
        </w:tc>
      </w:tr>
    </w:tbl>
    <w:p w14:paraId="3AF25DDB" w14:textId="77777777" w:rsidR="00977B65" w:rsidRDefault="00977B65">
      <w:pPr>
        <w:spacing w:after="160" w:line="259" w:lineRule="auto"/>
        <w:jc w:val="left"/>
        <w:rPr>
          <w:rFonts w:cs="UnitOT-Light"/>
        </w:rPr>
      </w:pPr>
    </w:p>
    <w:p w14:paraId="7F076EC6" w14:textId="77777777" w:rsidR="00977B65" w:rsidRDefault="00977B65">
      <w:pPr>
        <w:spacing w:after="160" w:line="259" w:lineRule="auto"/>
        <w:jc w:val="left"/>
        <w:rPr>
          <w:rFonts w:cs="UnitOT-Light"/>
        </w:rPr>
      </w:pPr>
    </w:p>
    <w:sectPr w:rsidR="00977B65">
      <w:headerReference w:type="default" r:id="rId11"/>
      <w:footerReference w:type="default" r:id="rId12"/>
      <w:pgSz w:w="11906" w:h="16838"/>
      <w:pgMar w:top="1418" w:right="1843" w:bottom="1418" w:left="1843" w:header="1134" w:footer="39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A0966" w14:textId="77777777" w:rsidR="00414621" w:rsidRDefault="00414621">
      <w:pPr>
        <w:spacing w:line="240" w:lineRule="auto"/>
      </w:pPr>
      <w:r>
        <w:separator/>
      </w:r>
    </w:p>
  </w:endnote>
  <w:endnote w:type="continuationSeparator" w:id="0">
    <w:p w14:paraId="3A5A6BAA" w14:textId="77777777" w:rsidR="00414621" w:rsidRDefault="00414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charset w:val="00"/>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mbria"/>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A1B53" w14:textId="77777777" w:rsidR="00977B65" w:rsidRDefault="00000000">
    <w:pPr>
      <w:pStyle w:val="PiedepginaAsignatura"/>
      <w:ind w:firstLine="0"/>
      <w:jc w:val="both"/>
    </w:pPr>
    <w:r>
      <w:rPr>
        <w:noProof/>
      </w:rPr>
      <mc:AlternateContent>
        <mc:Choice Requires="wps">
          <w:drawing>
            <wp:anchor distT="0" distB="0" distL="0" distR="0" simplePos="0" relativeHeight="2" behindDoc="1" locked="0" layoutInCell="0" allowOverlap="1" wp14:anchorId="78374B57" wp14:editId="7C524CC7">
              <wp:simplePos x="0" y="0"/>
              <wp:positionH relativeFrom="column">
                <wp:posOffset>-2210435</wp:posOffset>
              </wp:positionH>
              <wp:positionV relativeFrom="page">
                <wp:posOffset>9317990</wp:posOffset>
              </wp:positionV>
              <wp:extent cx="2400935" cy="322580"/>
              <wp:effectExtent l="0" t="0" r="0" b="0"/>
              <wp:wrapNone/>
              <wp:docPr id="1" name="Cuadro de texto 21"/>
              <wp:cNvGraphicFramePr/>
              <a:graphic xmlns:a="http://schemas.openxmlformats.org/drawingml/2006/main">
                <a:graphicData uri="http://schemas.microsoft.com/office/word/2010/wordprocessingShape">
                  <wps:wsp>
                    <wps:cNvSpPr/>
                    <wps:spPr>
                      <a:xfrm rot="16200000">
                        <a:off x="0" y="0"/>
                        <a:ext cx="2400840" cy="322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216DA55" w14:textId="77777777" w:rsidR="00977B65" w:rsidRDefault="00000000">
                          <w:pPr>
                            <w:pStyle w:val="PiedepginaUNIRc"/>
                            <w:ind w:right="180"/>
                          </w:pPr>
                          <w:r>
                            <w:t>© Universidad Internacional de La Rioja (UNIR)</w:t>
                          </w:r>
                        </w:p>
                      </w:txbxContent>
                    </wps:txbx>
                    <wps:bodyPr lIns="0" tIns="0" rIns="0" bIns="0" anchor="b">
                      <a:prstTxWarp prst="textNoShape">
                        <a:avLst/>
                      </a:prstTxWarp>
                      <a:noAutofit/>
                    </wps:bodyPr>
                  </wps:wsp>
                </a:graphicData>
              </a:graphic>
            </wp:anchor>
          </w:drawing>
        </mc:Choice>
        <mc:Fallback>
          <w:pict>
            <v:rect w14:anchorId="78374B57" id="Cuadro de texto 21" o:spid="_x0000_s1026" style="position:absolute;left:0;text-align:left;margin-left:-174.05pt;margin-top:733.7pt;width:189.05pt;height:25.4pt;rotation:-90;z-index:-503316478;visibility:visible;mso-wrap-style:square;mso-wrap-distance-left:0;mso-wrap-distance-top:0;mso-wrap-distance-right:0;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" o:allowincell="f" filled="f" stroked="f" strokeweight=".5pt">
              <v:textbox inset="0,0,0,0">
                <w:txbxContent>
                  <w:p w14:paraId="7216DA55" w14:textId="77777777" w:rsidR="00977B65" w:rsidRDefault="00000000">
                    <w:pPr>
                      <w:pStyle w:val="PiedepginaUNIRc"/>
                      <w:ind w:right="180"/>
                    </w:pPr>
                    <w:r>
                      <w:t>© Universidad Internacional de La Rioja (UNIR)</w:t>
                    </w:r>
                  </w:p>
                </w:txbxContent>
              </v:textbox>
              <w10:wrap anchory="page"/>
            </v:rect>
          </w:pict>
        </mc:Fallback>
      </mc:AlternateContent>
    </w:r>
    <w:r>
      <w:rPr>
        <w:noProof/>
      </w:rPr>
      <mc:AlternateContent>
        <mc:Choice Requires="wps">
          <w:drawing>
            <wp:anchor distT="0" distB="20955" distL="114300" distR="252095" simplePos="0" relativeHeight="4" behindDoc="0" locked="0" layoutInCell="0" allowOverlap="0" wp14:anchorId="7C585803" wp14:editId="643576AE">
              <wp:simplePos x="0" y="0"/>
              <wp:positionH relativeFrom="rightMargin">
                <wp:posOffset>142875</wp:posOffset>
              </wp:positionH>
              <wp:positionV relativeFrom="page">
                <wp:posOffset>10072370</wp:posOffset>
              </wp:positionV>
              <wp:extent cx="251460" cy="612140"/>
              <wp:effectExtent l="0" t="0" r="0" b="0"/>
              <wp:wrapTight wrapText="bothSides">
                <wp:wrapPolygon edited="0">
                  <wp:start x="0" y="0"/>
                  <wp:lineTo x="0" y="20860"/>
                  <wp:lineTo x="19636" y="20860"/>
                  <wp:lineTo x="19636" y="0"/>
                  <wp:lineTo x="0" y="0"/>
                </wp:wrapPolygon>
              </wp:wrapTight>
              <wp:docPr id="3" name="Rectángulo 65"/>
              <wp:cNvGraphicFramePr/>
              <a:graphic xmlns:a="http://schemas.openxmlformats.org/drawingml/2006/main">
                <a:graphicData uri="http://schemas.microsoft.com/office/word/2010/wordprocessingShape">
                  <wps:wsp>
                    <wps:cNvSpPr/>
                    <wps:spPr>
                      <a:xfrm>
                        <a:off x="0" y="0"/>
                        <a:ext cx="25164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14:paraId="5D71F4ED" w14:textId="77777777" w:rsidR="00977B65" w:rsidRDefault="00000000">
                          <w:pPr>
                            <w:pStyle w:val="FrameContents"/>
                            <w:jc w:val="center"/>
                            <w:rPr>
                              <w:rFonts w:cs="UnitOT-Light"/>
                              <w:color w:val="FFFFFF" w:themeColor="background1"/>
                              <w:sz w:val="20"/>
                              <w:szCs w:val="20"/>
                            </w:rPr>
                          </w:pPr>
                          <w:r>
                            <w:rPr>
                              <w:rFonts w:cs="UnitOT-Light"/>
                              <w:color w:val="FFFFFF"/>
                              <w:sz w:val="20"/>
                              <w:szCs w:val="20"/>
                            </w:rPr>
                            <w:fldChar w:fldCharType="begin"/>
                          </w:r>
                          <w:r>
                            <w:rPr>
                              <w:rFonts w:cs="UnitOT-Light"/>
                              <w:color w:val="FFFFFF"/>
                              <w:sz w:val="20"/>
                              <w:szCs w:val="20"/>
                            </w:rPr>
                            <w:instrText xml:space="preserve"> PAGE </w:instrText>
                          </w:r>
                          <w:r>
                            <w:rPr>
                              <w:rFonts w:cs="UnitOT-Light"/>
                              <w:color w:val="FFFFFF"/>
                              <w:sz w:val="20"/>
                              <w:szCs w:val="20"/>
                            </w:rPr>
                            <w:fldChar w:fldCharType="separate"/>
                          </w:r>
                          <w:r>
                            <w:rPr>
                              <w:rFonts w:cs="UnitOT-Light"/>
                              <w:color w:val="FFFFFF"/>
                              <w:sz w:val="20"/>
                              <w:szCs w:val="20"/>
                            </w:rPr>
                            <w:t>1</w:t>
                          </w:r>
                          <w:r>
                            <w:rPr>
                              <w:rFonts w:cs="UnitOT-Light"/>
                              <w:color w:val="FFFFFF"/>
                              <w:sz w:val="20"/>
                              <w:szCs w:val="20"/>
                            </w:rPr>
                            <w:fldChar w:fldCharType="end"/>
                          </w:r>
                        </w:p>
                      </w:txbxContent>
                    </wps:txbx>
                    <wps:bodyPr lIns="0" tIns="144000" rIns="0" anchor="t">
                      <a:prstTxWarp prst="textNoShape">
                        <a:avLst/>
                      </a:prstTxWarp>
                      <a:noAutofit/>
                    </wps:bodyPr>
                  </wps:wsp>
                </a:graphicData>
              </a:graphic>
            </wp:anchor>
          </w:drawing>
        </mc:Choice>
        <mc:Fallback>
          <w:pict>
            <v:rect w14:anchorId="7C585803" id="Rectángulo 65" o:spid="_x0000_s1027" style="position:absolute;left:0;text-align:left;margin-left:11.25pt;margin-top:793.1pt;width:19.8pt;height:48.2pt;z-index:4;visibility:visible;mso-wrap-style:square;mso-wrap-distance-left:9pt;mso-wrap-distance-top:0;mso-wrap-distance-right:19.85pt;mso-wrap-distance-bottom:1.65pt;mso-position-horizontal:absolute;mso-position-horizontal-relative:righ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D7JirB&#10;DgIAAHUEAAAOAAAAAAAAAAAAAAAAAC4CAABkcnMvZTJvRG9jLnhtbFBLAQItABQABgAIAAAAIQDI&#10;Eisk4AAAAAsBAAAPAAAAAAAAAAAAAAAAAGgEAABkcnMvZG93bnJldi54bWxQSwUGAAAAAAQABADz&#10;AAAAdQUAAAAA&#10;" o:allowincell="f" o:allowoverlap="f" fillcolor="#0098cd" stroked="f" strokeweight="1pt">
              <v:textbox inset="0,4mm,0">
                <w:txbxContent>
                  <w:p w14:paraId="5D71F4ED" w14:textId="77777777" w:rsidR="00977B65" w:rsidRDefault="00000000">
                    <w:pPr>
                      <w:pStyle w:val="FrameContents"/>
                      <w:jc w:val="center"/>
                      <w:rPr>
                        <w:rFonts w:cs="UnitOT-Light"/>
                        <w:color w:val="FFFFFF" w:themeColor="background1"/>
                        <w:sz w:val="20"/>
                        <w:szCs w:val="20"/>
                      </w:rPr>
                    </w:pPr>
                    <w:r>
                      <w:rPr>
                        <w:rFonts w:cs="UnitOT-Light"/>
                        <w:color w:val="FFFFFF"/>
                        <w:sz w:val="20"/>
                        <w:szCs w:val="20"/>
                      </w:rPr>
                      <w:fldChar w:fldCharType="begin"/>
                    </w:r>
                    <w:r>
                      <w:rPr>
                        <w:rFonts w:cs="UnitOT-Light"/>
                        <w:color w:val="FFFFFF"/>
                        <w:sz w:val="20"/>
                        <w:szCs w:val="20"/>
                      </w:rPr>
                      <w:instrText xml:space="preserve"> PAGE </w:instrText>
                    </w:r>
                    <w:r>
                      <w:rPr>
                        <w:rFonts w:cs="UnitOT-Light"/>
                        <w:color w:val="FFFFFF"/>
                        <w:sz w:val="20"/>
                        <w:szCs w:val="20"/>
                      </w:rPr>
                      <w:fldChar w:fldCharType="separate"/>
                    </w:r>
                    <w:r>
                      <w:rPr>
                        <w:rFonts w:cs="UnitOT-Light"/>
                        <w:color w:val="FFFFFF"/>
                        <w:sz w:val="20"/>
                        <w:szCs w:val="20"/>
                      </w:rPr>
                      <w:t>1</w:t>
                    </w:r>
                    <w:r>
                      <w:rPr>
                        <w:rFonts w:cs="UnitOT-Light"/>
                        <w:color w:val="FFFFFF"/>
                        <w:sz w:val="20"/>
                        <w:szCs w:val="20"/>
                      </w:rPr>
                      <w:fldChar w:fldCharType="end"/>
                    </w:r>
                  </w:p>
                </w:txbxContent>
              </v:textbox>
              <w10:wrap type="tight" anchorx="margin" anchory="page"/>
            </v:rect>
          </w:pict>
        </mc:Fallback>
      </mc:AlternateContent>
    </w:r>
  </w:p>
  <w:p w14:paraId="4A870848" w14:textId="77777777" w:rsidR="00977B65" w:rsidRDefault="00000000">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AAE4B" w14:textId="77777777" w:rsidR="00414621" w:rsidRDefault="00414621">
      <w:pPr>
        <w:spacing w:line="240" w:lineRule="auto"/>
      </w:pPr>
      <w:r>
        <w:separator/>
      </w:r>
    </w:p>
  </w:footnote>
  <w:footnote w:type="continuationSeparator" w:id="0">
    <w:p w14:paraId="4EC26EC6" w14:textId="77777777" w:rsidR="00414621" w:rsidRDefault="00414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8210" w:type="dxa"/>
      <w:shd w:val="clear" w:color="auto" w:fill="FFFFFF"/>
      <w:tblLayout w:type="fixed"/>
      <w:tblCellMar>
        <w:top w:w="11" w:type="dxa"/>
        <w:bottom w:w="11" w:type="dxa"/>
      </w:tblCellMar>
      <w:tblLook w:val="04A0" w:firstRow="1" w:lastRow="0" w:firstColumn="1" w:lastColumn="0" w:noHBand="0" w:noVBand="1"/>
    </w:tblPr>
    <w:tblGrid>
      <w:gridCol w:w="2550"/>
      <w:gridCol w:w="3829"/>
      <w:gridCol w:w="1831"/>
    </w:tblGrid>
    <w:tr w:rsidR="00977B65" w14:paraId="7E683031" w14:textId="77777777" w:rsidTr="00977B65">
      <w:trPr>
        <w:cnfStyle w:val="100000000000" w:firstRow="1" w:lastRow="0" w:firstColumn="0" w:lastColumn="0" w:oddVBand="0" w:evenVBand="0" w:oddHBand="0" w:evenHBand="0" w:firstRowFirstColumn="0" w:firstRowLastColumn="0" w:lastRowFirstColumn="0" w:lastRowLastColumn="0"/>
        <w:trHeight w:val="283"/>
      </w:trPr>
      <w:tc>
        <w:tcPr>
          <w:tcW w:w="2550" w:type="dxa"/>
          <w:tcBorders>
            <w:right w:val="single" w:sz="4" w:space="0" w:color="0098CD"/>
          </w:tcBorders>
        </w:tcPr>
        <w:p w14:paraId="2D10AD03" w14:textId="77777777" w:rsidR="00977B65" w:rsidRDefault="00000000">
          <w:pPr>
            <w:pStyle w:val="Encabezado"/>
            <w:widowControl w:val="0"/>
            <w:jc w:val="center"/>
            <w:rPr>
              <w:rFonts w:cs="UnitOT-Medi"/>
              <w:color w:val="0098CD"/>
              <w:sz w:val="22"/>
              <w:szCs w:val="22"/>
            </w:rPr>
          </w:pPr>
          <w:r>
            <w:rPr>
              <w:rFonts w:cs="UnitOT-Medi"/>
              <w:color w:val="0098CD"/>
              <w:sz w:val="22"/>
              <w:szCs w:val="22"/>
            </w:rPr>
            <w:t>Asignatura</w:t>
          </w:r>
        </w:p>
      </w:tc>
      <w:tc>
        <w:tcPr>
          <w:tcW w:w="3829" w:type="dxa"/>
          <w:tcBorders>
            <w:left w:val="single" w:sz="4" w:space="0" w:color="0098CD"/>
            <w:right w:val="single" w:sz="4" w:space="0" w:color="0098CD"/>
          </w:tcBorders>
        </w:tcPr>
        <w:p w14:paraId="73CA11D8" w14:textId="77777777" w:rsidR="00977B65" w:rsidRDefault="00000000">
          <w:pPr>
            <w:pStyle w:val="Encabezado"/>
            <w:widowControl w:val="0"/>
            <w:jc w:val="center"/>
            <w:rPr>
              <w:rFonts w:cs="UnitOT-Medi"/>
              <w:color w:val="0098CD"/>
              <w:sz w:val="22"/>
              <w:szCs w:val="22"/>
            </w:rPr>
          </w:pPr>
          <w:r>
            <w:rPr>
              <w:rFonts w:cs="UnitOT-Medi"/>
              <w:color w:val="0098CD"/>
              <w:sz w:val="22"/>
              <w:szCs w:val="22"/>
            </w:rPr>
            <w:t>Datos del alumno</w:t>
          </w:r>
        </w:p>
      </w:tc>
      <w:tc>
        <w:tcPr>
          <w:tcW w:w="1831" w:type="dxa"/>
          <w:tcBorders>
            <w:left w:val="single" w:sz="4" w:space="0" w:color="0098CD"/>
          </w:tcBorders>
        </w:tcPr>
        <w:p w14:paraId="2A1B8FCB" w14:textId="77777777" w:rsidR="00977B65" w:rsidRDefault="00000000">
          <w:pPr>
            <w:pStyle w:val="Encabezado"/>
            <w:widowControl w:val="0"/>
            <w:jc w:val="center"/>
            <w:rPr>
              <w:rFonts w:cs="UnitOT-Medi"/>
              <w:color w:val="0098CD"/>
              <w:sz w:val="22"/>
              <w:szCs w:val="22"/>
            </w:rPr>
          </w:pPr>
          <w:r>
            <w:rPr>
              <w:rFonts w:cs="UnitOT-Medi"/>
              <w:color w:val="0098CD"/>
              <w:sz w:val="22"/>
              <w:szCs w:val="22"/>
            </w:rPr>
            <w:t>Fecha</w:t>
          </w:r>
        </w:p>
      </w:tc>
    </w:tr>
    <w:tr w:rsidR="00977B65" w14:paraId="2620558F" w14:textId="77777777" w:rsidTr="00977B65">
      <w:trPr>
        <w:trHeight w:val="342"/>
      </w:trPr>
      <w:tc>
        <w:tcPr>
          <w:tcW w:w="2550" w:type="dxa"/>
          <w:vMerge w:val="restart"/>
          <w:tcBorders>
            <w:right w:val="single" w:sz="4" w:space="0" w:color="0098CD"/>
          </w:tcBorders>
        </w:tcPr>
        <w:p w14:paraId="7E0DB2A5" w14:textId="77777777" w:rsidR="00977B65" w:rsidRDefault="00000000">
          <w:pPr>
            <w:pStyle w:val="Textocajaactividades"/>
            <w:widowControl w:val="0"/>
          </w:pPr>
          <w:r>
            <w:t>Diseño y Desarrollo de Aplicaciones para Móviles</w:t>
          </w:r>
        </w:p>
      </w:tc>
      <w:tc>
        <w:tcPr>
          <w:tcW w:w="3829" w:type="dxa"/>
          <w:tcBorders>
            <w:left w:val="single" w:sz="4" w:space="0" w:color="0098CD"/>
            <w:right w:val="single" w:sz="4" w:space="0" w:color="0098CD"/>
          </w:tcBorders>
        </w:tcPr>
        <w:p w14:paraId="6E8B650A" w14:textId="77777777" w:rsidR="00977B65" w:rsidRDefault="00000000">
          <w:pPr>
            <w:pStyle w:val="Encabezado"/>
            <w:widowControl w:val="0"/>
            <w:rPr>
              <w:sz w:val="22"/>
              <w:szCs w:val="22"/>
            </w:rPr>
          </w:pPr>
          <w:r>
            <w:rPr>
              <w:sz w:val="22"/>
              <w:szCs w:val="22"/>
            </w:rPr>
            <w:t xml:space="preserve">Apellidos: </w:t>
          </w:r>
        </w:p>
      </w:tc>
      <w:tc>
        <w:tcPr>
          <w:tcW w:w="1831" w:type="dxa"/>
          <w:vMerge w:val="restart"/>
          <w:tcBorders>
            <w:left w:val="single" w:sz="4" w:space="0" w:color="0098CD"/>
          </w:tcBorders>
        </w:tcPr>
        <w:p w14:paraId="74B02FA2" w14:textId="77777777" w:rsidR="00977B65" w:rsidRDefault="00977B65">
          <w:pPr>
            <w:pStyle w:val="Encabezado"/>
            <w:widowControl w:val="0"/>
            <w:jc w:val="center"/>
            <w:rPr>
              <w:rFonts w:asciiTheme="minorHAnsi" w:hAnsiTheme="minorHAnsi"/>
            </w:rPr>
          </w:pPr>
        </w:p>
      </w:tc>
    </w:tr>
    <w:tr w:rsidR="00977B65" w14:paraId="53534C31" w14:textId="77777777" w:rsidTr="00977B65">
      <w:trPr>
        <w:trHeight w:val="342"/>
      </w:trPr>
      <w:tc>
        <w:tcPr>
          <w:tcW w:w="2550" w:type="dxa"/>
          <w:vMerge/>
          <w:tcBorders>
            <w:right w:val="single" w:sz="4" w:space="0" w:color="0098CD"/>
          </w:tcBorders>
        </w:tcPr>
        <w:p w14:paraId="417F2498" w14:textId="77777777" w:rsidR="00977B65" w:rsidRDefault="00977B65">
          <w:pPr>
            <w:pStyle w:val="Encabezado"/>
            <w:widowControl w:val="0"/>
          </w:pPr>
        </w:p>
      </w:tc>
      <w:tc>
        <w:tcPr>
          <w:tcW w:w="3829" w:type="dxa"/>
          <w:tcBorders>
            <w:left w:val="single" w:sz="4" w:space="0" w:color="0098CD"/>
            <w:right w:val="single" w:sz="4" w:space="0" w:color="0098CD"/>
          </w:tcBorders>
        </w:tcPr>
        <w:p w14:paraId="45ABA64C" w14:textId="77777777" w:rsidR="00977B65" w:rsidRDefault="00000000">
          <w:pPr>
            <w:pStyle w:val="Encabezado"/>
            <w:widowControl w:val="0"/>
            <w:rPr>
              <w:sz w:val="22"/>
              <w:szCs w:val="22"/>
            </w:rPr>
          </w:pPr>
          <w:r>
            <w:rPr>
              <w:sz w:val="22"/>
              <w:szCs w:val="22"/>
            </w:rPr>
            <w:t>Nombre:</w:t>
          </w:r>
        </w:p>
      </w:tc>
      <w:tc>
        <w:tcPr>
          <w:tcW w:w="1831" w:type="dxa"/>
          <w:vMerge/>
          <w:tcBorders>
            <w:left w:val="single" w:sz="4" w:space="0" w:color="0098CD"/>
          </w:tcBorders>
        </w:tcPr>
        <w:p w14:paraId="65178B99" w14:textId="77777777" w:rsidR="00977B65" w:rsidRDefault="00977B65">
          <w:pPr>
            <w:pStyle w:val="Encabezado"/>
            <w:widowControl w:val="0"/>
          </w:pPr>
        </w:p>
      </w:tc>
    </w:tr>
  </w:tbl>
  <w:p w14:paraId="3D9EC4F3" w14:textId="77777777" w:rsidR="00977B65" w:rsidRDefault="00977B6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B65"/>
    <w:rsid w:val="00414621"/>
    <w:rsid w:val="007628DD"/>
    <w:rsid w:val="00977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4AB5"/>
  <w15:docId w15:val="{AE91A72E-DF53-403A-8765-9F0585A8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character" w:customStyle="1" w:styleId="Ttulo1Car">
    <w:name w:val="Título 1 Car"/>
    <w:basedOn w:val="Fuentedeprrafopredeter"/>
    <w:link w:val="Ttulo1"/>
    <w:uiPriority w:val="99"/>
    <w:semiHidden/>
    <w:qFormat/>
    <w:rsid w:val="00D511BC"/>
    <w:rPr>
      <w:rFonts w:ascii="Georgia" w:eastAsiaTheme="majorEastAsia" w:hAnsi="Georgia" w:cstheme="majorBidi"/>
      <w:sz w:val="51"/>
      <w:szCs w:val="32"/>
      <w:lang w:eastAsia="es-ES"/>
    </w:rPr>
  </w:style>
  <w:style w:type="character" w:customStyle="1" w:styleId="Ttulo2Car">
    <w:name w:val="Título 2 Car"/>
    <w:basedOn w:val="Fuentedeprrafopredeter"/>
    <w:link w:val="Ttulo2"/>
    <w:uiPriority w:val="99"/>
    <w:semiHidden/>
    <w:qFormat/>
    <w:rsid w:val="00D511BC"/>
    <w:rPr>
      <w:rFonts w:asciiTheme="majorHAnsi" w:eastAsiaTheme="majorEastAsia" w:hAnsiTheme="majorHAnsi" w:cstheme="majorBidi"/>
      <w:color w:val="2E74B5" w:themeColor="accent1" w:themeShade="BF"/>
      <w:sz w:val="26"/>
      <w:szCs w:val="26"/>
      <w:lang w:eastAsia="es-ES"/>
    </w:rPr>
  </w:style>
  <w:style w:type="character" w:customStyle="1" w:styleId="EncabezadoCar">
    <w:name w:val="Encabezado Car"/>
    <w:basedOn w:val="Fuentedeprrafopredeter"/>
    <w:link w:val="Encabezado"/>
    <w:uiPriority w:val="99"/>
    <w:qFormat/>
    <w:rsid w:val="00D30434"/>
    <w:rPr>
      <w:rFonts w:ascii="UnitOT-Light" w:hAnsi="UnitOT-Light" w:cs="Times New Roman"/>
      <w:color w:val="333333"/>
      <w:szCs w:val="24"/>
      <w:lang w:eastAsia="es-ES"/>
    </w:rPr>
  </w:style>
  <w:style w:type="character" w:customStyle="1" w:styleId="PiedepginaCar">
    <w:name w:val="Pie de página Car"/>
    <w:basedOn w:val="Fuentedeprrafopredeter"/>
    <w:link w:val="Piedepgina"/>
    <w:uiPriority w:val="24"/>
    <w:qFormat/>
    <w:rsid w:val="00E7167D"/>
    <w:rPr>
      <w:rFonts w:ascii="Calibri" w:hAnsi="Calibri" w:cs="Times New Roman"/>
      <w:color w:val="333333"/>
      <w:sz w:val="24"/>
      <w:szCs w:val="24"/>
      <w:lang w:eastAsia="es-ES"/>
    </w:rPr>
  </w:style>
  <w:style w:type="character" w:customStyle="1" w:styleId="TextodegloboCar">
    <w:name w:val="Texto de globo Car"/>
    <w:basedOn w:val="Fuentedeprrafopredeter"/>
    <w:link w:val="Textodeglobo"/>
    <w:uiPriority w:val="99"/>
    <w:semiHidden/>
    <w:qFormat/>
    <w:rsid w:val="00C446B8"/>
    <w:rPr>
      <w:rFonts w:ascii="Segoe UI" w:hAnsi="Segoe UI" w:cs="Segoe UI"/>
      <w:color w:val="333333"/>
      <w:sz w:val="18"/>
      <w:szCs w:val="18"/>
      <w:lang w:eastAsia="es-ES"/>
    </w:rPr>
  </w:style>
  <w:style w:type="character" w:customStyle="1" w:styleId="TextocomentarioCar">
    <w:name w:val="Texto comentario Car"/>
    <w:basedOn w:val="Fuentedeprrafopredeter"/>
    <w:link w:val="Textocomentario"/>
    <w:uiPriority w:val="99"/>
    <w:semiHidden/>
    <w:qFormat/>
    <w:rsid w:val="009400C5"/>
    <w:rPr>
      <w:rFonts w:ascii="Calibri" w:hAnsi="Calibri" w:cs="Times New Roman"/>
      <w:color w:val="333333"/>
      <w:sz w:val="20"/>
      <w:szCs w:val="20"/>
      <w:lang w:eastAsia="es-ES"/>
    </w:rPr>
  </w:style>
  <w:style w:type="character" w:customStyle="1" w:styleId="Mencinsinresolver1">
    <w:name w:val="Mención sin resolver1"/>
    <w:basedOn w:val="Fuentedeprrafopredeter"/>
    <w:uiPriority w:val="99"/>
    <w:semiHidden/>
    <w:unhideWhenUsed/>
    <w:qFormat/>
    <w:rsid w:val="00F17AB3"/>
    <w:rPr>
      <w:color w:val="605E5C"/>
      <w:shd w:val="clear" w:color="auto" w:fill="E1DFDD"/>
    </w:rPr>
  </w:style>
  <w:style w:type="paragraph" w:customStyle="1" w:styleId="Heading">
    <w:name w:val="Heading"/>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lang/>
    </w:r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paragraph" w:customStyle="1" w:styleId="Notaalpie">
    <w:name w:val="Nota al pie"/>
    <w:basedOn w:val="Normal"/>
    <w:uiPriority w:val="21"/>
    <w:qFormat/>
    <w:rsid w:val="00002FE1"/>
    <w:rPr>
      <w:sz w:val="16"/>
      <w:szCs w:val="14"/>
    </w:r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paragraph" w:styleId="Prrafodelista">
    <w:name w:val="List Paragraph"/>
    <w:basedOn w:val="Normal"/>
    <w:uiPriority w:val="98"/>
    <w:qFormat/>
    <w:rsid w:val="00CF1CAE"/>
    <w:pPr>
      <w:ind w:left="720"/>
      <w:contextualSpacing/>
    </w:p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color w:val="008FBE"/>
    </w:rPr>
  </w:style>
  <w:style w:type="paragraph" w:styleId="TDC2">
    <w:name w:val="toc 2"/>
    <w:basedOn w:val="Normal"/>
    <w:next w:val="Normal"/>
    <w:autoRedefine/>
    <w:uiPriority w:val="39"/>
    <w:unhideWhenUsed/>
    <w:rsid w:val="001E38BB"/>
    <w:pPr>
      <w:tabs>
        <w:tab w:val="right" w:pos="5952"/>
      </w:tabs>
      <w:ind w:left="567"/>
      <w:jc w:val="left"/>
    </w:pPr>
  </w:style>
  <w:style w:type="paragraph" w:customStyle="1" w:styleId="TtuloApartado1sinnivel">
    <w:name w:val="Título Apartado 1_sin nivel"/>
    <w:basedOn w:val="TituloApartado1"/>
    <w:next w:val="Normal"/>
    <w:uiPriority w:val="7"/>
    <w:qFormat/>
    <w:rsid w:val="00CF1CAE"/>
    <w:pPr>
      <w:outlineLvl w:val="9"/>
    </w:p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paragraph" w:customStyle="1" w:styleId="HeaderandFooter">
    <w:name w:val="Header and Footer"/>
    <w:basedOn w:val="Normal"/>
    <w:qFormat/>
  </w:style>
  <w:style w:type="paragraph" w:styleId="Encabezado">
    <w:name w:val="header"/>
    <w:basedOn w:val="Normal"/>
    <w:link w:val="EncabezadoCar"/>
    <w:uiPriority w:val="99"/>
    <w:qFormat/>
    <w:rsid w:val="00D30434"/>
    <w:pPr>
      <w:tabs>
        <w:tab w:val="center" w:pos="4252"/>
        <w:tab w:val="right" w:pos="8504"/>
      </w:tabs>
      <w:spacing w:line="240" w:lineRule="auto"/>
    </w:p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C446B8"/>
    <w:pPr>
      <w:spacing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9400C5"/>
    <w:pPr>
      <w:spacing w:line="240" w:lineRule="auto"/>
    </w:pPr>
    <w:rPr>
      <w:sz w:val="20"/>
      <w:szCs w:val="20"/>
    </w:rPr>
  </w:style>
  <w:style w:type="paragraph" w:customStyle="1" w:styleId="Textocajaactividades">
    <w:name w:val="Texto_caja_actividades"/>
    <w:basedOn w:val="TtuloApartado3"/>
    <w:qFormat/>
    <w:rsid w:val="00D74F0A"/>
    <w:pPr>
      <w:spacing w:line="240" w:lineRule="auto"/>
      <w:jc w:val="center"/>
    </w:pPr>
    <w:rPr>
      <w:sz w:val="22"/>
      <w:szCs w:val="22"/>
    </w:rPr>
  </w:style>
  <w:style w:type="paragraph" w:customStyle="1" w:styleId="FrameContents">
    <w:name w:val="Frame Contents"/>
    <w:basedOn w:val="Normal"/>
    <w:qFormat/>
  </w:style>
  <w:style w:type="numbering" w:customStyle="1" w:styleId="VietasUNIR">
    <w:name w:val="ViñetasUNIR"/>
    <w:uiPriority w:val="99"/>
    <w:qFormat/>
    <w:rsid w:val="00260B21"/>
  </w:style>
  <w:style w:type="numbering" w:customStyle="1" w:styleId="NmeracinTest">
    <w:name w:val="Númeración Test"/>
    <w:uiPriority w:val="99"/>
    <w:qFormat/>
    <w:rsid w:val="00845825"/>
  </w:style>
  <w:style w:type="numbering" w:customStyle="1" w:styleId="VietasUNIRcombinada">
    <w:name w:val="ViñetasUNIR_combinada"/>
    <w:uiPriority w:val="99"/>
    <w:qFormat/>
    <w:rsid w:val="00C37777"/>
  </w:style>
  <w:style w:type="table" w:styleId="Tablaconcuadrcula">
    <w:name w:val="Table Grid"/>
    <w:basedOn w:val="Tablanormal"/>
    <w:uiPriority w:val="39"/>
    <w:rsid w:val="007E4840"/>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jc w:val="center"/>
    </w:pPr>
    <w:rPr>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jc w:val="center"/>
    </w:pPr>
    <w:rPr>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jc w:val="center"/>
    </w:pPr>
    <w:rPr>
      <w:color w:val="333333"/>
      <w:sz w:val="20"/>
    </w:rPr>
    <w:tblPr>
      <w:tblBorders>
        <w:insideH w:val="single" w:sz="4" w:space="0" w:color="0098CD"/>
        <w:insideV w:val="single" w:sz="4" w:space="0" w:color="0098CD"/>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rPr>
      <w:sz w:val="20"/>
    </w:rPr>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7E4840"/>
    <w:rPr>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TablaUNIR30">
    <w:name w:val="Tabla UNIR 3"/>
    <w:basedOn w:val="Tablanormal"/>
    <w:uiPriority w:val="99"/>
    <w:rsid w:val="00472B27"/>
    <w:rPr>
      <w:color w:val="333333"/>
      <w:sz w:val="20"/>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rPr>
        <w:tblHeader/>
      </w:trPr>
      <w:tcPr>
        <w:shd w:val="clear" w:color="auto" w:fill="E6F4F9"/>
        <w:vAlign w:val="center"/>
      </w:tcPr>
    </w:tblStylePr>
  </w:style>
  <w:style w:type="table" w:customStyle="1" w:styleId="Tabladecuadrcula5oscura-nfasis5111">
    <w:name w:val="Tabla de cuadrícula 5 oscura - Énfasis 5111"/>
    <w:basedOn w:val="Tablanormal"/>
    <w:uiPriority w:val="50"/>
    <w:rsid w:val="008A2D1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76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pi.mercadolibre.com/sites/MLA/search?q=pelota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182D498C-6D75-4C79-97D7-2C99C8F6E00F}">
  <ds:schemaRefs>
    <ds:schemaRef ds:uri="http://schemas.openxmlformats.org/officeDocument/2006/bibliography"/>
  </ds:schemaRefs>
</ds:datastoreItem>
</file>

<file path=customXml/itemProps4.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188</Words>
  <Characters>1039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dc:description/>
  <cp:lastModifiedBy>Alba Rocio Roman Velasco</cp:lastModifiedBy>
  <cp:revision>16</cp:revision>
  <cp:lastPrinted>2017-09-08T09:41:00Z</cp:lastPrinted>
  <dcterms:created xsi:type="dcterms:W3CDTF">2022-09-07T10:40:00Z</dcterms:created>
  <dcterms:modified xsi:type="dcterms:W3CDTF">2024-04-25T06:21:00Z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