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246C9" w14:textId="77777777" w:rsidR="00F01B75" w:rsidRPr="00F01B75" w:rsidRDefault="00F01B75" w:rsidP="00F01B75">
      <w:r w:rsidRPr="00F01B75">
        <w:t>1. Combustible y Energía por Vehículo</w:t>
      </w:r>
    </w:p>
    <w:p w14:paraId="6AE27DEF" w14:textId="77777777" w:rsidR="00F01B75" w:rsidRPr="00F01B75" w:rsidRDefault="00F01B75" w:rsidP="00F01B75">
      <w:pPr>
        <w:numPr>
          <w:ilvl w:val="0"/>
          <w:numId w:val="3"/>
        </w:numPr>
      </w:pPr>
      <w:r w:rsidRPr="00F01B75">
        <w:rPr>
          <w:b/>
          <w:bCs/>
        </w:rPr>
        <w:t>Diesel (Furgonetas):</w:t>
      </w:r>
    </w:p>
    <w:p w14:paraId="0E062FC4" w14:textId="77777777" w:rsidR="00F01B75" w:rsidRPr="00F01B75" w:rsidRDefault="00F01B75" w:rsidP="00F01B75">
      <w:pPr>
        <w:numPr>
          <w:ilvl w:val="1"/>
          <w:numId w:val="3"/>
        </w:numPr>
      </w:pPr>
      <w:r w:rsidRPr="00F01B75">
        <w:rPr>
          <w:b/>
          <w:bCs/>
        </w:rPr>
        <w:t>Dato:</w:t>
      </w:r>
      <w:r w:rsidRPr="00F01B75">
        <w:t xml:space="preserve"> </w:t>
      </w:r>
      <w:r w:rsidRPr="00F01B75">
        <w:rPr>
          <w:b/>
          <w:bCs/>
        </w:rPr>
        <w:t>1,50 €/litro</w:t>
      </w:r>
      <w:r w:rsidRPr="00F01B75">
        <w:t xml:space="preserve"> con un consumo de </w:t>
      </w:r>
      <w:r w:rsidRPr="00F01B75">
        <w:rPr>
          <w:b/>
          <w:bCs/>
        </w:rPr>
        <w:t>8 L/100 km</w:t>
      </w:r>
      <w:r w:rsidRPr="00F01B75">
        <w:t>.</w:t>
      </w:r>
    </w:p>
    <w:p w14:paraId="1E632216" w14:textId="77777777" w:rsidR="00F01B75" w:rsidRPr="00F01B75" w:rsidRDefault="00F01B75" w:rsidP="00F01B75">
      <w:pPr>
        <w:numPr>
          <w:ilvl w:val="1"/>
          <w:numId w:val="3"/>
        </w:numPr>
      </w:pPr>
      <w:r w:rsidRPr="00F01B75">
        <w:rPr>
          <w:b/>
          <w:bCs/>
        </w:rPr>
        <w:t>Origen:</w:t>
      </w:r>
      <w:r w:rsidRPr="00F01B75">
        <w:t xml:space="preserve"> El precio se deriva de los valores de mercado en Barcelona durante el periodo de simulación (2021-2024).</w:t>
      </w:r>
    </w:p>
    <w:p w14:paraId="5C1F5C17" w14:textId="77777777" w:rsidR="00F01B75" w:rsidRPr="00F01B75" w:rsidRDefault="00F01B75" w:rsidP="00F01B75">
      <w:pPr>
        <w:numPr>
          <w:ilvl w:val="1"/>
          <w:numId w:val="3"/>
        </w:numPr>
      </w:pPr>
      <w:r w:rsidRPr="00F01B75">
        <w:rPr>
          <w:b/>
          <w:bCs/>
        </w:rPr>
        <w:t>Justificación:</w:t>
      </w:r>
      <w:r w:rsidRPr="00F01B75">
        <w:t xml:space="preserve"> El consumo de 8 litros se basa en las especificaciones técnicas de furgonetas tipo EURO 6 que operan en trayectos mixtos (desde centros periféricos como Zona Franca hasta el centro urbano).</w:t>
      </w:r>
    </w:p>
    <w:p w14:paraId="3A1CBDBD" w14:textId="77777777" w:rsidR="00F01B75" w:rsidRPr="00F01B75" w:rsidRDefault="00F01B75" w:rsidP="00F01B75">
      <w:pPr>
        <w:numPr>
          <w:ilvl w:val="0"/>
          <w:numId w:val="3"/>
        </w:numPr>
      </w:pPr>
      <w:r w:rsidRPr="00F01B75">
        <w:rPr>
          <w:b/>
          <w:bCs/>
        </w:rPr>
        <w:t>Electricidad (Furgonetas y ADVs):</w:t>
      </w:r>
    </w:p>
    <w:p w14:paraId="7BA7DE43" w14:textId="77777777" w:rsidR="00F01B75" w:rsidRPr="00F01B75" w:rsidRDefault="00F01B75" w:rsidP="00F01B75">
      <w:pPr>
        <w:numPr>
          <w:ilvl w:val="1"/>
          <w:numId w:val="3"/>
        </w:numPr>
      </w:pPr>
      <w:r w:rsidRPr="00F01B75">
        <w:rPr>
          <w:b/>
          <w:bCs/>
        </w:rPr>
        <w:t>Dato:</w:t>
      </w:r>
      <w:r w:rsidRPr="00F01B75">
        <w:t xml:space="preserve"> Entre </w:t>
      </w:r>
      <w:r w:rsidRPr="00F01B75">
        <w:rPr>
          <w:b/>
          <w:bCs/>
        </w:rPr>
        <w:t>0,13 € y 0,26 €/kWh</w:t>
      </w:r>
      <w:r w:rsidRPr="00F01B75">
        <w:t>.</w:t>
      </w:r>
    </w:p>
    <w:p w14:paraId="7206B20A" w14:textId="77777777" w:rsidR="00F01B75" w:rsidRPr="00F01B75" w:rsidRDefault="00F01B75" w:rsidP="00F01B75">
      <w:pPr>
        <w:numPr>
          <w:ilvl w:val="1"/>
          <w:numId w:val="3"/>
        </w:numPr>
      </w:pPr>
      <w:r w:rsidRPr="00F01B75">
        <w:rPr>
          <w:b/>
          <w:bCs/>
        </w:rPr>
        <w:t>Origen:</w:t>
      </w:r>
      <w:r w:rsidRPr="00F01B75">
        <w:t xml:space="preserve"> Datos reales registrados durante los "sprints" operativos en los </w:t>
      </w:r>
      <w:proofErr w:type="gramStart"/>
      <w:r w:rsidRPr="00F01B75">
        <w:t>Living</w:t>
      </w:r>
      <w:proofErr w:type="gramEnd"/>
      <w:r w:rsidRPr="00F01B75">
        <w:t xml:space="preserve"> Labs de Helsinki y Bologna.</w:t>
      </w:r>
    </w:p>
    <w:p w14:paraId="05E913A9" w14:textId="77777777" w:rsidR="00F01B75" w:rsidRPr="00F01B75" w:rsidRDefault="00F01B75" w:rsidP="00F01B75">
      <w:pPr>
        <w:numPr>
          <w:ilvl w:val="1"/>
          <w:numId w:val="3"/>
        </w:numPr>
      </w:pPr>
      <w:r w:rsidRPr="00F01B75">
        <w:rPr>
          <w:b/>
          <w:bCs/>
        </w:rPr>
        <w:t>Justificación:</w:t>
      </w:r>
      <w:r w:rsidRPr="00F01B75">
        <w:t xml:space="preserve"> Se utiliza para demostrar una reducción de hasta el 97% en el coste energético por entrega en comparación con el diesel. En el caso de furgonetas eléctricas en Thessaloniki, el coste mensual de carga por vehículo se presupuesta en </w:t>
      </w:r>
      <w:r w:rsidRPr="00F01B75">
        <w:rPr>
          <w:b/>
          <w:bCs/>
        </w:rPr>
        <w:t>41,20 €</w:t>
      </w:r>
      <w:r w:rsidRPr="00F01B75">
        <w:t>.</w:t>
      </w:r>
    </w:p>
    <w:p w14:paraId="59A3EEC5" w14:textId="77777777" w:rsidR="00F01B75" w:rsidRPr="00F01B75" w:rsidRDefault="00F01B75" w:rsidP="00F01B75">
      <w:r w:rsidRPr="00F01B75">
        <w:t>2. Costes de Personal (Mano de Obra)</w:t>
      </w:r>
    </w:p>
    <w:p w14:paraId="010BD423" w14:textId="77777777" w:rsidR="00F01B75" w:rsidRPr="00F01B75" w:rsidRDefault="00F01B75" w:rsidP="00F01B75">
      <w:pPr>
        <w:numPr>
          <w:ilvl w:val="0"/>
          <w:numId w:val="4"/>
        </w:numPr>
      </w:pPr>
      <w:r w:rsidRPr="00F01B75">
        <w:rPr>
          <w:b/>
          <w:bCs/>
        </w:rPr>
        <w:t>Conductores de Furgonetas y Repartidores en Bici:</w:t>
      </w:r>
    </w:p>
    <w:p w14:paraId="3DD5EAA7" w14:textId="77777777" w:rsidR="00F01B75" w:rsidRPr="00F01B75" w:rsidRDefault="00F01B75" w:rsidP="00F01B75">
      <w:pPr>
        <w:numPr>
          <w:ilvl w:val="1"/>
          <w:numId w:val="4"/>
        </w:numPr>
      </w:pPr>
      <w:r w:rsidRPr="00F01B75">
        <w:rPr>
          <w:b/>
          <w:bCs/>
        </w:rPr>
        <w:t>Dato:</w:t>
      </w:r>
      <w:r w:rsidRPr="00F01B75">
        <w:t xml:space="preserve"> </w:t>
      </w:r>
      <w:r w:rsidRPr="00F01B75">
        <w:rPr>
          <w:b/>
          <w:bCs/>
        </w:rPr>
        <w:t>12 €/hora</w:t>
      </w:r>
      <w:r w:rsidRPr="00F01B75">
        <w:t>.</w:t>
      </w:r>
    </w:p>
    <w:p w14:paraId="5297DB64" w14:textId="77777777" w:rsidR="00F01B75" w:rsidRPr="00F01B75" w:rsidRDefault="00F01B75" w:rsidP="00F01B75">
      <w:pPr>
        <w:numPr>
          <w:ilvl w:val="1"/>
          <w:numId w:val="4"/>
        </w:numPr>
      </w:pPr>
      <w:r w:rsidRPr="00F01B75">
        <w:rPr>
          <w:b/>
          <w:bCs/>
        </w:rPr>
        <w:t>Origen:</w:t>
      </w:r>
      <w:r w:rsidRPr="00F01B75">
        <w:t xml:space="preserve"> Definido como un "parámetro operativo avanzado" para el distrito de Ciutat Vella en Barcelona.</w:t>
      </w:r>
    </w:p>
    <w:p w14:paraId="26C85EA6" w14:textId="77777777" w:rsidR="00F01B75" w:rsidRPr="00F01B75" w:rsidRDefault="00F01B75" w:rsidP="00F01B75">
      <w:pPr>
        <w:numPr>
          <w:ilvl w:val="1"/>
          <w:numId w:val="4"/>
        </w:numPr>
      </w:pPr>
      <w:r w:rsidRPr="00F01B75">
        <w:rPr>
          <w:b/>
          <w:bCs/>
        </w:rPr>
        <w:t>Justificación:</w:t>
      </w:r>
      <w:r w:rsidRPr="00F01B75">
        <w:t xml:space="preserve"> Este número se utiliza para estandarizar las comparaciones entre medios de transporte. Se valida con benchmarks de operadores reales como </w:t>
      </w:r>
      <w:r w:rsidRPr="00F01B75">
        <w:rPr>
          <w:b/>
          <w:bCs/>
        </w:rPr>
        <w:t>TYP, Due Torri y Correos</w:t>
      </w:r>
      <w:r w:rsidRPr="00F01B75">
        <w:t xml:space="preserve">, donde el salario mensual oscila entre 1.312 € y 2.500 €, lo que al desglosarlo por horas laborales efectivas resulta en dicha tasa. El personal representa el mayor coste fijo, suponiendo entre el </w:t>
      </w:r>
      <w:r w:rsidRPr="00F01B75">
        <w:rPr>
          <w:b/>
          <w:bCs/>
        </w:rPr>
        <w:t>45% y el 68%</w:t>
      </w:r>
      <w:r w:rsidRPr="00F01B75">
        <w:t xml:space="preserve"> del coste total de entrega.</w:t>
      </w:r>
    </w:p>
    <w:p w14:paraId="6FE3DF8B" w14:textId="77777777" w:rsidR="00F01B75" w:rsidRPr="00F01B75" w:rsidRDefault="00F01B75" w:rsidP="00F01B75">
      <w:r w:rsidRPr="00F01B75">
        <w:t>3. Costes Operativos Variables (por km)</w:t>
      </w:r>
    </w:p>
    <w:p w14:paraId="1403BE27" w14:textId="77777777" w:rsidR="00F01B75" w:rsidRPr="00F01B75" w:rsidRDefault="00F01B75" w:rsidP="00F01B75">
      <w:pPr>
        <w:numPr>
          <w:ilvl w:val="0"/>
          <w:numId w:val="5"/>
        </w:numPr>
      </w:pPr>
      <w:r w:rsidRPr="00F01B75">
        <w:rPr>
          <w:b/>
          <w:bCs/>
        </w:rPr>
        <w:t>Furgonetas (Mantenimiento y Depreciación):</w:t>
      </w:r>
    </w:p>
    <w:p w14:paraId="6EA28BF2" w14:textId="77777777" w:rsidR="00F01B75" w:rsidRPr="00F01B75" w:rsidRDefault="00F01B75" w:rsidP="00F01B75">
      <w:pPr>
        <w:numPr>
          <w:ilvl w:val="1"/>
          <w:numId w:val="5"/>
        </w:numPr>
      </w:pPr>
      <w:r w:rsidRPr="00F01B75">
        <w:rPr>
          <w:b/>
          <w:bCs/>
        </w:rPr>
        <w:t>Dato:</w:t>
      </w:r>
      <w:r w:rsidRPr="00F01B75">
        <w:t xml:space="preserve"> </w:t>
      </w:r>
      <w:r w:rsidRPr="00F01B75">
        <w:rPr>
          <w:b/>
          <w:bCs/>
        </w:rPr>
        <w:t>0,12 €/km</w:t>
      </w:r>
      <w:r w:rsidRPr="00F01B75">
        <w:t>.</w:t>
      </w:r>
    </w:p>
    <w:p w14:paraId="6CDFC271" w14:textId="77777777" w:rsidR="00F01B75" w:rsidRPr="00F01B75" w:rsidRDefault="00F01B75" w:rsidP="00F01B75">
      <w:pPr>
        <w:numPr>
          <w:ilvl w:val="1"/>
          <w:numId w:val="5"/>
        </w:numPr>
      </w:pPr>
      <w:r w:rsidRPr="00F01B75">
        <w:rPr>
          <w:b/>
          <w:bCs/>
        </w:rPr>
        <w:t>Origen:</w:t>
      </w:r>
      <w:r w:rsidRPr="00F01B75">
        <w:t xml:space="preserve"> Parámetros de entrada para el módulo de optimización de flota del IAR (Impact Assessment Radar).</w:t>
      </w:r>
    </w:p>
    <w:p w14:paraId="5F3348E2" w14:textId="77777777" w:rsidR="00F01B75" w:rsidRPr="00F01B75" w:rsidRDefault="00F01B75" w:rsidP="00F01B75">
      <w:pPr>
        <w:numPr>
          <w:ilvl w:val="1"/>
          <w:numId w:val="5"/>
        </w:numPr>
      </w:pPr>
      <w:r w:rsidRPr="00F01B75">
        <w:rPr>
          <w:b/>
          <w:bCs/>
        </w:rPr>
        <w:t>Justificación:</w:t>
      </w:r>
      <w:r w:rsidRPr="00F01B75">
        <w:t xml:space="preserve"> Este valor cubre el desgaste mecánico, los seguros (estimados en un 1% del coste operativo) y la depreciación anual del vehículo.</w:t>
      </w:r>
    </w:p>
    <w:p w14:paraId="4D7FEC3A" w14:textId="77777777" w:rsidR="00F01B75" w:rsidRPr="00F01B75" w:rsidRDefault="00F01B75" w:rsidP="00F01B75">
      <w:pPr>
        <w:numPr>
          <w:ilvl w:val="0"/>
          <w:numId w:val="5"/>
        </w:numPr>
      </w:pPr>
      <w:r w:rsidRPr="00F01B75">
        <w:rPr>
          <w:b/>
          <w:bCs/>
        </w:rPr>
        <w:t>Cargo-bikes (Mantenimiento):</w:t>
      </w:r>
    </w:p>
    <w:p w14:paraId="3F965D03" w14:textId="77777777" w:rsidR="00F01B75" w:rsidRPr="00F01B75" w:rsidRDefault="00F01B75" w:rsidP="00F01B75">
      <w:pPr>
        <w:numPr>
          <w:ilvl w:val="1"/>
          <w:numId w:val="5"/>
        </w:numPr>
      </w:pPr>
      <w:r w:rsidRPr="00F01B75">
        <w:rPr>
          <w:b/>
          <w:bCs/>
        </w:rPr>
        <w:t>Dato:</w:t>
      </w:r>
      <w:r w:rsidRPr="00F01B75">
        <w:t xml:space="preserve"> </w:t>
      </w:r>
      <w:r w:rsidRPr="00F01B75">
        <w:rPr>
          <w:b/>
          <w:bCs/>
        </w:rPr>
        <w:t>0,02 €/km</w:t>
      </w:r>
      <w:r w:rsidRPr="00F01B75">
        <w:t>.</w:t>
      </w:r>
    </w:p>
    <w:p w14:paraId="067B242B" w14:textId="77777777" w:rsidR="00F01B75" w:rsidRPr="00F01B75" w:rsidRDefault="00F01B75" w:rsidP="00F01B75">
      <w:pPr>
        <w:numPr>
          <w:ilvl w:val="1"/>
          <w:numId w:val="5"/>
        </w:numPr>
      </w:pPr>
      <w:r w:rsidRPr="00F01B75">
        <w:rPr>
          <w:b/>
          <w:bCs/>
        </w:rPr>
        <w:lastRenderedPageBreak/>
        <w:t>Origen:</w:t>
      </w:r>
      <w:r w:rsidRPr="00F01B75">
        <w:t xml:space="preserve"> Basado en la operativa real del operador </w:t>
      </w:r>
      <w:r w:rsidRPr="00F01B75">
        <w:rPr>
          <w:b/>
          <w:bCs/>
        </w:rPr>
        <w:t>Vanapedal</w:t>
      </w:r>
      <w:r w:rsidRPr="00F01B75">
        <w:t xml:space="preserve"> en Barcelona.</w:t>
      </w:r>
    </w:p>
    <w:p w14:paraId="3D274490" w14:textId="77777777" w:rsidR="00F01B75" w:rsidRPr="00F01B75" w:rsidRDefault="00F01B75" w:rsidP="00F01B75">
      <w:pPr>
        <w:numPr>
          <w:ilvl w:val="1"/>
          <w:numId w:val="5"/>
        </w:numPr>
      </w:pPr>
      <w:r w:rsidRPr="00F01B75">
        <w:rPr>
          <w:b/>
          <w:bCs/>
        </w:rPr>
        <w:t>Justificación:</w:t>
      </w:r>
      <w:r w:rsidRPr="00F01B75">
        <w:t xml:space="preserve"> Es significativamente menor que el de la furgoneta debido a la simplicidad mecánica y la ausencia de costes de combustible fósil. Anualmente, se estima un mantenimiento de </w:t>
      </w:r>
      <w:r w:rsidRPr="00F01B75">
        <w:rPr>
          <w:b/>
          <w:bCs/>
        </w:rPr>
        <w:t>200 € para triciclos</w:t>
      </w:r>
      <w:r w:rsidRPr="00F01B75">
        <w:t xml:space="preserve"> y </w:t>
      </w:r>
      <w:r w:rsidRPr="00F01B75">
        <w:rPr>
          <w:b/>
          <w:bCs/>
        </w:rPr>
        <w:t>700 € para cuadriciclos</w:t>
      </w:r>
      <w:r w:rsidRPr="00F01B75">
        <w:t>.</w:t>
      </w:r>
    </w:p>
    <w:p w14:paraId="267E11F8" w14:textId="77777777" w:rsidR="00F01B75" w:rsidRPr="00F01B75" w:rsidRDefault="00F01B75" w:rsidP="00F01B75">
      <w:r w:rsidRPr="00F01B75">
        <w:t>4. Capacidades y Velocidades</w:t>
      </w:r>
    </w:p>
    <w:p w14:paraId="4D841FC6" w14:textId="77777777" w:rsidR="00F01B75" w:rsidRPr="00F01B75" w:rsidRDefault="00F01B75" w:rsidP="00F01B75">
      <w:pPr>
        <w:numPr>
          <w:ilvl w:val="0"/>
          <w:numId w:val="6"/>
        </w:numPr>
      </w:pPr>
      <w:r w:rsidRPr="00F01B75">
        <w:rPr>
          <w:b/>
          <w:bCs/>
        </w:rPr>
        <w:t>Capacidad de Carga:</w:t>
      </w:r>
    </w:p>
    <w:p w14:paraId="60C3D01C" w14:textId="77777777" w:rsidR="00F01B75" w:rsidRPr="00F01B75" w:rsidRDefault="00F01B75" w:rsidP="00F01B75">
      <w:pPr>
        <w:numPr>
          <w:ilvl w:val="1"/>
          <w:numId w:val="6"/>
        </w:numPr>
      </w:pPr>
      <w:r w:rsidRPr="00F01B75">
        <w:rPr>
          <w:b/>
          <w:bCs/>
        </w:rPr>
        <w:t>Dato:</w:t>
      </w:r>
      <w:r w:rsidRPr="00F01B75">
        <w:t xml:space="preserve"> </w:t>
      </w:r>
      <w:r w:rsidRPr="00F01B75">
        <w:rPr>
          <w:b/>
          <w:bCs/>
        </w:rPr>
        <w:t>150 paquetes</w:t>
      </w:r>
      <w:r w:rsidRPr="00F01B75">
        <w:t xml:space="preserve"> para furgonetas y </w:t>
      </w:r>
      <w:r w:rsidRPr="00F01B75">
        <w:rPr>
          <w:b/>
          <w:bCs/>
        </w:rPr>
        <w:t>60 paquetes</w:t>
      </w:r>
      <w:r w:rsidRPr="00F01B75">
        <w:t xml:space="preserve"> para cargo-bikes.</w:t>
      </w:r>
    </w:p>
    <w:p w14:paraId="5313B290" w14:textId="77777777" w:rsidR="00F01B75" w:rsidRPr="00F01B75" w:rsidRDefault="00F01B75" w:rsidP="00F01B75">
      <w:pPr>
        <w:numPr>
          <w:ilvl w:val="1"/>
          <w:numId w:val="6"/>
        </w:numPr>
      </w:pPr>
      <w:r w:rsidRPr="00F01B75">
        <w:rPr>
          <w:b/>
          <w:bCs/>
        </w:rPr>
        <w:t>Origen:</w:t>
      </w:r>
      <w:r w:rsidRPr="00F01B75">
        <w:t xml:space="preserve"> Registros de carga de los </w:t>
      </w:r>
      <w:proofErr w:type="gramStart"/>
      <w:r w:rsidRPr="00F01B75">
        <w:t>Living</w:t>
      </w:r>
      <w:proofErr w:type="gramEnd"/>
      <w:r w:rsidRPr="00F01B75">
        <w:t xml:space="preserve"> Labs de Barcelona y Thessaloniki.</w:t>
      </w:r>
    </w:p>
    <w:p w14:paraId="35B629D6" w14:textId="77777777" w:rsidR="00F01B75" w:rsidRPr="00F01B75" w:rsidRDefault="00F01B75" w:rsidP="00F01B75">
      <w:pPr>
        <w:numPr>
          <w:ilvl w:val="1"/>
          <w:numId w:val="6"/>
        </w:numPr>
      </w:pPr>
      <w:r w:rsidRPr="00F01B75">
        <w:rPr>
          <w:b/>
          <w:bCs/>
        </w:rPr>
        <w:t>Justificación:</w:t>
      </w:r>
      <w:r w:rsidRPr="00F01B75">
        <w:t xml:space="preserve"> Refleja la realidad de los centros históricos densos donde las furgonetas actúan como alimentadores (trunk leg) y las bicis realizan la entrega final en dos ciclos diarios (mañana/tarde).</w:t>
      </w:r>
    </w:p>
    <w:p w14:paraId="286FC352" w14:textId="77777777" w:rsidR="00F01B75" w:rsidRPr="00F01B75" w:rsidRDefault="00F01B75" w:rsidP="00F01B75">
      <w:pPr>
        <w:numPr>
          <w:ilvl w:val="0"/>
          <w:numId w:val="6"/>
        </w:numPr>
      </w:pPr>
      <w:r w:rsidRPr="00F01B75">
        <w:rPr>
          <w:b/>
          <w:bCs/>
        </w:rPr>
        <w:t>Velocidad Media Urbana:</w:t>
      </w:r>
    </w:p>
    <w:p w14:paraId="62A4ECB1" w14:textId="77777777" w:rsidR="00F01B75" w:rsidRPr="00F01B75" w:rsidRDefault="00F01B75" w:rsidP="00F01B75">
      <w:pPr>
        <w:numPr>
          <w:ilvl w:val="1"/>
          <w:numId w:val="6"/>
        </w:numPr>
      </w:pPr>
      <w:r w:rsidRPr="00F01B75">
        <w:rPr>
          <w:b/>
          <w:bCs/>
        </w:rPr>
        <w:t>Dato:</w:t>
      </w:r>
      <w:r w:rsidRPr="00F01B75">
        <w:t xml:space="preserve"> </w:t>
      </w:r>
      <w:r w:rsidRPr="00F01B75">
        <w:rPr>
          <w:b/>
          <w:bCs/>
        </w:rPr>
        <w:t>25-30 km/h</w:t>
      </w:r>
      <w:r w:rsidRPr="00F01B75">
        <w:t xml:space="preserve"> (furgonetas) y </w:t>
      </w:r>
      <w:r w:rsidRPr="00F01B75">
        <w:rPr>
          <w:b/>
          <w:bCs/>
        </w:rPr>
        <w:t>15 km/h</w:t>
      </w:r>
      <w:r w:rsidRPr="00F01B75">
        <w:t xml:space="preserve"> (bicicletas).</w:t>
      </w:r>
    </w:p>
    <w:p w14:paraId="6C191C36" w14:textId="77777777" w:rsidR="00F01B75" w:rsidRPr="00F01B75" w:rsidRDefault="00F01B75" w:rsidP="00F01B75">
      <w:pPr>
        <w:numPr>
          <w:ilvl w:val="1"/>
          <w:numId w:val="6"/>
        </w:numPr>
      </w:pPr>
      <w:r w:rsidRPr="00F01B75">
        <w:rPr>
          <w:b/>
          <w:bCs/>
        </w:rPr>
        <w:t>Origen:</w:t>
      </w:r>
      <w:r w:rsidRPr="00F01B75">
        <w:t xml:space="preserve"> Captura de datos mediante GPS y tecnología RFID en las rutas de los pilotos.</w:t>
      </w:r>
    </w:p>
    <w:p w14:paraId="1A5C42A0" w14:textId="77777777" w:rsidR="00F01B75" w:rsidRPr="00F01B75" w:rsidRDefault="00F01B75" w:rsidP="00F01B75">
      <w:pPr>
        <w:numPr>
          <w:ilvl w:val="1"/>
          <w:numId w:val="6"/>
        </w:numPr>
      </w:pPr>
      <w:r w:rsidRPr="00F01B75">
        <w:rPr>
          <w:b/>
          <w:bCs/>
        </w:rPr>
        <w:t>Justificación:</w:t>
      </w:r>
      <w:r w:rsidRPr="00F01B75">
        <w:t xml:space="preserve"> La furgoneta es más rápida en el trayecto de enlace, pero la bicicleta mantiene una velocidad más constante en zonas peatonales de acceso restringido.</w:t>
      </w:r>
    </w:p>
    <w:p w14:paraId="6074A31A" w14:textId="77777777" w:rsidR="00F01B75" w:rsidRPr="00F01B75" w:rsidRDefault="00F01B75" w:rsidP="00F01B75">
      <w:r w:rsidRPr="00F01B75">
        <w:t>5. Puntos Logísticos (Micro-hubs y Taquillas)</w:t>
      </w:r>
    </w:p>
    <w:p w14:paraId="75A21860" w14:textId="77777777" w:rsidR="00F01B75" w:rsidRPr="00F01B75" w:rsidRDefault="00F01B75" w:rsidP="00F01B75">
      <w:pPr>
        <w:numPr>
          <w:ilvl w:val="0"/>
          <w:numId w:val="7"/>
        </w:numPr>
      </w:pPr>
      <w:r w:rsidRPr="00F01B75">
        <w:rPr>
          <w:b/>
          <w:bCs/>
        </w:rPr>
        <w:t>Adquisición (CAPEX):</w:t>
      </w:r>
    </w:p>
    <w:p w14:paraId="668E0559" w14:textId="77777777" w:rsidR="00F01B75" w:rsidRPr="00F01B75" w:rsidRDefault="00F01B75" w:rsidP="00F01B75">
      <w:pPr>
        <w:numPr>
          <w:ilvl w:val="1"/>
          <w:numId w:val="7"/>
        </w:numPr>
      </w:pPr>
      <w:r w:rsidRPr="00F01B75">
        <w:rPr>
          <w:b/>
          <w:bCs/>
        </w:rPr>
        <w:t>Dato:</w:t>
      </w:r>
      <w:r w:rsidRPr="00F01B75">
        <w:t xml:space="preserve"> </w:t>
      </w:r>
      <w:r w:rsidRPr="00F01B75">
        <w:rPr>
          <w:b/>
          <w:bCs/>
        </w:rPr>
        <w:t>10.000 € por unidad</w:t>
      </w:r>
      <w:r w:rsidRPr="00F01B75">
        <w:t>.</w:t>
      </w:r>
    </w:p>
    <w:p w14:paraId="71700584" w14:textId="77777777" w:rsidR="00F01B75" w:rsidRPr="00F01B75" w:rsidRDefault="00F01B75" w:rsidP="00F01B75">
      <w:pPr>
        <w:numPr>
          <w:ilvl w:val="1"/>
          <w:numId w:val="7"/>
        </w:numPr>
      </w:pPr>
      <w:r w:rsidRPr="00F01B75">
        <w:rPr>
          <w:b/>
          <w:bCs/>
        </w:rPr>
        <w:t>Origen:</w:t>
      </w:r>
      <w:r w:rsidRPr="00F01B75">
        <w:t xml:space="preserve"> Modelos de inversión presentados en el estudio de </w:t>
      </w:r>
      <w:r w:rsidRPr="00F01B75">
        <w:rPr>
          <w:b/>
          <w:bCs/>
        </w:rPr>
        <w:t>Castillo et al. (2024b)</w:t>
      </w:r>
      <w:r w:rsidRPr="00F01B75">
        <w:t xml:space="preserve"> para Barcelona.</w:t>
      </w:r>
    </w:p>
    <w:p w14:paraId="71907F27" w14:textId="77777777" w:rsidR="00F01B75" w:rsidRPr="00F01B75" w:rsidRDefault="00F01B75" w:rsidP="00F01B75">
      <w:pPr>
        <w:numPr>
          <w:ilvl w:val="1"/>
          <w:numId w:val="7"/>
        </w:numPr>
      </w:pPr>
      <w:r w:rsidRPr="00F01B75">
        <w:rPr>
          <w:b/>
          <w:bCs/>
        </w:rPr>
        <w:t>Justificación:</w:t>
      </w:r>
      <w:r w:rsidRPr="00F01B75">
        <w:t xml:space="preserve"> Es un coste amortizado a 5 años, asumiendo una red de lockers inteligentes integrados en el mobiliario urbano.</w:t>
      </w:r>
    </w:p>
    <w:p w14:paraId="4F6AF214" w14:textId="77777777" w:rsidR="00F01B75" w:rsidRPr="00F01B75" w:rsidRDefault="00F01B75" w:rsidP="00F01B75">
      <w:pPr>
        <w:numPr>
          <w:ilvl w:val="0"/>
          <w:numId w:val="7"/>
        </w:numPr>
      </w:pPr>
      <w:r w:rsidRPr="00F01B75">
        <w:rPr>
          <w:b/>
          <w:bCs/>
        </w:rPr>
        <w:t>Operación Diaria (OPEX):</w:t>
      </w:r>
    </w:p>
    <w:p w14:paraId="54D5CD4B" w14:textId="77777777" w:rsidR="00F01B75" w:rsidRPr="00F01B75" w:rsidRDefault="00F01B75" w:rsidP="00F01B75">
      <w:pPr>
        <w:numPr>
          <w:ilvl w:val="1"/>
          <w:numId w:val="7"/>
        </w:numPr>
      </w:pPr>
      <w:r w:rsidRPr="00F01B75">
        <w:rPr>
          <w:b/>
          <w:bCs/>
        </w:rPr>
        <w:t>Dato:</w:t>
      </w:r>
      <w:r w:rsidRPr="00F01B75">
        <w:t xml:space="preserve"> </w:t>
      </w:r>
      <w:r w:rsidRPr="00F01B75">
        <w:rPr>
          <w:b/>
          <w:bCs/>
        </w:rPr>
        <w:t>10 €/día por taquilla</w:t>
      </w:r>
      <w:r w:rsidRPr="00F01B75">
        <w:t>.</w:t>
      </w:r>
    </w:p>
    <w:p w14:paraId="2931A2E5" w14:textId="77777777" w:rsidR="00F01B75" w:rsidRPr="00F01B75" w:rsidRDefault="00F01B75" w:rsidP="00F01B75">
      <w:pPr>
        <w:numPr>
          <w:ilvl w:val="1"/>
          <w:numId w:val="7"/>
        </w:numPr>
      </w:pPr>
      <w:r w:rsidRPr="00F01B75">
        <w:rPr>
          <w:b/>
          <w:bCs/>
        </w:rPr>
        <w:t>Origen:</w:t>
      </w:r>
      <w:r w:rsidRPr="00F01B75">
        <w:t xml:space="preserve"> Análisis de costes de mantenimiento e IT del socio tecnológico </w:t>
      </w:r>
      <w:r w:rsidRPr="00F01B75">
        <w:rPr>
          <w:b/>
          <w:bCs/>
        </w:rPr>
        <w:t>GEL Proximity</w:t>
      </w:r>
      <w:r w:rsidRPr="00F01B75">
        <w:t>.</w:t>
      </w:r>
    </w:p>
    <w:p w14:paraId="7042ED33" w14:textId="77777777" w:rsidR="00F01B75" w:rsidRPr="00F01B75" w:rsidRDefault="00F01B75" w:rsidP="00F01B75">
      <w:pPr>
        <w:numPr>
          <w:ilvl w:val="1"/>
          <w:numId w:val="7"/>
        </w:numPr>
      </w:pPr>
      <w:r w:rsidRPr="00F01B75">
        <w:rPr>
          <w:b/>
          <w:bCs/>
        </w:rPr>
        <w:t>Justificación:</w:t>
      </w:r>
      <w:r w:rsidRPr="00F01B75">
        <w:t xml:space="preserve"> Cubre el software de gestión (</w:t>
      </w:r>
      <w:r w:rsidRPr="00F01B75">
        <w:rPr>
          <w:b/>
          <w:bCs/>
        </w:rPr>
        <w:t>499 €/mes</w:t>
      </w:r>
      <w:r w:rsidRPr="00F01B75">
        <w:t xml:space="preserve"> base), conectividad SIM (</w:t>
      </w:r>
      <w:r w:rsidRPr="00F01B75">
        <w:rPr>
          <w:b/>
          <w:bCs/>
        </w:rPr>
        <w:t>20 €/mes</w:t>
      </w:r>
      <w:r w:rsidRPr="00F01B75">
        <w:t>) y electricidad (</w:t>
      </w:r>
      <w:r w:rsidRPr="00F01B75">
        <w:rPr>
          <w:b/>
          <w:bCs/>
        </w:rPr>
        <w:t>21,75 €/mes</w:t>
      </w:r>
      <w:r w:rsidRPr="00F01B75">
        <w:t>).</w:t>
      </w:r>
    </w:p>
    <w:p w14:paraId="157CE9F3" w14:textId="77777777" w:rsidR="002772D0" w:rsidRDefault="002772D0"/>
    <w:sectPr w:rsidR="002772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26D92"/>
    <w:multiLevelType w:val="multilevel"/>
    <w:tmpl w:val="A874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85A3F"/>
    <w:multiLevelType w:val="multilevel"/>
    <w:tmpl w:val="D1EE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01FA0"/>
    <w:multiLevelType w:val="multilevel"/>
    <w:tmpl w:val="0148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13286"/>
    <w:multiLevelType w:val="multilevel"/>
    <w:tmpl w:val="DEB8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45387"/>
    <w:multiLevelType w:val="multilevel"/>
    <w:tmpl w:val="4F6A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E4DAE"/>
    <w:multiLevelType w:val="multilevel"/>
    <w:tmpl w:val="B35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2E4EF5"/>
    <w:multiLevelType w:val="multilevel"/>
    <w:tmpl w:val="C9AE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635673">
    <w:abstractNumId w:val="2"/>
  </w:num>
  <w:num w:numId="2" w16cid:durableId="231546546">
    <w:abstractNumId w:val="1"/>
  </w:num>
  <w:num w:numId="3" w16cid:durableId="619537008">
    <w:abstractNumId w:val="5"/>
  </w:num>
  <w:num w:numId="4" w16cid:durableId="431124680">
    <w:abstractNumId w:val="3"/>
  </w:num>
  <w:num w:numId="5" w16cid:durableId="1856338114">
    <w:abstractNumId w:val="6"/>
  </w:num>
  <w:num w:numId="6" w16cid:durableId="849029383">
    <w:abstractNumId w:val="0"/>
  </w:num>
  <w:num w:numId="7" w16cid:durableId="20686050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B75"/>
    <w:rsid w:val="002772D0"/>
    <w:rsid w:val="00674B44"/>
    <w:rsid w:val="00986DDE"/>
    <w:rsid w:val="00F01B75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1A381"/>
  <w15:chartTrackingRefBased/>
  <w15:docId w15:val="{B956F8C1-7716-45E5-AE58-45D885D77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B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B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B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B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B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536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1</cp:revision>
  <dcterms:created xsi:type="dcterms:W3CDTF">2026-07-24T09:21:00Z</dcterms:created>
  <dcterms:modified xsi:type="dcterms:W3CDTF">2026-07-24T09:23:00Z</dcterms:modified>
</cp:coreProperties>
</file>