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ans" w:cs="Liberation Sans" w:eastAsia="Liberation Sans" w:hAnsi="Liberation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2.0" w:type="dxa"/>
        <w:jc w:val="left"/>
        <w:tblInd w:w="375.0" w:type="dxa"/>
        <w:tblBorders>
          <w:top w:color="2d5fa2" w:space="0" w:sz="4" w:val="single"/>
          <w:left w:color="aabad0" w:space="0" w:sz="4" w:val="single"/>
          <w:bottom w:color="aabad0" w:space="0" w:sz="4" w:val="single"/>
          <w:right w:color="aabad0" w:space="0" w:sz="4" w:val="single"/>
          <w:insideH w:color="aabad0" w:space="0" w:sz="4" w:val="single"/>
          <w:insideV w:color="aabad0" w:space="0" w:sz="4" w:val="single"/>
        </w:tblBorders>
        <w:tblLayout w:type="fixed"/>
        <w:tblLook w:val="0000"/>
      </w:tblPr>
      <w:tblGrid>
        <w:gridCol w:w="1901"/>
        <w:gridCol w:w="7461"/>
        <w:tblGridChange w:id="0">
          <w:tblGrid>
            <w:gridCol w:w="1901"/>
            <w:gridCol w:w="7461"/>
          </w:tblGrid>
        </w:tblGridChange>
      </w:tblGrid>
      <w:tr>
        <w:trPr>
          <w:cantSplit w:val="0"/>
          <w:trHeight w:val="347" w:hRule="atLeast"/>
          <w:tblHeader w:val="0"/>
        </w:trPr>
        <w:tc>
          <w:tcPr>
            <w:tcBorders>
              <w:top w:color="2d5fa2" w:space="0" w:sz="4" w:val="single"/>
              <w:left w:color="aabad0" w:space="0" w:sz="4" w:val="single"/>
              <w:bottom w:color="aabad0" w:space="0" w:sz="4" w:val="single"/>
              <w:right w:color="aabad0" w:space="0" w:sz="4" w:val="single"/>
            </w:tcBorders>
            <w:shd w:fill="e8edf6" w:val="clear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1" w:line="240" w:lineRule="auto"/>
              <w:ind w:left="11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Campo</w:t>
            </w:r>
          </w:p>
        </w:tc>
        <w:tc>
          <w:tcPr>
            <w:tcBorders>
              <w:top w:color="2d5fa2" w:space="0" w:sz="4" w:val="single"/>
              <w:left w:color="aabad0" w:space="0" w:sz="4" w:val="single"/>
              <w:bottom w:color="aabad0" w:space="0" w:sz="4" w:val="single"/>
              <w:right w:color="aabad0" w:space="0" w:sz="4" w:val="single"/>
            </w:tcBorders>
            <w:shd w:fill="auto" w:val="clea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1" w:line="240" w:lineRule="auto"/>
              <w:ind w:left="11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347" w:hRule="atLeast"/>
          <w:tblHeader w:val="0"/>
        </w:trPr>
        <w:tc>
          <w:tcPr>
            <w:tcBorders>
              <w:left w:color="aabad0" w:space="0" w:sz="4" w:val="single"/>
              <w:bottom w:color="aabad0" w:space="0" w:sz="4" w:val="single"/>
              <w:right w:color="aabad0" w:space="0" w:sz="4" w:val="single"/>
            </w:tcBorders>
            <w:shd w:fill="e8edf6" w:val="clea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1" w:line="240" w:lineRule="auto"/>
              <w:ind w:left="11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396b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396b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Identificador del requisito</w:t>
            </w:r>
          </w:p>
        </w:tc>
        <w:tc>
          <w:tcPr>
            <w:tcBorders>
              <w:left w:color="aabad0" w:space="0" w:sz="4" w:val="single"/>
              <w:bottom w:color="aabad0" w:space="0" w:sz="4" w:val="single"/>
              <w:right w:color="aabad0" w:space="0" w:sz="4" w:val="single"/>
            </w:tcBorders>
            <w:shd w:fill="auto" w:val="clea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 FR-001</w:t>
            </w:r>
          </w:p>
        </w:tc>
      </w:tr>
      <w:tr>
        <w:trPr>
          <w:cantSplit w:val="0"/>
          <w:trHeight w:val="347" w:hRule="atLeast"/>
          <w:tblHeader w:val="0"/>
        </w:trPr>
        <w:tc>
          <w:tcPr>
            <w:tcBorders>
              <w:left w:color="aabad0" w:space="0" w:sz="4" w:val="single"/>
              <w:bottom w:color="aabad0" w:space="0" w:sz="4" w:val="single"/>
              <w:right w:color="aabad0" w:space="0" w:sz="4" w:val="single"/>
            </w:tcBorders>
            <w:shd w:fill="e8edf6" w:val="clea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8" w:line="240" w:lineRule="auto"/>
              <w:ind w:left="11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396b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396b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Clasificación</w:t>
            </w:r>
          </w:p>
        </w:tc>
        <w:tc>
          <w:tcPr>
            <w:tcBorders>
              <w:left w:color="aabad0" w:space="0" w:sz="4" w:val="single"/>
              <w:bottom w:color="aabad0" w:space="0" w:sz="4" w:val="single"/>
              <w:right w:color="aabad0" w:space="0" w:sz="4" w:val="single"/>
            </w:tcBorders>
            <w:shd w:fill="auto" w:val="clea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Mixto</w:t>
            </w:r>
          </w:p>
        </w:tc>
      </w:tr>
      <w:tr>
        <w:trPr>
          <w:cantSplit w:val="0"/>
          <w:trHeight w:val="554" w:hRule="atLeast"/>
          <w:tblHeader w:val="0"/>
        </w:trPr>
        <w:tc>
          <w:tcPr>
            <w:tcBorders>
              <w:top w:color="aabad0" w:space="0" w:sz="4" w:val="single"/>
              <w:left w:color="aabad0" w:space="0" w:sz="4" w:val="single"/>
              <w:bottom w:color="aabad0" w:space="0" w:sz="4" w:val="single"/>
              <w:right w:color="aabad0" w:space="0" w:sz="4" w:val="single"/>
            </w:tcBorders>
            <w:shd w:fill="e8edf6" w:val="clea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8" w:line="240" w:lineRule="auto"/>
              <w:ind w:left="11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396b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396b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Implicación técnica</w:t>
            </w:r>
          </w:p>
        </w:tc>
        <w:tc>
          <w:tcPr>
            <w:tcBorders>
              <w:top w:color="aabad0" w:space="0" w:sz="4" w:val="single"/>
              <w:left w:color="aabad0" w:space="0" w:sz="4" w:val="single"/>
              <w:bottom w:color="aabad0" w:space="0" w:sz="4" w:val="single"/>
              <w:right w:color="aabad0" w:space="0" w:sz="4" w:val="single"/>
            </w:tcBorders>
            <w:shd w:fill="auto" w:val="clear"/>
          </w:tcPr>
          <w:p w:rsidR="00000000" w:rsidDel="00000000" w:rsidP="00000000" w:rsidRDefault="00000000" w:rsidRPr="00000000" w14:paraId="00000009">
            <w:pPr>
              <w:jc w:val="left"/>
              <w:rPr>
                <w:rFonts w:ascii="Arial" w:cs="Arial" w:eastAsia="Arial" w:hAnsi="Arial"/>
                <w:i w:val="0"/>
                <w:iCs w:val="0"/>
                <w:strike w:val="0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trike w:val="0"/>
                <w:sz w:val="18"/>
                <w:szCs w:val="18"/>
                <w:u w:val="none"/>
                <w:rtl w:val="0"/>
              </w:rPr>
              <w:t xml:space="preserve">Implementación de un subsistema de captura de voz far-field basado en un arreglo de micrófonos MEMS, con procesamiento digital de voz (beamforming, reducción de ruido y detección de palabra de activación).</w:t>
            </w:r>
          </w:p>
          <w:p w:rsidR="00000000" w:rsidDel="00000000" w:rsidP="00000000" w:rsidRDefault="00000000" w:rsidRPr="00000000" w14:paraId="0000000A">
            <w:pPr>
              <w:spacing w:line="242" w:lineRule="auto"/>
              <w:rPr>
                <w:rFonts w:ascii="Arial" w:cs="Arial" w:eastAsia="Arial" w:hAnsi="Arial"/>
                <w:color w:val="1a1a2d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3" w:hRule="atLeast"/>
          <w:tblHeader w:val="0"/>
        </w:trPr>
        <w:tc>
          <w:tcPr>
            <w:tcBorders>
              <w:top w:color="aabad0" w:space="0" w:sz="4" w:val="single"/>
              <w:left w:color="aabad0" w:space="0" w:sz="4" w:val="single"/>
              <w:bottom w:color="aabad0" w:space="0" w:sz="4" w:val="single"/>
              <w:right w:color="aabad0" w:space="0" w:sz="4" w:val="single"/>
            </w:tcBorders>
            <w:shd w:fill="e8edf6" w:val="clea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8" w:line="240" w:lineRule="auto"/>
              <w:ind w:left="11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396b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396b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Especificaciones derivadas</w:t>
            </w:r>
          </w:p>
        </w:tc>
        <w:tc>
          <w:tcPr>
            <w:tcBorders>
              <w:top w:color="aabad0" w:space="0" w:sz="4" w:val="single"/>
              <w:left w:color="aabad0" w:space="0" w:sz="4" w:val="single"/>
              <w:bottom w:color="aabad0" w:space="0" w:sz="4" w:val="single"/>
              <w:right w:color="aabad0" w:space="0" w:sz="4" w:val="single"/>
            </w:tcBorders>
            <w:shd w:fill="f4f7fa" w:val="clea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- Arreglo de ≥2 micrófonos MEMS (recomendado 3–4)</w:t>
              <w:br w:type="textWrapping"/>
              <w:t xml:space="preserve">- Separación física adecuada entre micrófonos (orden de cm)</w:t>
              <w:br w:type="textWrapping"/>
              <w:t xml:space="preserve">- Ganancia de beamforming ≥ 6 dB</w:t>
              <w:br w:type="textWrapping"/>
              <w:t xml:space="preserve">- SNR efectiva post-procesamiento ≥ 15 dB a 3 m</w:t>
              <w:br w:type="textWrapping"/>
              <w:t xml:space="preserve">- Soporte de algoritmos de reducción de ruido y cancelación de eco acústico (AEC)</w:t>
              <w:br w:type="textWrapping"/>
              <w:t xml:space="preserve">- Latencia de detección de palabra de activación ≤ 300 ms</w:t>
              <w:br w:type="textWrapping"/>
              <w:t xml:space="preserve">- Frecuencia de muestreo ≥ 16 kHz (voz)</w:t>
              <w:br w:type="textWrapping"/>
              <w:t xml:space="preserve">- Sincronización entre canales de micrófono</w:t>
            </w:r>
          </w:p>
        </w:tc>
      </w:tr>
      <w:tr>
        <w:trPr>
          <w:cantSplit w:val="0"/>
          <w:trHeight w:val="554" w:hRule="atLeast"/>
          <w:tblHeader w:val="0"/>
        </w:trPr>
        <w:tc>
          <w:tcPr>
            <w:tcBorders>
              <w:top w:color="aabad0" w:space="0" w:sz="4" w:val="single"/>
              <w:left w:color="aabad0" w:space="0" w:sz="4" w:val="single"/>
              <w:bottom w:color="aabad0" w:space="0" w:sz="4" w:val="single"/>
              <w:right w:color="aabad0" w:space="0" w:sz="4" w:val="single"/>
            </w:tcBorders>
            <w:shd w:fill="e8edf6" w:val="clea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8" w:line="240" w:lineRule="auto"/>
              <w:ind w:left="11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396b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396b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Alternativas de implementación</w:t>
            </w:r>
          </w:p>
        </w:tc>
        <w:tc>
          <w:tcPr>
            <w:tcBorders>
              <w:top w:color="aabad0" w:space="0" w:sz="4" w:val="single"/>
              <w:left w:color="aabad0" w:space="0" w:sz="4" w:val="single"/>
              <w:bottom w:color="aabad0" w:space="0" w:sz="4" w:val="single"/>
              <w:right w:color="aabad0" w:space="0" w:sz="4" w:val="single"/>
            </w:tcBorders>
            <w:shd w:fill="auto" w:val="clea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- Beamforming en SoC vs DSP dedicado</w:t>
              <w:br w:type="textWrapping"/>
              <w:t xml:space="preserve">- Arreglo de 2 vs 4 micrófonos</w:t>
              <w:br w:type="textWrapping"/>
              <w:t xml:space="preserve">- Micrófonos analógicos vs digitales (PDM/I2S)</w:t>
            </w:r>
          </w:p>
        </w:tc>
      </w:tr>
      <w:tr>
        <w:trPr>
          <w:cantSplit w:val="0"/>
          <w:trHeight w:val="554" w:hRule="atLeast"/>
          <w:tblHeader w:val="0"/>
        </w:trPr>
        <w:tc>
          <w:tcPr>
            <w:tcBorders>
              <w:top w:color="aabad0" w:space="0" w:sz="4" w:val="single"/>
              <w:left w:color="aabad0" w:space="0" w:sz="4" w:val="single"/>
              <w:bottom w:color="aabad0" w:space="0" w:sz="4" w:val="single"/>
              <w:right w:color="aabad0" w:space="0" w:sz="4" w:val="single"/>
            </w:tcBorders>
            <w:shd w:fill="e8edf6" w:val="clea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8" w:line="240" w:lineRule="auto"/>
              <w:ind w:left="11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396b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396b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Implicaciones de las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8" w:line="240" w:lineRule="auto"/>
              <w:ind w:left="11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396b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396b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alternativas</w:t>
            </w:r>
          </w:p>
        </w:tc>
        <w:tc>
          <w:tcPr>
            <w:tcBorders>
              <w:top w:color="aabad0" w:space="0" w:sz="4" w:val="single"/>
              <w:left w:color="aabad0" w:space="0" w:sz="4" w:val="single"/>
              <w:bottom w:color="aabad0" w:space="0" w:sz="4" w:val="single"/>
              <w:right w:color="aabad0" w:space="0" w:sz="4" w:val="single"/>
            </w:tcBorders>
            <w:shd w:fill="f4f7fa" w:val="clea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8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1a1a2d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1a1a2d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- Más micrófonos (3–4): mejor direccionalidad y robustez al ruido, mayor costo, consumo y complejidad mecánica</w:t>
              <w:br w:type="textWrapping"/>
              <w:t xml:space="preserve">- 2 micrófonos: menor costo, menor ganancia de beamforming</w:t>
              <w:br w:type="textWrapping"/>
              <w:t xml:space="preserve">- DSP dedicado: menor carga del SoC y mejor eficiencia energética, mayor costo y complejidad</w:t>
              <w:br w:type="textWrapping"/>
              <w:t xml:space="preserve">- Procesamiento en SoC: menor hardware adicional, mayor uso de CPU</w:t>
              <w:br w:type="textWrapping"/>
              <w:t xml:space="preserve">- Micrófonos digitales (PDM/I2S): mayor inmunidad a ruido EMI, integración más simple</w:t>
              <w:br w:type="textWrapping"/>
              <w:t xml:space="preserve">- Micrófonos analógicos: mayor sensibilidad a ruido, requieren ADC externo</w:t>
            </w:r>
          </w:p>
        </w:tc>
      </w:tr>
      <w:tr>
        <w:trPr>
          <w:cantSplit w:val="0"/>
          <w:trHeight w:val="553" w:hRule="atLeast"/>
          <w:tblHeader w:val="0"/>
        </w:trPr>
        <w:tc>
          <w:tcPr>
            <w:tcBorders>
              <w:top w:color="aabad0" w:space="0" w:sz="4" w:val="single"/>
              <w:left w:color="aabad0" w:space="0" w:sz="4" w:val="single"/>
              <w:bottom w:color="aabad0" w:space="0" w:sz="4" w:val="single"/>
              <w:right w:color="aabad0" w:space="0" w:sz="4" w:val="single"/>
            </w:tcBorders>
            <w:shd w:fill="e8edf6" w:val="clea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8" w:line="240" w:lineRule="auto"/>
              <w:ind w:left="11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396b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396b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Criterio de aceptación refinado</w:t>
            </w:r>
          </w:p>
        </w:tc>
        <w:tc>
          <w:tcPr>
            <w:tcBorders>
              <w:top w:color="aabad0" w:space="0" w:sz="4" w:val="single"/>
              <w:left w:color="aabad0" w:space="0" w:sz="4" w:val="single"/>
              <w:bottom w:color="aabad0" w:space="0" w:sz="4" w:val="single"/>
              <w:right w:color="aabad0" w:space="0" w:sz="4" w:val="single"/>
            </w:tcBorders>
            <w:shd w:fill="auto" w:val="clea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La palabra de activación es detectada correctamente en ≥ 90% de 50 intentos consecutivos a una distancia de 3 m, con ruido ambiente de 50 dB SPL, y con latencia de detección ≤ 300 ms</w:t>
            </w:r>
          </w:p>
        </w:tc>
      </w:tr>
      <w:tr>
        <w:trPr>
          <w:cantSplit w:val="0"/>
          <w:trHeight w:val="553" w:hRule="atLeast"/>
          <w:tblHeader w:val="0"/>
        </w:trPr>
        <w:tc>
          <w:tcPr>
            <w:tcBorders>
              <w:left w:color="aabad0" w:space="0" w:sz="4" w:val="single"/>
              <w:bottom w:color="aabad0" w:space="0" w:sz="4" w:val="single"/>
              <w:right w:color="aabad0" w:space="0" w:sz="4" w:val="single"/>
            </w:tcBorders>
            <w:shd w:fill="e8edf6" w:val="clea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8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396b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Método de  verificación refinado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aabad0" w:space="0" w:sz="4" w:val="single"/>
              <w:bottom w:color="aabad0" w:space="0" w:sz="4" w:val="single"/>
              <w:right w:color="aabad0" w:space="0" w:sz="4" w:val="single"/>
            </w:tcBorders>
            <w:shd w:fill="auto" w:val="clea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Ensayo en cámara acústica o entorno controlado: generación de ruido de fondo a 50 dB SPL, emisión de palabra de activación a 3 m, registro de detecciones correctas, medición de latencia y análisis de desempeño del sistema</w:t>
            </w:r>
          </w:p>
        </w:tc>
      </w:tr>
    </w:tbl>
    <w:p w:rsidR="00000000" w:rsidDel="00000000" w:rsidP="00000000" w:rsidRDefault="00000000" w:rsidRPr="00000000" w14:paraId="00000016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ab/>
      </w:r>
    </w:p>
    <w:p w:rsidR="00000000" w:rsidDel="00000000" w:rsidP="00000000" w:rsidRDefault="00000000" w:rsidRPr="00000000" w14:paraId="00000017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    </w:t>
      </w:r>
    </w:p>
    <w:tbl>
      <w:tblPr>
        <w:tblStyle w:val="Table2"/>
        <w:tblW w:w="9362.0" w:type="dxa"/>
        <w:jc w:val="left"/>
        <w:tblInd w:w="375.0" w:type="dxa"/>
        <w:tblBorders>
          <w:top w:color="2d5fa2" w:space="0" w:sz="4" w:val="single"/>
          <w:left w:color="aabad0" w:space="0" w:sz="4" w:val="single"/>
          <w:bottom w:color="aabad0" w:space="0" w:sz="4" w:val="single"/>
          <w:right w:color="aabad0" w:space="0" w:sz="4" w:val="single"/>
          <w:insideH w:color="aabad0" w:space="0" w:sz="4" w:val="single"/>
          <w:insideV w:color="aabad0" w:space="0" w:sz="4" w:val="single"/>
        </w:tblBorders>
        <w:tblLayout w:type="fixed"/>
        <w:tblLook w:val="0000"/>
      </w:tblPr>
      <w:tblGrid>
        <w:gridCol w:w="1901"/>
        <w:gridCol w:w="7461"/>
        <w:tblGridChange w:id="0">
          <w:tblGrid>
            <w:gridCol w:w="1901"/>
            <w:gridCol w:w="7461"/>
          </w:tblGrid>
        </w:tblGridChange>
      </w:tblGrid>
      <w:tr>
        <w:trPr>
          <w:cantSplit w:val="0"/>
          <w:trHeight w:val="347" w:hRule="atLeast"/>
          <w:tblHeader w:val="0"/>
        </w:trPr>
        <w:tc>
          <w:tcPr>
            <w:tcBorders>
              <w:top w:color="2d5fa2" w:space="0" w:sz="4" w:val="single"/>
              <w:left w:color="aabad0" w:space="0" w:sz="4" w:val="single"/>
              <w:bottom w:color="aabad0" w:space="0" w:sz="4" w:val="single"/>
              <w:right w:color="aabad0" w:space="0" w:sz="4" w:val="single"/>
            </w:tcBorders>
            <w:shd w:fill="e8edf6" w:val="clea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1" w:line="240" w:lineRule="auto"/>
              <w:ind w:left="11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Campo</w:t>
            </w:r>
          </w:p>
        </w:tc>
        <w:tc>
          <w:tcPr>
            <w:tcBorders>
              <w:top w:color="2d5fa2" w:space="0" w:sz="4" w:val="single"/>
              <w:left w:color="aabad0" w:space="0" w:sz="4" w:val="single"/>
              <w:bottom w:color="aabad0" w:space="0" w:sz="4" w:val="single"/>
              <w:right w:color="aabad0" w:space="0" w:sz="4" w:val="single"/>
            </w:tcBorders>
            <w:shd w:fill="auto" w:val="clea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1" w:line="240" w:lineRule="auto"/>
              <w:ind w:left="11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347" w:hRule="atLeast"/>
          <w:tblHeader w:val="0"/>
        </w:trPr>
        <w:tc>
          <w:tcPr>
            <w:tcBorders>
              <w:left w:color="aabad0" w:space="0" w:sz="4" w:val="single"/>
              <w:bottom w:color="aabad0" w:space="0" w:sz="4" w:val="single"/>
              <w:right w:color="aabad0" w:space="0" w:sz="4" w:val="single"/>
            </w:tcBorders>
            <w:shd w:fill="e8edf6" w:val="clea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1" w:line="240" w:lineRule="auto"/>
              <w:ind w:left="11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396b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396b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Identificador del requisito</w:t>
            </w:r>
          </w:p>
        </w:tc>
        <w:tc>
          <w:tcPr>
            <w:tcBorders>
              <w:left w:color="aabad0" w:space="0" w:sz="4" w:val="single"/>
              <w:bottom w:color="aabad0" w:space="0" w:sz="4" w:val="single"/>
              <w:right w:color="aabad0" w:space="0" w:sz="4" w:val="single"/>
            </w:tcBorders>
            <w:shd w:fill="auto" w:val="clea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FR-002</w:t>
            </w:r>
          </w:p>
        </w:tc>
      </w:tr>
      <w:tr>
        <w:trPr>
          <w:cantSplit w:val="0"/>
          <w:trHeight w:val="347" w:hRule="atLeast"/>
          <w:tblHeader w:val="0"/>
        </w:trPr>
        <w:tc>
          <w:tcPr>
            <w:tcBorders>
              <w:left w:color="aabad0" w:space="0" w:sz="4" w:val="single"/>
              <w:bottom w:color="aabad0" w:space="0" w:sz="4" w:val="single"/>
              <w:right w:color="aabad0" w:space="0" w:sz="4" w:val="single"/>
            </w:tcBorders>
            <w:shd w:fill="e8edf6" w:val="clea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8" w:line="240" w:lineRule="auto"/>
              <w:ind w:left="11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396b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396b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Clasificación</w:t>
            </w:r>
          </w:p>
        </w:tc>
        <w:tc>
          <w:tcPr>
            <w:tcBorders>
              <w:left w:color="aabad0" w:space="0" w:sz="4" w:val="single"/>
              <w:bottom w:color="aabad0" w:space="0" w:sz="4" w:val="single"/>
              <w:right w:color="aabad0" w:space="0" w:sz="4" w:val="single"/>
            </w:tcBorders>
            <w:shd w:fill="auto" w:val="clea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HW</w:t>
            </w:r>
          </w:p>
        </w:tc>
      </w:tr>
      <w:tr>
        <w:trPr>
          <w:cantSplit w:val="0"/>
          <w:trHeight w:val="554" w:hRule="atLeast"/>
          <w:tblHeader w:val="0"/>
        </w:trPr>
        <w:tc>
          <w:tcPr>
            <w:tcBorders>
              <w:top w:color="aabad0" w:space="0" w:sz="4" w:val="single"/>
              <w:left w:color="aabad0" w:space="0" w:sz="4" w:val="single"/>
              <w:bottom w:color="aabad0" w:space="0" w:sz="4" w:val="single"/>
              <w:right w:color="aabad0" w:space="0" w:sz="4" w:val="single"/>
            </w:tcBorders>
            <w:shd w:fill="e8edf6" w:val="clea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8" w:line="240" w:lineRule="auto"/>
              <w:ind w:left="11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396b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396b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Implicación técnica</w:t>
            </w:r>
          </w:p>
        </w:tc>
        <w:tc>
          <w:tcPr>
            <w:tcBorders>
              <w:top w:color="aabad0" w:space="0" w:sz="4" w:val="single"/>
              <w:left w:color="aabad0" w:space="0" w:sz="4" w:val="single"/>
              <w:bottom w:color="aabad0" w:space="0" w:sz="4" w:val="single"/>
              <w:right w:color="aabad0" w:space="0" w:sz="4" w:val="single"/>
            </w:tcBorders>
            <w:shd w:fill="auto" w:val="clea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Implementación de una interfaz digital síncrona tipo I2S entre el SoC y un códec de audio externo para transmisión y recepción de audio PCM, con generación y distribución de señales de reloj estables.</w:t>
            </w:r>
          </w:p>
        </w:tc>
      </w:tr>
      <w:tr>
        <w:trPr>
          <w:cantSplit w:val="0"/>
          <w:trHeight w:val="553" w:hRule="atLeast"/>
          <w:tblHeader w:val="0"/>
        </w:trPr>
        <w:tc>
          <w:tcPr>
            <w:tcBorders>
              <w:top w:color="aabad0" w:space="0" w:sz="4" w:val="single"/>
              <w:left w:color="aabad0" w:space="0" w:sz="4" w:val="single"/>
              <w:bottom w:color="aabad0" w:space="0" w:sz="4" w:val="single"/>
              <w:right w:color="aabad0" w:space="0" w:sz="4" w:val="single"/>
            </w:tcBorders>
            <w:shd w:fill="e8edf6" w:val="clea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8" w:line="240" w:lineRule="auto"/>
              <w:ind w:left="11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396b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396b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Especificaciones derivadas</w:t>
            </w:r>
          </w:p>
        </w:tc>
        <w:tc>
          <w:tcPr>
            <w:tcBorders>
              <w:top w:color="aabad0" w:space="0" w:sz="4" w:val="single"/>
              <w:left w:color="aabad0" w:space="0" w:sz="4" w:val="single"/>
              <w:bottom w:color="aabad0" w:space="0" w:sz="4" w:val="single"/>
              <w:right w:color="aabad0" w:space="0" w:sz="4" w:val="single"/>
            </w:tcBorders>
            <w:shd w:fill="f4f7fa" w:val="clea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- Resolución de audio: hasta 24 bits</w:t>
              <w:br w:type="textWrapping"/>
              <w:t xml:space="preserve">- Frecuencia de muestreo: hasta 96 kHz</w:t>
              <w:br w:type="textWrapping"/>
              <w:t xml:space="preserve">- Soporte full-duplex (TX/RX)</w:t>
              <w:br w:type="textWrapping"/>
              <w:t xml:space="preserve">- Señales: BCLK, LRCLK (WS), SDATA (TX/RX) y opcional MCLK</w:t>
              <w:br w:type="textWrapping"/>
              <w:t xml:space="preserve">- Relación de relojes: BCLK = 64 × Fs (para 32 bits por canal)</w:t>
              <w:br w:type="textWrapping"/>
              <w:t xml:space="preserve">- Estabilidad de reloj: jitter bajo y sincronización consistente</w:t>
              <w:br w:type="textWrapping"/>
              <w:t xml:space="preserve">- Configuración del SoC como master (por defecto)</w:t>
              <w:br w:type="textWrapping"/>
              <w:t xml:space="preserve">- Niveles lógicos compatibles entre SoC y códec</w:t>
            </w:r>
          </w:p>
        </w:tc>
      </w:tr>
      <w:tr>
        <w:trPr>
          <w:cantSplit w:val="0"/>
          <w:trHeight w:val="554" w:hRule="atLeast"/>
          <w:tblHeader w:val="0"/>
        </w:trPr>
        <w:tc>
          <w:tcPr>
            <w:tcBorders>
              <w:top w:color="aabad0" w:space="0" w:sz="4" w:val="single"/>
              <w:left w:color="aabad0" w:space="0" w:sz="4" w:val="single"/>
              <w:bottom w:color="aabad0" w:space="0" w:sz="4" w:val="single"/>
              <w:right w:color="aabad0" w:space="0" w:sz="4" w:val="single"/>
            </w:tcBorders>
            <w:shd w:fill="e8edf6" w:val="clea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8" w:line="240" w:lineRule="auto"/>
              <w:ind w:left="11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396b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396b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Alternativas de implementación</w:t>
            </w:r>
          </w:p>
        </w:tc>
        <w:tc>
          <w:tcPr>
            <w:tcBorders>
              <w:top w:color="aabad0" w:space="0" w:sz="4" w:val="single"/>
              <w:left w:color="aabad0" w:space="0" w:sz="4" w:val="single"/>
              <w:bottom w:color="aabad0" w:space="0" w:sz="4" w:val="single"/>
              <w:right w:color="aabad0" w:space="0" w:sz="4" w:val="single"/>
            </w:tcBorders>
            <w:shd w:fill="auto" w:val="clea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SoC como master vs códec como master</w:t>
            </w:r>
          </w:p>
        </w:tc>
      </w:tr>
      <w:tr>
        <w:trPr>
          <w:cantSplit w:val="0"/>
          <w:trHeight w:val="554" w:hRule="atLeast"/>
          <w:tblHeader w:val="0"/>
        </w:trPr>
        <w:tc>
          <w:tcPr>
            <w:tcBorders>
              <w:top w:color="aabad0" w:space="0" w:sz="4" w:val="single"/>
              <w:left w:color="aabad0" w:space="0" w:sz="4" w:val="single"/>
              <w:bottom w:color="aabad0" w:space="0" w:sz="4" w:val="single"/>
              <w:right w:color="aabad0" w:space="0" w:sz="4" w:val="single"/>
            </w:tcBorders>
            <w:shd w:fill="e8edf6" w:val="clea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8" w:line="240" w:lineRule="auto"/>
              <w:ind w:left="11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396b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396b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Implicaciones de las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8" w:line="240" w:lineRule="auto"/>
              <w:ind w:left="11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396b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396b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alternativas</w:t>
            </w:r>
          </w:p>
        </w:tc>
        <w:tc>
          <w:tcPr>
            <w:tcBorders>
              <w:top w:color="aabad0" w:space="0" w:sz="4" w:val="single"/>
              <w:left w:color="aabad0" w:space="0" w:sz="4" w:val="single"/>
              <w:bottom w:color="aabad0" w:space="0" w:sz="4" w:val="single"/>
              <w:right w:color="aabad0" w:space="0" w:sz="4" w:val="single"/>
            </w:tcBorders>
            <w:shd w:fill="f4f7fa" w:val="clea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- SoC master: arquitectura más simple e integrada, menor dependencia externa; requiere generación de relojes de buena calidad</w:t>
              <w:br w:type="textWrapping"/>
              <w:t xml:space="preserve">- Códec master: mejor calidad de reloj (menor jitter), potencial mejora en calidad de audio; mayor complejidad de diseño (clock routing) y dependencia del códec</w:t>
            </w:r>
          </w:p>
        </w:tc>
      </w:tr>
      <w:tr>
        <w:trPr>
          <w:cantSplit w:val="0"/>
          <w:trHeight w:val="553" w:hRule="atLeast"/>
          <w:tblHeader w:val="0"/>
        </w:trPr>
        <w:tc>
          <w:tcPr>
            <w:tcBorders>
              <w:top w:color="aabad0" w:space="0" w:sz="4" w:val="single"/>
              <w:left w:color="aabad0" w:space="0" w:sz="4" w:val="single"/>
              <w:bottom w:color="aabad0" w:space="0" w:sz="4" w:val="single"/>
              <w:right w:color="aabad0" w:space="0" w:sz="4" w:val="single"/>
            </w:tcBorders>
            <w:shd w:fill="e8edf6" w:val="clea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8" w:line="240" w:lineRule="auto"/>
              <w:ind w:left="11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396b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396b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Criterio de aceptación refinado</w:t>
            </w:r>
          </w:p>
        </w:tc>
        <w:tc>
          <w:tcPr>
            <w:tcBorders>
              <w:top w:color="aabad0" w:space="0" w:sz="4" w:val="single"/>
              <w:left w:color="aabad0" w:space="0" w:sz="4" w:val="single"/>
              <w:bottom w:color="aabad0" w:space="0" w:sz="4" w:val="single"/>
              <w:right w:color="aabad0" w:space="0" w:sz="4" w:val="single"/>
            </w:tcBorders>
            <w:shd w:fill="auto" w:val="clea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La interfaz I2S transmite y recibe audio sin errores de trama ni desincronización durante ≥ 60 s de operación continua a 24 bits / 96 kHz</w:t>
            </w:r>
          </w:p>
        </w:tc>
      </w:tr>
      <w:tr>
        <w:trPr>
          <w:cantSplit w:val="0"/>
          <w:trHeight w:val="553" w:hRule="atLeast"/>
          <w:tblHeader w:val="0"/>
        </w:trPr>
        <w:tc>
          <w:tcPr>
            <w:tcBorders>
              <w:left w:color="aabad0" w:space="0" w:sz="4" w:val="single"/>
              <w:bottom w:color="aabad0" w:space="0" w:sz="4" w:val="single"/>
              <w:right w:color="aabad0" w:space="0" w:sz="4" w:val="single"/>
            </w:tcBorders>
            <w:shd w:fill="e8edf6" w:val="clea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8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396b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Método de  verificación refinado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aabad0" w:space="0" w:sz="4" w:val="single"/>
              <w:bottom w:color="aabad0" w:space="0" w:sz="4" w:val="single"/>
              <w:right w:color="aabad0" w:space="0" w:sz="4" w:val="single"/>
            </w:tcBorders>
            <w:shd w:fill="auto" w:val="clea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Medición con analizador lógico u osciloscopio: verificación de frecuencias (BCLK, LRCLK), relación entre relojes, integridad de señal, ausencia de glitches y correcta alineación de datos en tramas I2S</w:t>
            </w:r>
          </w:p>
        </w:tc>
      </w:tr>
    </w:tbl>
    <w:p w:rsidR="00000000" w:rsidDel="00000000" w:rsidP="00000000" w:rsidRDefault="00000000" w:rsidRPr="00000000" w14:paraId="0000002B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ab/>
      </w:r>
    </w:p>
    <w:p w:rsidR="00000000" w:rsidDel="00000000" w:rsidP="00000000" w:rsidRDefault="00000000" w:rsidRPr="00000000" w14:paraId="0000002C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2.0" w:type="dxa"/>
        <w:jc w:val="left"/>
        <w:tblInd w:w="375.0" w:type="dxa"/>
        <w:tblBorders>
          <w:top w:color="2d5fa2" w:space="0" w:sz="4" w:val="single"/>
          <w:left w:color="aabad0" w:space="0" w:sz="4" w:val="single"/>
          <w:bottom w:color="aabad0" w:space="0" w:sz="4" w:val="single"/>
          <w:right w:color="aabad0" w:space="0" w:sz="4" w:val="single"/>
          <w:insideH w:color="aabad0" w:space="0" w:sz="4" w:val="single"/>
          <w:insideV w:color="aabad0" w:space="0" w:sz="4" w:val="single"/>
        </w:tblBorders>
        <w:tblLayout w:type="fixed"/>
        <w:tblLook w:val="0000"/>
      </w:tblPr>
      <w:tblGrid>
        <w:gridCol w:w="1901"/>
        <w:gridCol w:w="7461"/>
        <w:tblGridChange w:id="0">
          <w:tblGrid>
            <w:gridCol w:w="1901"/>
            <w:gridCol w:w="7461"/>
          </w:tblGrid>
        </w:tblGridChange>
      </w:tblGrid>
      <w:tr>
        <w:trPr>
          <w:cantSplit w:val="0"/>
          <w:trHeight w:val="347" w:hRule="atLeast"/>
          <w:tblHeader w:val="0"/>
        </w:trPr>
        <w:tc>
          <w:tcPr>
            <w:tcBorders>
              <w:top w:color="2d5fa2" w:space="0" w:sz="4" w:val="single"/>
              <w:left w:color="aabad0" w:space="0" w:sz="4" w:val="single"/>
              <w:bottom w:color="aabad0" w:space="0" w:sz="4" w:val="single"/>
              <w:right w:color="aabad0" w:space="0" w:sz="4" w:val="single"/>
            </w:tcBorders>
            <w:shd w:fill="e8edf6" w:val="clea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1" w:line="240" w:lineRule="auto"/>
              <w:ind w:left="11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Campo</w:t>
            </w:r>
          </w:p>
        </w:tc>
        <w:tc>
          <w:tcPr>
            <w:tcBorders>
              <w:top w:color="2d5fa2" w:space="0" w:sz="4" w:val="single"/>
              <w:left w:color="aabad0" w:space="0" w:sz="4" w:val="single"/>
              <w:bottom w:color="aabad0" w:space="0" w:sz="4" w:val="single"/>
              <w:right w:color="aabad0" w:space="0" w:sz="4" w:val="single"/>
            </w:tcBorders>
            <w:shd w:fill="auto" w:val="clea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1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347" w:hRule="atLeast"/>
          <w:tblHeader w:val="0"/>
        </w:trPr>
        <w:tc>
          <w:tcPr>
            <w:tcBorders>
              <w:left w:color="aabad0" w:space="0" w:sz="4" w:val="single"/>
              <w:bottom w:color="aabad0" w:space="0" w:sz="4" w:val="single"/>
              <w:right w:color="aabad0" w:space="0" w:sz="4" w:val="single"/>
            </w:tcBorders>
            <w:shd w:fill="e8edf6" w:val="clea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1" w:line="240" w:lineRule="auto"/>
              <w:ind w:left="11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396b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396b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Identificador del requisito</w:t>
            </w:r>
          </w:p>
        </w:tc>
        <w:tc>
          <w:tcPr>
            <w:tcBorders>
              <w:left w:color="aabad0" w:space="0" w:sz="4" w:val="single"/>
              <w:bottom w:color="aabad0" w:space="0" w:sz="4" w:val="single"/>
              <w:right w:color="aabad0" w:space="0" w:sz="4" w:val="single"/>
            </w:tcBorders>
            <w:shd w:fill="auto" w:val="clea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FR-003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7" w:hRule="atLeast"/>
          <w:tblHeader w:val="0"/>
        </w:trPr>
        <w:tc>
          <w:tcPr>
            <w:tcBorders>
              <w:left w:color="aabad0" w:space="0" w:sz="4" w:val="single"/>
              <w:bottom w:color="aabad0" w:space="0" w:sz="4" w:val="single"/>
              <w:right w:color="aabad0" w:space="0" w:sz="4" w:val="single"/>
            </w:tcBorders>
            <w:shd w:fill="e8edf6" w:val="clea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8" w:line="240" w:lineRule="auto"/>
              <w:ind w:left="11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396b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396b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Clasificación</w:t>
            </w:r>
          </w:p>
        </w:tc>
        <w:tc>
          <w:tcPr>
            <w:tcBorders>
              <w:left w:color="aabad0" w:space="0" w:sz="4" w:val="single"/>
              <w:bottom w:color="aabad0" w:space="0" w:sz="4" w:val="single"/>
              <w:right w:color="aabad0" w:space="0" w:sz="4" w:val="single"/>
            </w:tcBorders>
            <w:shd w:fill="auto" w:val="clea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Mixto</w:t>
            </w:r>
          </w:p>
        </w:tc>
      </w:tr>
      <w:tr>
        <w:trPr>
          <w:cantSplit w:val="0"/>
          <w:trHeight w:val="554" w:hRule="atLeast"/>
          <w:tblHeader w:val="0"/>
        </w:trPr>
        <w:tc>
          <w:tcPr>
            <w:tcBorders>
              <w:top w:color="aabad0" w:space="0" w:sz="4" w:val="single"/>
              <w:left w:color="aabad0" w:space="0" w:sz="4" w:val="single"/>
              <w:bottom w:color="aabad0" w:space="0" w:sz="4" w:val="single"/>
              <w:right w:color="aabad0" w:space="0" w:sz="4" w:val="single"/>
            </w:tcBorders>
            <w:shd w:fill="e8edf6" w:val="clea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8" w:line="240" w:lineRule="auto"/>
              <w:ind w:left="11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396b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396b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Implicación técnica</w:t>
            </w:r>
          </w:p>
        </w:tc>
        <w:tc>
          <w:tcPr>
            <w:tcBorders>
              <w:top w:color="aabad0" w:space="0" w:sz="4" w:val="single"/>
              <w:left w:color="aabad0" w:space="0" w:sz="4" w:val="single"/>
              <w:bottom w:color="aabad0" w:space="0" w:sz="4" w:val="single"/>
              <w:right w:color="aabad0" w:space="0" w:sz="4" w:val="single"/>
            </w:tcBorders>
            <w:shd w:fill="auto" w:val="clea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Implementación de un pipeline completo de reproducción de audio que incluye decodificación de formatos digitales, conversión digital-analógica (DAC), amplificación de potencia y reproducción mediante altavoces, garantizando calidad acústica adecuada.</w:t>
            </w:r>
          </w:p>
        </w:tc>
      </w:tr>
      <w:tr>
        <w:trPr>
          <w:cantSplit w:val="0"/>
          <w:trHeight w:val="1694" w:hRule="atLeast"/>
          <w:tblHeader w:val="0"/>
        </w:trPr>
        <w:tc>
          <w:tcPr>
            <w:tcBorders>
              <w:top w:color="aabad0" w:space="0" w:sz="4" w:val="single"/>
              <w:left w:color="aabad0" w:space="0" w:sz="4" w:val="single"/>
              <w:bottom w:color="aabad0" w:space="0" w:sz="4" w:val="single"/>
              <w:right w:color="aabad0" w:space="0" w:sz="4" w:val="single"/>
            </w:tcBorders>
            <w:shd w:fill="e8edf6" w:val="clea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8" w:line="240" w:lineRule="auto"/>
              <w:ind w:left="11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396b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396b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Especificaciones derivadas</w:t>
            </w:r>
          </w:p>
        </w:tc>
        <w:tc>
          <w:tcPr>
            <w:tcBorders>
              <w:top w:color="aabad0" w:space="0" w:sz="4" w:val="single"/>
              <w:left w:color="aabad0" w:space="0" w:sz="4" w:val="single"/>
              <w:bottom w:color="aabad0" w:space="0" w:sz="4" w:val="single"/>
              <w:right w:color="aabad0" w:space="0" w:sz="4" w:val="single"/>
            </w:tcBorders>
            <w:shd w:fill="f4f7fa" w:val="clea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- Soporte de formatos: FLAC, WAV, AAC, OPUS</w:t>
              <w:br w:type="textWrapping"/>
              <w:t xml:space="preserve">- Resolución de audio: hasta 24 bits / 96 kHz</w:t>
              <w:br w:type="textWrapping"/>
              <w:t xml:space="preserve">- Nivel de presión sonora (SPL): ≥ 70 dB a 1 m</w:t>
              <w:br w:type="textWrapping"/>
              <w:t xml:space="preserve">- Distorsión armónica total (THD): &lt; 1% a 1 kHz y nivel nominal</w:t>
              <w:br w:type="textWrapping"/>
              <w:t xml:space="preserve">- Respuesta en frecuencia: 100 Hz – 10 kHz (mínimo para voz/audio general)</w:t>
              <w:br w:type="textWrapping"/>
              <w:t xml:space="preserve">- Potencia de salida acorde al SPL requerido</w:t>
              <w:br w:type="textWrapping"/>
              <w:t xml:space="preserve">- Integración con interfaz I2S (FR-002)</w:t>
              <w:br w:type="textWrapping"/>
              <w:t xml:space="preserve">- Control de volumen digital o analógico</w:t>
            </w:r>
          </w:p>
        </w:tc>
      </w:tr>
      <w:tr>
        <w:trPr>
          <w:cantSplit w:val="0"/>
          <w:trHeight w:val="554" w:hRule="atLeast"/>
          <w:tblHeader w:val="0"/>
        </w:trPr>
        <w:tc>
          <w:tcPr>
            <w:tcBorders>
              <w:top w:color="aabad0" w:space="0" w:sz="4" w:val="single"/>
              <w:left w:color="aabad0" w:space="0" w:sz="4" w:val="single"/>
              <w:bottom w:color="aabad0" w:space="0" w:sz="4" w:val="single"/>
              <w:right w:color="aabad0" w:space="0" w:sz="4" w:val="single"/>
            </w:tcBorders>
            <w:shd w:fill="e8edf6" w:val="clea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8" w:line="240" w:lineRule="auto"/>
              <w:ind w:left="11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396b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396b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Alternativas de implementación</w:t>
            </w:r>
          </w:p>
        </w:tc>
        <w:tc>
          <w:tcPr>
            <w:tcBorders>
              <w:top w:color="aabad0" w:space="0" w:sz="4" w:val="single"/>
              <w:left w:color="aabad0" w:space="0" w:sz="4" w:val="single"/>
              <w:bottom w:color="aabad0" w:space="0" w:sz="4" w:val="single"/>
              <w:right w:color="aabad0" w:space="0" w:sz="4" w:val="single"/>
            </w:tcBorders>
            <w:shd w:fill="auto" w:val="clea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- Amplificador clase D vs clase AB</w:t>
              <w:br w:type="textWrapping"/>
              <w:t xml:space="preserve">- DAC interno en SoC vs códec/DAC externo</w:t>
            </w:r>
          </w:p>
        </w:tc>
      </w:tr>
      <w:tr>
        <w:trPr>
          <w:cantSplit w:val="0"/>
          <w:trHeight w:val="554" w:hRule="atLeast"/>
          <w:tblHeader w:val="0"/>
        </w:trPr>
        <w:tc>
          <w:tcPr>
            <w:tcBorders>
              <w:top w:color="aabad0" w:space="0" w:sz="4" w:val="single"/>
              <w:left w:color="aabad0" w:space="0" w:sz="4" w:val="single"/>
              <w:bottom w:color="aabad0" w:space="0" w:sz="4" w:val="single"/>
              <w:right w:color="aabad0" w:space="0" w:sz="4" w:val="single"/>
            </w:tcBorders>
            <w:shd w:fill="e8edf6" w:val="clea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8" w:line="240" w:lineRule="auto"/>
              <w:ind w:left="11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396b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396b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Implicaciones de las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8" w:line="240" w:lineRule="auto"/>
              <w:ind w:left="11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396b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396b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alternativas</w:t>
            </w:r>
          </w:p>
        </w:tc>
        <w:tc>
          <w:tcPr>
            <w:tcBorders>
              <w:top w:color="aabad0" w:space="0" w:sz="4" w:val="single"/>
              <w:left w:color="aabad0" w:space="0" w:sz="4" w:val="single"/>
              <w:bottom w:color="aabad0" w:space="0" w:sz="4" w:val="single"/>
              <w:right w:color="aabad0" w:space="0" w:sz="4" w:val="single"/>
            </w:tcBorders>
            <w:shd w:fill="f4f7fa" w:val="clea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- Clase D: alta eficiencia (&gt;80%), menor disipación térmica, mayor EMI que requiere cuidado en layout PCB</w:t>
              <w:br w:type="textWrapping"/>
              <w:t xml:space="preserve">- Clase AB: menor EMI y mejor linealidad, pero baja eficiencia y mayor disipación térmica</w:t>
              <w:br w:type="textWrapping"/>
              <w:t xml:space="preserve">- DAC interno: menor costo y complejidad, pero limitado en calidad y flexibilidad</w:t>
              <w:br w:type="textWrapping"/>
              <w:t xml:space="preserve">- DAC externo/códec: mejor desempeño (SNR, THD), mayor costo y complejidad de integración</w:t>
            </w:r>
          </w:p>
        </w:tc>
      </w:tr>
      <w:tr>
        <w:trPr>
          <w:cantSplit w:val="0"/>
          <w:trHeight w:val="553" w:hRule="atLeast"/>
          <w:tblHeader w:val="0"/>
        </w:trPr>
        <w:tc>
          <w:tcPr>
            <w:tcBorders>
              <w:top w:color="aabad0" w:space="0" w:sz="4" w:val="single"/>
              <w:left w:color="aabad0" w:space="0" w:sz="4" w:val="single"/>
              <w:bottom w:color="aabad0" w:space="0" w:sz="4" w:val="single"/>
              <w:right w:color="aabad0" w:space="0" w:sz="4" w:val="single"/>
            </w:tcBorders>
            <w:shd w:fill="e8edf6" w:val="clea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8" w:line="240" w:lineRule="auto"/>
              <w:ind w:left="11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396b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396b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Criterio de aceptación refinado</w:t>
            </w:r>
          </w:p>
        </w:tc>
        <w:tc>
          <w:tcPr>
            <w:tcBorders>
              <w:top w:color="aabad0" w:space="0" w:sz="4" w:val="single"/>
              <w:left w:color="aabad0" w:space="0" w:sz="4" w:val="single"/>
              <w:bottom w:color="aabad0" w:space="0" w:sz="4" w:val="single"/>
              <w:right w:color="aabad0" w:space="0" w:sz="4" w:val="single"/>
            </w:tcBorders>
            <w:shd w:fill="auto" w:val="clea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El sistema reproduce correctamente archivos en los formatos soportados sin artefactos audibles, alcanzando ≥ 70 dB SPL a 1 m con THD &lt; 1% a 1 kHz en condiciones nominales de operación</w:t>
            </w:r>
          </w:p>
        </w:tc>
      </w:tr>
      <w:tr>
        <w:trPr>
          <w:cantSplit w:val="0"/>
          <w:trHeight w:val="553" w:hRule="atLeast"/>
          <w:tblHeader w:val="0"/>
        </w:trPr>
        <w:tc>
          <w:tcPr>
            <w:tcBorders>
              <w:left w:color="aabad0" w:space="0" w:sz="4" w:val="single"/>
              <w:bottom w:color="aabad0" w:space="0" w:sz="4" w:val="single"/>
              <w:right w:color="aabad0" w:space="0" w:sz="4" w:val="single"/>
            </w:tcBorders>
            <w:shd w:fill="e8edf6" w:val="clea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8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396b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Método de  verificación refinado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aabad0" w:space="0" w:sz="4" w:val="single"/>
              <w:bottom w:color="aabad0" w:space="0" w:sz="4" w:val="single"/>
              <w:right w:color="aabad0" w:space="0" w:sz="4" w:val="single"/>
            </w:tcBorders>
            <w:shd w:fill="auto" w:val="clea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Medición con sonómetro calibrado para SPL y analizador de audio/espectro para THD; reproducción de señales de prueba (senoidal 1 kHz y audio real) y evaluación auditiva complementaria</w:t>
            </w:r>
          </w:p>
        </w:tc>
      </w:tr>
    </w:tbl>
    <w:p w:rsidR="00000000" w:rsidDel="00000000" w:rsidP="00000000" w:rsidRDefault="00000000" w:rsidRPr="00000000" w14:paraId="00000041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    </w:t>
      </w:r>
    </w:p>
    <w:tbl>
      <w:tblPr>
        <w:tblStyle w:val="Table4"/>
        <w:tblW w:w="9364.0" w:type="dxa"/>
        <w:jc w:val="left"/>
        <w:tblInd w:w="375.0" w:type="dxa"/>
        <w:tblBorders>
          <w:top w:color="2d5fa2" w:space="0" w:sz="4" w:val="single"/>
          <w:left w:color="aabad0" w:space="0" w:sz="4" w:val="single"/>
          <w:bottom w:color="aabad0" w:space="0" w:sz="4" w:val="single"/>
          <w:right w:color="aabad0" w:space="0" w:sz="4" w:val="single"/>
          <w:insideH w:color="aabad0" w:space="0" w:sz="4" w:val="single"/>
          <w:insideV w:color="aabad0" w:space="0" w:sz="4" w:val="single"/>
        </w:tblBorders>
        <w:tblLayout w:type="fixed"/>
        <w:tblLook w:val="0000"/>
      </w:tblPr>
      <w:tblGrid>
        <w:gridCol w:w="1901"/>
        <w:gridCol w:w="7463"/>
        <w:tblGridChange w:id="0">
          <w:tblGrid>
            <w:gridCol w:w="1901"/>
            <w:gridCol w:w="7463"/>
          </w:tblGrid>
        </w:tblGridChange>
      </w:tblGrid>
      <w:tr>
        <w:trPr>
          <w:cantSplit w:val="0"/>
          <w:trHeight w:val="347" w:hRule="atLeast"/>
          <w:tblHeader w:val="0"/>
        </w:trPr>
        <w:tc>
          <w:tcPr>
            <w:tcBorders>
              <w:top w:color="2d5fa2" w:space="0" w:sz="4" w:val="single"/>
              <w:left w:color="aabad0" w:space="0" w:sz="4" w:val="single"/>
              <w:bottom w:color="aabad0" w:space="0" w:sz="4" w:val="single"/>
              <w:right w:color="aabad0" w:space="0" w:sz="4" w:val="single"/>
            </w:tcBorders>
            <w:shd w:fill="e8edf6" w:val="clear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1" w:line="240" w:lineRule="auto"/>
              <w:ind w:left="11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Campo</w:t>
            </w:r>
          </w:p>
        </w:tc>
        <w:tc>
          <w:tcPr>
            <w:tcBorders>
              <w:top w:color="2d5fa2" w:space="0" w:sz="4" w:val="single"/>
              <w:left w:color="aabad0" w:space="0" w:sz="4" w:val="single"/>
              <w:bottom w:color="aabad0" w:space="0" w:sz="4" w:val="single"/>
              <w:right w:color="aabad0" w:space="0" w:sz="4" w:val="single"/>
            </w:tcBorders>
            <w:shd w:fill="auto" w:val="clea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1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347" w:hRule="atLeast"/>
          <w:tblHeader w:val="0"/>
        </w:trPr>
        <w:tc>
          <w:tcPr>
            <w:tcBorders>
              <w:left w:color="aabad0" w:space="0" w:sz="4" w:val="single"/>
              <w:bottom w:color="aabad0" w:space="0" w:sz="4" w:val="single"/>
              <w:right w:color="aabad0" w:space="0" w:sz="4" w:val="single"/>
            </w:tcBorders>
            <w:shd w:fill="e8edf6" w:val="clea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1" w:line="240" w:lineRule="auto"/>
              <w:ind w:left="11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396b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396b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Identificador del requisito</w:t>
            </w:r>
          </w:p>
        </w:tc>
        <w:tc>
          <w:tcPr>
            <w:tcBorders>
              <w:left w:color="aabad0" w:space="0" w:sz="4" w:val="single"/>
              <w:bottom w:color="aabad0" w:space="0" w:sz="4" w:val="single"/>
              <w:right w:color="aabad0" w:space="0" w:sz="4" w:val="single"/>
            </w:tcBorders>
            <w:shd w:fill="auto" w:val="clea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FR-004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7" w:hRule="atLeast"/>
          <w:tblHeader w:val="0"/>
        </w:trPr>
        <w:tc>
          <w:tcPr>
            <w:tcBorders>
              <w:left w:color="aabad0" w:space="0" w:sz="4" w:val="single"/>
              <w:bottom w:color="aabad0" w:space="0" w:sz="4" w:val="single"/>
              <w:right w:color="aabad0" w:space="0" w:sz="4" w:val="single"/>
            </w:tcBorders>
            <w:shd w:fill="e8edf6" w:val="clea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8" w:line="240" w:lineRule="auto"/>
              <w:ind w:left="11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396b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396b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Clasificación</w:t>
            </w:r>
          </w:p>
        </w:tc>
        <w:tc>
          <w:tcPr>
            <w:tcBorders>
              <w:left w:color="aabad0" w:space="0" w:sz="4" w:val="single"/>
              <w:bottom w:color="aabad0" w:space="0" w:sz="4" w:val="single"/>
              <w:right w:color="aabad0" w:space="0" w:sz="4" w:val="single"/>
            </w:tcBorders>
            <w:shd w:fill="auto" w:val="clea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Mixto</w:t>
            </w:r>
          </w:p>
        </w:tc>
      </w:tr>
      <w:tr>
        <w:trPr>
          <w:cantSplit w:val="0"/>
          <w:trHeight w:val="554" w:hRule="atLeast"/>
          <w:tblHeader w:val="0"/>
        </w:trPr>
        <w:tc>
          <w:tcPr>
            <w:tcBorders>
              <w:top w:color="aabad0" w:space="0" w:sz="4" w:val="single"/>
              <w:left w:color="aabad0" w:space="0" w:sz="4" w:val="single"/>
              <w:bottom w:color="aabad0" w:space="0" w:sz="4" w:val="single"/>
              <w:right w:color="aabad0" w:space="0" w:sz="4" w:val="single"/>
            </w:tcBorders>
            <w:shd w:fill="e8edf6" w:val="clea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8" w:line="240" w:lineRule="auto"/>
              <w:ind w:left="11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396b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396b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Implicación técnica</w:t>
            </w:r>
          </w:p>
        </w:tc>
        <w:tc>
          <w:tcPr>
            <w:tcBorders>
              <w:top w:color="aabad0" w:space="0" w:sz="4" w:val="single"/>
              <w:left w:color="aabad0" w:space="0" w:sz="4" w:val="single"/>
              <w:bottom w:color="aabad0" w:space="0" w:sz="4" w:val="single"/>
              <w:right w:color="aabad0" w:space="0" w:sz="4" w:val="single"/>
            </w:tcBorders>
            <w:shd w:fill="auto" w:val="clea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Implementación de una interfaz de video digital basada en MIPI DSI entre el SoC y el panel de visualización, garantizando transmisión estable de datos gráficos y correcta integración con el controlador táctil.</w:t>
            </w:r>
          </w:p>
        </w:tc>
      </w:tr>
      <w:tr>
        <w:trPr>
          <w:cantSplit w:val="0"/>
          <w:trHeight w:val="553" w:hRule="atLeast"/>
          <w:tblHeader w:val="0"/>
        </w:trPr>
        <w:tc>
          <w:tcPr>
            <w:tcBorders>
              <w:top w:color="aabad0" w:space="0" w:sz="4" w:val="single"/>
              <w:left w:color="aabad0" w:space="0" w:sz="4" w:val="single"/>
              <w:bottom w:color="aabad0" w:space="0" w:sz="4" w:val="single"/>
              <w:right w:color="aabad0" w:space="0" w:sz="4" w:val="single"/>
            </w:tcBorders>
            <w:shd w:fill="e8edf6" w:val="clea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8" w:line="240" w:lineRule="auto"/>
              <w:ind w:left="11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396b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396b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Especificaciones derivadas</w:t>
            </w:r>
          </w:p>
        </w:tc>
        <w:tc>
          <w:tcPr>
            <w:tcBorders>
              <w:top w:color="aabad0" w:space="0" w:sz="4" w:val="single"/>
              <w:left w:color="aabad0" w:space="0" w:sz="4" w:val="single"/>
              <w:bottom w:color="aabad0" w:space="0" w:sz="4" w:val="single"/>
              <w:right w:color="aabad0" w:space="0" w:sz="4" w:val="single"/>
            </w:tcBorders>
            <w:shd w:fill="f4f7fa" w:val="clea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- Resolución mínima: ≥ 800×480 px</w:t>
              <w:br w:type="textWrapping"/>
              <w:t xml:space="preserve">- Interfaz MIPI DSI con 2–4 lineas diferenciales</w:t>
              <w:br w:type="textWrapping"/>
              <w:t xml:space="preserve">- Velocidad por linea acorde a resolución</w:t>
              <w:br w:type="textWrapping"/>
              <w:t xml:space="preserve">- Ausencia de pérdida de sincronización (HS/VS implícitos en DSI)</w:t>
              <w:br w:type="textWrapping"/>
              <w:t xml:space="preserve">- Integridad de señal: impedancia controlada en PCB (≈100 Ω diferencial)</w:t>
              <w:br w:type="textWrapping"/>
              <w:t xml:space="preserve">- Tasa de refresco ≥ 30 fps</w:t>
              <w:br w:type="textWrapping"/>
              <w:t xml:space="preserve">- Interfaz táctil independiente (I2C o SPI)</w:t>
              <w:br w:type="textWrapping"/>
              <w:t xml:space="preserve">- Operación continua sin corrupción de imagen</w:t>
            </w:r>
          </w:p>
        </w:tc>
      </w:tr>
      <w:tr>
        <w:trPr>
          <w:cantSplit w:val="0"/>
          <w:trHeight w:val="554" w:hRule="atLeast"/>
          <w:tblHeader w:val="0"/>
        </w:trPr>
        <w:tc>
          <w:tcPr>
            <w:tcBorders>
              <w:top w:color="aabad0" w:space="0" w:sz="4" w:val="single"/>
              <w:left w:color="aabad0" w:space="0" w:sz="4" w:val="single"/>
              <w:bottom w:color="aabad0" w:space="0" w:sz="4" w:val="single"/>
              <w:right w:color="aabad0" w:space="0" w:sz="4" w:val="single"/>
            </w:tcBorders>
            <w:shd w:fill="e8edf6" w:val="clea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8" w:line="240" w:lineRule="auto"/>
              <w:ind w:left="11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396b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396b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Alternativas de implementación</w:t>
            </w:r>
          </w:p>
        </w:tc>
        <w:tc>
          <w:tcPr>
            <w:tcBorders>
              <w:top w:color="aabad0" w:space="0" w:sz="4" w:val="single"/>
              <w:left w:color="aabad0" w:space="0" w:sz="4" w:val="single"/>
              <w:bottom w:color="aabad0" w:space="0" w:sz="4" w:val="single"/>
              <w:right w:color="aabad0" w:space="0" w:sz="4" w:val="single"/>
            </w:tcBorders>
            <w:shd w:fill="auto" w:val="clea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MIPI DSI vs RGB paralelo</w:t>
            </w:r>
          </w:p>
        </w:tc>
      </w:tr>
      <w:tr>
        <w:trPr>
          <w:cantSplit w:val="0"/>
          <w:trHeight w:val="554" w:hRule="atLeast"/>
          <w:tblHeader w:val="0"/>
        </w:trPr>
        <w:tc>
          <w:tcPr>
            <w:tcBorders>
              <w:top w:color="aabad0" w:space="0" w:sz="4" w:val="single"/>
              <w:left w:color="aabad0" w:space="0" w:sz="4" w:val="single"/>
              <w:bottom w:color="aabad0" w:space="0" w:sz="4" w:val="single"/>
              <w:right w:color="aabad0" w:space="0" w:sz="4" w:val="single"/>
            </w:tcBorders>
            <w:shd w:fill="e8edf6" w:val="clea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8" w:line="240" w:lineRule="auto"/>
              <w:ind w:left="11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396b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396b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Implicaciones de las</w:t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8" w:line="240" w:lineRule="auto"/>
              <w:ind w:left="11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396b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396b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alternativas</w:t>
            </w:r>
          </w:p>
        </w:tc>
        <w:tc>
          <w:tcPr>
            <w:tcBorders>
              <w:top w:color="aabad0" w:space="0" w:sz="4" w:val="single"/>
              <w:left w:color="aabad0" w:space="0" w:sz="4" w:val="single"/>
              <w:bottom w:color="aabad0" w:space="0" w:sz="4" w:val="single"/>
              <w:right w:color="aabad0" w:space="0" w:sz="4" w:val="single"/>
            </w:tcBorders>
            <w:shd w:fill="f4f7fa" w:val="clea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- MIPI DSI: menor número de pines, menor EMI, mayor eficiencia; requiere diseño de alta velocidad (impedancia controlada y señales diferenciales)</w:t>
              <w:br w:type="textWrapping"/>
              <w:t xml:space="preserve">- RGB paralelo: implementación más simple y directa, pero alto número de pines, mayor EMI y mayor complejidad de ruteo en PCB</w:t>
            </w:r>
          </w:p>
        </w:tc>
      </w:tr>
      <w:tr>
        <w:trPr>
          <w:cantSplit w:val="0"/>
          <w:trHeight w:val="553" w:hRule="atLeast"/>
          <w:tblHeader w:val="0"/>
        </w:trPr>
        <w:tc>
          <w:tcPr>
            <w:tcBorders>
              <w:top w:color="aabad0" w:space="0" w:sz="4" w:val="single"/>
              <w:left w:color="aabad0" w:space="0" w:sz="4" w:val="single"/>
              <w:bottom w:color="aabad0" w:space="0" w:sz="4" w:val="single"/>
              <w:right w:color="aabad0" w:space="0" w:sz="4" w:val="single"/>
            </w:tcBorders>
            <w:shd w:fill="e8edf6" w:val="clea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8" w:line="240" w:lineRule="auto"/>
              <w:ind w:left="11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396b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396b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Criterio de aceptación refinado</w:t>
            </w:r>
          </w:p>
        </w:tc>
        <w:tc>
          <w:tcPr>
            <w:tcBorders>
              <w:top w:color="aabad0" w:space="0" w:sz="4" w:val="single"/>
              <w:left w:color="aabad0" w:space="0" w:sz="4" w:val="single"/>
              <w:bottom w:color="aabad0" w:space="0" w:sz="4" w:val="single"/>
              <w:right w:color="aabad0" w:space="0" w:sz="4" w:val="single"/>
            </w:tcBorders>
            <w:shd w:fill="auto" w:val="clea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La pantalla muestra contenido gráfico continuo sin artefactos visuales (líneas, parpadeo, pérdida de sincronización) durante ≥ 30 minutos de operación, a la resolución y tasa de refresco especificadas.</w:t>
            </w:r>
          </w:p>
        </w:tc>
      </w:tr>
      <w:tr>
        <w:trPr>
          <w:cantSplit w:val="0"/>
          <w:trHeight w:val="553" w:hRule="atLeast"/>
          <w:tblHeader w:val="0"/>
        </w:trPr>
        <w:tc>
          <w:tcPr>
            <w:tcBorders>
              <w:left w:color="aabad0" w:space="0" w:sz="4" w:val="single"/>
              <w:bottom w:color="aabad0" w:space="0" w:sz="4" w:val="single"/>
              <w:right w:color="aabad0" w:space="0" w:sz="4" w:val="single"/>
            </w:tcBorders>
            <w:shd w:fill="e8edf6" w:val="clea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8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396b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Método de  verificación refinado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aabad0" w:space="0" w:sz="4" w:val="single"/>
              <w:bottom w:color="aabad0" w:space="0" w:sz="4" w:val="single"/>
              <w:right w:color="aabad0" w:space="0" w:sz="4" w:val="single"/>
            </w:tcBorders>
            <w:shd w:fill="auto" w:val="clea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Prueba de operación continua con contenido dinámico, inspección visual, captura de pantalla y verificación de estabilidad durante ≥ 30 min</w:t>
            </w:r>
          </w:p>
        </w:tc>
      </w:tr>
    </w:tbl>
    <w:p w:rsidR="00000000" w:rsidDel="00000000" w:rsidP="00000000" w:rsidRDefault="00000000" w:rsidRPr="00000000" w14:paraId="00000057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Arial" w:cs="Arial" w:eastAsia="Arial" w:hAnsi="Arial"/>
          <w:sz w:val="18"/>
          <w:szCs w:val="18"/>
          <w:u w:val="no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64.0" w:type="dxa"/>
        <w:jc w:val="left"/>
        <w:tblInd w:w="375.0" w:type="dxa"/>
        <w:tblBorders>
          <w:top w:color="2d5fa2" w:space="0" w:sz="4" w:val="single"/>
          <w:left w:color="aabad0" w:space="0" w:sz="4" w:val="single"/>
          <w:bottom w:color="aabad0" w:space="0" w:sz="4" w:val="single"/>
          <w:right w:color="aabad0" w:space="0" w:sz="4" w:val="single"/>
          <w:insideH w:color="aabad0" w:space="0" w:sz="4" w:val="single"/>
          <w:insideV w:color="aabad0" w:space="0" w:sz="4" w:val="single"/>
        </w:tblBorders>
        <w:tblLayout w:type="fixed"/>
        <w:tblLook w:val="0000"/>
      </w:tblPr>
      <w:tblGrid>
        <w:gridCol w:w="1901"/>
        <w:gridCol w:w="7463"/>
        <w:tblGridChange w:id="0">
          <w:tblGrid>
            <w:gridCol w:w="1901"/>
            <w:gridCol w:w="7463"/>
          </w:tblGrid>
        </w:tblGridChange>
      </w:tblGrid>
      <w:tr>
        <w:trPr>
          <w:cantSplit w:val="0"/>
          <w:trHeight w:val="347" w:hRule="atLeast"/>
          <w:tblHeader w:val="0"/>
        </w:trPr>
        <w:tc>
          <w:tcPr>
            <w:tcBorders>
              <w:top w:color="2d5fa2" w:space="0" w:sz="4" w:val="single"/>
              <w:left w:color="aabad0" w:space="0" w:sz="4" w:val="single"/>
              <w:bottom w:color="aabad0" w:space="0" w:sz="4" w:val="single"/>
              <w:right w:color="aabad0" w:space="0" w:sz="4" w:val="single"/>
            </w:tcBorders>
            <w:shd w:fill="e8edf6" w:val="clea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1" w:line="240" w:lineRule="auto"/>
              <w:ind w:left="11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Campo</w:t>
            </w:r>
          </w:p>
        </w:tc>
        <w:tc>
          <w:tcPr>
            <w:tcBorders>
              <w:top w:color="2d5fa2" w:space="0" w:sz="4" w:val="single"/>
              <w:left w:color="aabad0" w:space="0" w:sz="4" w:val="single"/>
              <w:bottom w:color="aabad0" w:space="0" w:sz="4" w:val="single"/>
              <w:right w:color="aabad0" w:space="0" w:sz="4" w:val="single"/>
            </w:tcBorders>
            <w:shd w:fill="auto" w:val="clea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1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347" w:hRule="atLeast"/>
          <w:tblHeader w:val="0"/>
        </w:trPr>
        <w:tc>
          <w:tcPr>
            <w:tcBorders>
              <w:left w:color="aabad0" w:space="0" w:sz="4" w:val="single"/>
              <w:bottom w:color="aabad0" w:space="0" w:sz="4" w:val="single"/>
              <w:right w:color="aabad0" w:space="0" w:sz="4" w:val="single"/>
            </w:tcBorders>
            <w:shd w:fill="e8edf6" w:val="clea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1" w:line="240" w:lineRule="auto"/>
              <w:ind w:left="11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396b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396b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Identificador del requisito</w:t>
            </w:r>
          </w:p>
        </w:tc>
        <w:tc>
          <w:tcPr>
            <w:tcBorders>
              <w:left w:color="aabad0" w:space="0" w:sz="4" w:val="single"/>
              <w:bottom w:color="aabad0" w:space="0" w:sz="4" w:val="single"/>
              <w:right w:color="aabad0" w:space="0" w:sz="4" w:val="single"/>
            </w:tcBorders>
            <w:shd w:fill="auto" w:val="clea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FR-005</w:t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7" w:hRule="atLeast"/>
          <w:tblHeader w:val="0"/>
        </w:trPr>
        <w:tc>
          <w:tcPr>
            <w:tcBorders>
              <w:left w:color="aabad0" w:space="0" w:sz="4" w:val="single"/>
              <w:bottom w:color="aabad0" w:space="0" w:sz="4" w:val="single"/>
              <w:right w:color="aabad0" w:space="0" w:sz="4" w:val="single"/>
            </w:tcBorders>
            <w:shd w:fill="e8edf6" w:val="clea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8" w:line="240" w:lineRule="auto"/>
              <w:ind w:left="11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396b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396b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Clasificación</w:t>
            </w:r>
          </w:p>
        </w:tc>
        <w:tc>
          <w:tcPr>
            <w:tcBorders>
              <w:left w:color="aabad0" w:space="0" w:sz="4" w:val="single"/>
              <w:bottom w:color="aabad0" w:space="0" w:sz="4" w:val="single"/>
              <w:right w:color="aabad0" w:space="0" w:sz="4" w:val="single"/>
            </w:tcBorders>
            <w:shd w:fill="auto" w:val="clear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Mixto</w:t>
            </w:r>
          </w:p>
        </w:tc>
      </w:tr>
      <w:tr>
        <w:trPr>
          <w:cantSplit w:val="0"/>
          <w:trHeight w:val="554" w:hRule="atLeast"/>
          <w:tblHeader w:val="0"/>
        </w:trPr>
        <w:tc>
          <w:tcPr>
            <w:tcBorders>
              <w:top w:color="aabad0" w:space="0" w:sz="4" w:val="single"/>
              <w:left w:color="aabad0" w:space="0" w:sz="4" w:val="single"/>
              <w:bottom w:color="aabad0" w:space="0" w:sz="4" w:val="single"/>
              <w:right w:color="aabad0" w:space="0" w:sz="4" w:val="single"/>
            </w:tcBorders>
            <w:shd w:fill="e8edf6" w:val="clea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8" w:line="240" w:lineRule="auto"/>
              <w:ind w:left="11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396b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396b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Implicación técnica</w:t>
            </w:r>
          </w:p>
        </w:tc>
        <w:tc>
          <w:tcPr>
            <w:tcBorders>
              <w:top w:color="aabad0" w:space="0" w:sz="4" w:val="single"/>
              <w:left w:color="aabad0" w:space="0" w:sz="4" w:val="single"/>
              <w:bottom w:color="aabad0" w:space="0" w:sz="4" w:val="single"/>
              <w:right w:color="aabad0" w:space="0" w:sz="4" w:val="single"/>
            </w:tcBorders>
            <w:shd w:fill="auto" w:val="clear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- Tasa de detección ≥ 95% en el área activa</w:t>
              <w:br w:type="textWrapping"/>
              <w:t xml:space="preserve">- Resolución táctil acorde a la pantalla (≥ 800×480)</w:t>
              <w:br w:type="textWrapping"/>
              <w:t xml:space="preserve">- Latencia de detección ≤ 100 ms</w:t>
              <w:br w:type="textWrapping"/>
              <w:t xml:space="preserve">- Interfaz de comunicación: I2C o SPI</w:t>
              <w:br w:type="textWrapping"/>
              <w:t xml:space="preserve">- Integración con subsistema de entrada de Linux</w:t>
              <w:br w:type="textWrapping"/>
              <w:t xml:space="preserve">- Soporte de eventos básicos: toque, liberación y posición</w:t>
              <w:br w:type="textWrapping"/>
              <w:t xml:space="preserve">- Robustez ante ruido EMI (proveniente de RF y PWM)</w:t>
              <w:br w:type="textWrapping"/>
              <w:t xml:space="preserve">- Operación estable durante uso continuo</w:t>
            </w:r>
          </w:p>
        </w:tc>
      </w:tr>
      <w:tr>
        <w:trPr>
          <w:cantSplit w:val="0"/>
          <w:trHeight w:val="553" w:hRule="atLeast"/>
          <w:tblHeader w:val="0"/>
        </w:trPr>
        <w:tc>
          <w:tcPr>
            <w:tcBorders>
              <w:top w:color="aabad0" w:space="0" w:sz="4" w:val="single"/>
              <w:left w:color="aabad0" w:space="0" w:sz="4" w:val="single"/>
              <w:bottom w:color="aabad0" w:space="0" w:sz="4" w:val="single"/>
              <w:right w:color="aabad0" w:space="0" w:sz="4" w:val="single"/>
            </w:tcBorders>
            <w:shd w:fill="e8edf6" w:val="clea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8" w:line="240" w:lineRule="auto"/>
              <w:ind w:left="11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396b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396b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Especificaciones derivadas</w:t>
            </w:r>
          </w:p>
        </w:tc>
        <w:tc>
          <w:tcPr>
            <w:tcBorders>
              <w:top w:color="aabad0" w:space="0" w:sz="4" w:val="single"/>
              <w:left w:color="aabad0" w:space="0" w:sz="4" w:val="single"/>
              <w:bottom w:color="aabad0" w:space="0" w:sz="4" w:val="single"/>
              <w:right w:color="aabad0" w:space="0" w:sz="4" w:val="single"/>
            </w:tcBorders>
            <w:shd w:fill="f4f7fa" w:val="clear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≥95% detección en cualquier punto de la pantalla para permitir IU más compleja, interfaz I2C/SPI e integración con Linux Input</w:t>
            </w:r>
          </w:p>
        </w:tc>
      </w:tr>
      <w:tr>
        <w:trPr>
          <w:cantSplit w:val="0"/>
          <w:trHeight w:val="554" w:hRule="atLeast"/>
          <w:tblHeader w:val="0"/>
        </w:trPr>
        <w:tc>
          <w:tcPr>
            <w:tcBorders>
              <w:top w:color="aabad0" w:space="0" w:sz="4" w:val="single"/>
              <w:left w:color="aabad0" w:space="0" w:sz="4" w:val="single"/>
              <w:bottom w:color="aabad0" w:space="0" w:sz="4" w:val="single"/>
              <w:right w:color="aabad0" w:space="0" w:sz="4" w:val="single"/>
            </w:tcBorders>
            <w:shd w:fill="e8edf6" w:val="clea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8" w:line="240" w:lineRule="auto"/>
              <w:ind w:left="11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396b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396b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Alternativas de implementación</w:t>
            </w:r>
          </w:p>
        </w:tc>
        <w:tc>
          <w:tcPr>
            <w:tcBorders>
              <w:top w:color="aabad0" w:space="0" w:sz="4" w:val="single"/>
              <w:left w:color="aabad0" w:space="0" w:sz="4" w:val="single"/>
              <w:bottom w:color="aabad0" w:space="0" w:sz="4" w:val="single"/>
              <w:right w:color="aabad0" w:space="0" w:sz="4" w:val="single"/>
            </w:tcBorders>
            <w:shd w:fill="auto" w:val="clear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Interfaz I2C vs SPI</w:t>
            </w:r>
          </w:p>
        </w:tc>
      </w:tr>
      <w:tr>
        <w:trPr>
          <w:cantSplit w:val="0"/>
          <w:trHeight w:val="554" w:hRule="atLeast"/>
          <w:tblHeader w:val="0"/>
        </w:trPr>
        <w:tc>
          <w:tcPr>
            <w:tcBorders>
              <w:top w:color="aabad0" w:space="0" w:sz="4" w:val="single"/>
              <w:left w:color="aabad0" w:space="0" w:sz="4" w:val="single"/>
              <w:bottom w:color="aabad0" w:space="0" w:sz="4" w:val="single"/>
              <w:right w:color="aabad0" w:space="0" w:sz="4" w:val="single"/>
            </w:tcBorders>
            <w:shd w:fill="e8edf6" w:val="clea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8" w:line="240" w:lineRule="auto"/>
              <w:ind w:left="11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396b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396b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Implicaciones de las</w:t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8" w:line="240" w:lineRule="auto"/>
              <w:ind w:left="11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396b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396b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alternativas</w:t>
            </w:r>
          </w:p>
        </w:tc>
        <w:tc>
          <w:tcPr>
            <w:tcBorders>
              <w:top w:color="aabad0" w:space="0" w:sz="4" w:val="single"/>
              <w:left w:color="aabad0" w:space="0" w:sz="4" w:val="single"/>
              <w:bottom w:color="aabad0" w:space="0" w:sz="4" w:val="single"/>
              <w:right w:color="aabad0" w:space="0" w:sz="4" w:val="single"/>
            </w:tcBorders>
            <w:shd w:fill="f4f7fa" w:val="clear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- SPI: mayor velocidad y menor latencia, mayor complejidad de cableado (más líneas)</w:t>
              <w:br w:type="textWrapping"/>
              <w:t xml:space="preserve">- I2C: menor complejidad y costo (menos líneas), menor velocidad y posible mayor latencia en sistemas cargados</w:t>
            </w:r>
          </w:p>
        </w:tc>
      </w:tr>
      <w:tr>
        <w:trPr>
          <w:cantSplit w:val="0"/>
          <w:trHeight w:val="553" w:hRule="atLeast"/>
          <w:tblHeader w:val="0"/>
        </w:trPr>
        <w:tc>
          <w:tcPr>
            <w:tcBorders>
              <w:top w:color="aabad0" w:space="0" w:sz="4" w:val="single"/>
              <w:left w:color="aabad0" w:space="0" w:sz="4" w:val="single"/>
              <w:bottom w:color="aabad0" w:space="0" w:sz="4" w:val="single"/>
              <w:right w:color="aabad0" w:space="0" w:sz="4" w:val="single"/>
            </w:tcBorders>
            <w:shd w:fill="e8edf6" w:val="clear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8" w:line="240" w:lineRule="auto"/>
              <w:ind w:left="11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396b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396b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Criterio de aceptación refinado</w:t>
            </w:r>
          </w:p>
        </w:tc>
        <w:tc>
          <w:tcPr>
            <w:tcBorders>
              <w:top w:color="aabad0" w:space="0" w:sz="4" w:val="single"/>
              <w:left w:color="aabad0" w:space="0" w:sz="4" w:val="single"/>
              <w:bottom w:color="aabad0" w:space="0" w:sz="4" w:val="single"/>
              <w:right w:color="aabad0" w:space="0" w:sz="4" w:val="single"/>
            </w:tcBorders>
            <w:shd w:fill="auto" w:val="clea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El sistema detecta correctamente ≥ 95 de 100 pulsaciones distribuidas uniformemente en el área activa, con latencia ≤ 100 ms por evento</w:t>
            </w:r>
          </w:p>
        </w:tc>
      </w:tr>
      <w:tr>
        <w:trPr>
          <w:cantSplit w:val="0"/>
          <w:trHeight w:val="553" w:hRule="atLeast"/>
          <w:tblHeader w:val="0"/>
        </w:trPr>
        <w:tc>
          <w:tcPr>
            <w:tcBorders>
              <w:left w:color="aabad0" w:space="0" w:sz="4" w:val="single"/>
              <w:bottom w:color="aabad0" w:space="0" w:sz="4" w:val="single"/>
              <w:right w:color="aabad0" w:space="0" w:sz="4" w:val="single"/>
            </w:tcBorders>
            <w:shd w:fill="e8edf6" w:val="clea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8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396b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Método de  verificación refinado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aabad0" w:space="0" w:sz="4" w:val="single"/>
              <w:bottom w:color="aabad0" w:space="0" w:sz="4" w:val="single"/>
              <w:right w:color="aabad0" w:space="0" w:sz="4" w:val="single"/>
            </w:tcBorders>
            <w:shd w:fill="auto" w:val="clear"/>
          </w:tcPr>
          <w:p w:rsidR="00000000" w:rsidDel="00000000" w:rsidP="00000000" w:rsidRDefault="00000000" w:rsidRPr="00000000" w14:paraId="0000006E">
            <w:pPr>
              <w:jc w:val="left"/>
              <w:rPr>
                <w:rFonts w:ascii="Arial" w:cs="Arial" w:eastAsia="Arial" w:hAnsi="Arial"/>
                <w:i w:val="0"/>
                <w:iCs w:val="0"/>
                <w:strike w:val="0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trike w:val="0"/>
                <w:sz w:val="18"/>
                <w:szCs w:val="18"/>
                <w:u w:val="none"/>
                <w:rtl w:val="0"/>
              </w:rPr>
              <w:t xml:space="preserve">Prueba con plantilla de grilla (ejemplo 10×10), generación de pulsaciones controladas, registro de eventos mediante logs del sistema y medición de latencia entre contacto físico y evento reportado</w:t>
            </w:r>
          </w:p>
          <w:p w:rsidR="00000000" w:rsidDel="00000000" w:rsidP="00000000" w:rsidRDefault="00000000" w:rsidRPr="00000000" w14:paraId="0000006F">
            <w:pPr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ab/>
      </w:r>
    </w:p>
    <w:tbl>
      <w:tblPr>
        <w:tblStyle w:val="Table6"/>
        <w:tblW w:w="9364.0" w:type="dxa"/>
        <w:jc w:val="left"/>
        <w:tblInd w:w="375.0" w:type="dxa"/>
        <w:tblBorders>
          <w:top w:color="2d5fa2" w:space="0" w:sz="4" w:val="single"/>
          <w:left w:color="aabad0" w:space="0" w:sz="4" w:val="single"/>
          <w:bottom w:color="aabad0" w:space="0" w:sz="4" w:val="single"/>
          <w:right w:color="aabad0" w:space="0" w:sz="4" w:val="single"/>
          <w:insideH w:color="aabad0" w:space="0" w:sz="4" w:val="single"/>
          <w:insideV w:color="aabad0" w:space="0" w:sz="4" w:val="single"/>
        </w:tblBorders>
        <w:tblLayout w:type="fixed"/>
        <w:tblLook w:val="0000"/>
      </w:tblPr>
      <w:tblGrid>
        <w:gridCol w:w="1901"/>
        <w:gridCol w:w="7463"/>
        <w:tblGridChange w:id="0">
          <w:tblGrid>
            <w:gridCol w:w="1901"/>
            <w:gridCol w:w="7463"/>
          </w:tblGrid>
        </w:tblGridChange>
      </w:tblGrid>
      <w:tr>
        <w:trPr>
          <w:cantSplit w:val="0"/>
          <w:trHeight w:val="347" w:hRule="atLeast"/>
          <w:tblHeader w:val="0"/>
        </w:trPr>
        <w:tc>
          <w:tcPr>
            <w:tcBorders>
              <w:top w:color="2d5fa2" w:space="0" w:sz="4" w:val="single"/>
              <w:left w:color="aabad0" w:space="0" w:sz="4" w:val="single"/>
              <w:bottom w:color="aabad0" w:space="0" w:sz="4" w:val="single"/>
              <w:right w:color="aabad0" w:space="0" w:sz="4" w:val="single"/>
            </w:tcBorders>
            <w:shd w:fill="e8edf6" w:val="clea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1" w:line="240" w:lineRule="auto"/>
              <w:ind w:left="11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Campo</w:t>
            </w:r>
          </w:p>
        </w:tc>
        <w:tc>
          <w:tcPr>
            <w:tcBorders>
              <w:top w:color="2d5fa2" w:space="0" w:sz="4" w:val="single"/>
              <w:left w:color="aabad0" w:space="0" w:sz="4" w:val="single"/>
              <w:bottom w:color="aabad0" w:space="0" w:sz="4" w:val="single"/>
              <w:right w:color="aabad0" w:space="0" w:sz="4" w:val="single"/>
            </w:tcBorders>
            <w:shd w:fill="auto" w:val="clea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1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347" w:hRule="atLeast"/>
          <w:tblHeader w:val="0"/>
        </w:trPr>
        <w:tc>
          <w:tcPr>
            <w:tcBorders>
              <w:left w:color="aabad0" w:space="0" w:sz="4" w:val="single"/>
              <w:bottom w:color="aabad0" w:space="0" w:sz="4" w:val="single"/>
              <w:right w:color="aabad0" w:space="0" w:sz="4" w:val="single"/>
            </w:tcBorders>
            <w:shd w:fill="e8edf6" w:val="clea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1" w:line="240" w:lineRule="auto"/>
              <w:ind w:left="11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396b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396b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Identificador del requisito</w:t>
            </w:r>
          </w:p>
        </w:tc>
        <w:tc>
          <w:tcPr>
            <w:tcBorders>
              <w:left w:color="aabad0" w:space="0" w:sz="4" w:val="single"/>
              <w:bottom w:color="aabad0" w:space="0" w:sz="4" w:val="single"/>
              <w:right w:color="aabad0" w:space="0" w:sz="4" w:val="single"/>
            </w:tcBorders>
            <w:shd w:fill="auto" w:val="clea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FR-006</w:t>
            </w:r>
          </w:p>
        </w:tc>
      </w:tr>
      <w:tr>
        <w:trPr>
          <w:cantSplit w:val="0"/>
          <w:trHeight w:val="347" w:hRule="atLeast"/>
          <w:tblHeader w:val="0"/>
        </w:trPr>
        <w:tc>
          <w:tcPr>
            <w:tcBorders>
              <w:left w:color="aabad0" w:space="0" w:sz="4" w:val="single"/>
              <w:bottom w:color="aabad0" w:space="0" w:sz="4" w:val="single"/>
              <w:right w:color="aabad0" w:space="0" w:sz="4" w:val="single"/>
            </w:tcBorders>
            <w:shd w:fill="e8edf6" w:val="clear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8" w:line="240" w:lineRule="auto"/>
              <w:ind w:left="11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396b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396b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Clasificación</w:t>
            </w:r>
          </w:p>
        </w:tc>
        <w:tc>
          <w:tcPr>
            <w:tcBorders>
              <w:left w:color="aabad0" w:space="0" w:sz="4" w:val="single"/>
              <w:bottom w:color="aabad0" w:space="0" w:sz="4" w:val="single"/>
              <w:right w:color="aabad0" w:space="0" w:sz="4" w:val="single"/>
            </w:tcBorders>
            <w:shd w:fill="auto" w:val="clea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Mixto</w:t>
            </w:r>
          </w:p>
        </w:tc>
      </w:tr>
      <w:tr>
        <w:trPr>
          <w:cantSplit w:val="0"/>
          <w:trHeight w:val="554" w:hRule="atLeast"/>
          <w:tblHeader w:val="0"/>
        </w:trPr>
        <w:tc>
          <w:tcPr>
            <w:tcBorders>
              <w:top w:color="aabad0" w:space="0" w:sz="4" w:val="single"/>
              <w:left w:color="aabad0" w:space="0" w:sz="4" w:val="single"/>
              <w:bottom w:color="aabad0" w:space="0" w:sz="4" w:val="single"/>
              <w:right w:color="aabad0" w:space="0" w:sz="4" w:val="single"/>
            </w:tcBorders>
            <w:shd w:fill="e8edf6" w:val="clear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8" w:line="240" w:lineRule="auto"/>
              <w:ind w:left="11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396b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396b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Implicación técnica</w:t>
            </w:r>
          </w:p>
        </w:tc>
        <w:tc>
          <w:tcPr>
            <w:tcBorders>
              <w:top w:color="aabad0" w:space="0" w:sz="4" w:val="single"/>
              <w:left w:color="aabad0" w:space="0" w:sz="4" w:val="single"/>
              <w:bottom w:color="aabad0" w:space="0" w:sz="4" w:val="single"/>
              <w:right w:color="aabad0" w:space="0" w:sz="4" w:val="single"/>
            </w:tcBorders>
            <w:shd w:fill="auto" w:val="clea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Implementación de un subsistema de control de iluminación RGB mediante modulación de intensidad por canal (R, G, B), con control independiente, estabilidad temporal y mínima interferencia con otros subsistemas.</w:t>
            </w:r>
          </w:p>
        </w:tc>
      </w:tr>
      <w:tr>
        <w:trPr>
          <w:cantSplit w:val="0"/>
          <w:trHeight w:val="553" w:hRule="atLeast"/>
          <w:tblHeader w:val="0"/>
        </w:trPr>
        <w:tc>
          <w:tcPr>
            <w:tcBorders>
              <w:top w:color="aabad0" w:space="0" w:sz="4" w:val="single"/>
              <w:left w:color="aabad0" w:space="0" w:sz="4" w:val="single"/>
              <w:bottom w:color="aabad0" w:space="0" w:sz="4" w:val="single"/>
              <w:right w:color="aabad0" w:space="0" w:sz="4" w:val="single"/>
            </w:tcBorders>
            <w:shd w:fill="e8edf6" w:val="clear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8" w:line="240" w:lineRule="auto"/>
              <w:ind w:left="11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396b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396b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Especificaciones derivadas</w:t>
            </w:r>
          </w:p>
        </w:tc>
        <w:tc>
          <w:tcPr>
            <w:tcBorders>
              <w:top w:color="aabad0" w:space="0" w:sz="4" w:val="single"/>
              <w:left w:color="aabad0" w:space="0" w:sz="4" w:val="single"/>
              <w:bottom w:color="aabad0" w:space="0" w:sz="4" w:val="single"/>
              <w:right w:color="aabad0" w:space="0" w:sz="4" w:val="single"/>
            </w:tcBorders>
            <w:shd w:fill="f4f7fa" w:val="clear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- Control independiente de canales R, G y B</w:t>
              <w:br w:type="textWrapping"/>
              <w:t xml:space="preserve">- Soporte de ≥ 7 colores preconfigurados</w:t>
              <w:br w:type="textWrapping"/>
              <w:t xml:space="preserve">- Resolución de control ≥ 8 bits por canal</w:t>
              <w:br w:type="textWrapping"/>
              <w:t xml:space="preserve">- Frecuencia de modulación (PWM) ≥ 1 kHz (evitar parpadeo perceptible)</w:t>
              <w:br w:type="textWrapping"/>
              <w:t xml:space="preserve">- Consumo reducido acorde a LEDs de baja potencia</w:t>
              <w:br w:type="textWrapping"/>
              <w:t xml:space="preserve">- Estabilidad de color sin fluctuaciones visibles</w:t>
              <w:br w:type="textWrapping"/>
              <w:t xml:space="preserve">- Minimización de EMI para no afectar subsistemas sensibles (audio/RF)</w:t>
            </w:r>
          </w:p>
        </w:tc>
      </w:tr>
      <w:tr>
        <w:trPr>
          <w:cantSplit w:val="0"/>
          <w:trHeight w:val="554" w:hRule="atLeast"/>
          <w:tblHeader w:val="0"/>
        </w:trPr>
        <w:tc>
          <w:tcPr>
            <w:tcBorders>
              <w:top w:color="aabad0" w:space="0" w:sz="4" w:val="single"/>
              <w:left w:color="aabad0" w:space="0" w:sz="4" w:val="single"/>
              <w:bottom w:color="aabad0" w:space="0" w:sz="4" w:val="single"/>
              <w:right w:color="aabad0" w:space="0" w:sz="4" w:val="single"/>
            </w:tcBorders>
            <w:shd w:fill="e8edf6" w:val="clea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8" w:line="240" w:lineRule="auto"/>
              <w:ind w:left="11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396b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396b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Alternativas de implementación</w:t>
            </w:r>
          </w:p>
        </w:tc>
        <w:tc>
          <w:tcPr>
            <w:tcBorders>
              <w:top w:color="aabad0" w:space="0" w:sz="4" w:val="single"/>
              <w:left w:color="aabad0" w:space="0" w:sz="4" w:val="single"/>
              <w:bottom w:color="aabad0" w:space="0" w:sz="4" w:val="single"/>
              <w:right w:color="aabad0" w:space="0" w:sz="4" w:val="single"/>
            </w:tcBorders>
            <w:shd w:fill="auto" w:val="clea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- PWM generado por el SoC</w:t>
              <w:br w:type="textWrapping"/>
              <w:t xml:space="preserve">- Driver LED dedicado (I2C/SPI con PWM interno)</w:t>
            </w:r>
          </w:p>
        </w:tc>
      </w:tr>
      <w:tr>
        <w:trPr>
          <w:cantSplit w:val="0"/>
          <w:trHeight w:val="554" w:hRule="atLeast"/>
          <w:tblHeader w:val="0"/>
        </w:trPr>
        <w:tc>
          <w:tcPr>
            <w:tcBorders>
              <w:top w:color="aabad0" w:space="0" w:sz="4" w:val="single"/>
              <w:left w:color="aabad0" w:space="0" w:sz="4" w:val="single"/>
              <w:bottom w:color="aabad0" w:space="0" w:sz="4" w:val="single"/>
              <w:right w:color="aabad0" w:space="0" w:sz="4" w:val="single"/>
            </w:tcBorders>
            <w:shd w:fill="e8edf6" w:val="clea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8" w:line="240" w:lineRule="auto"/>
              <w:ind w:left="11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396b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396b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Implicaciones de las</w:t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8" w:line="240" w:lineRule="auto"/>
              <w:ind w:left="11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396b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396b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alternativas</w:t>
            </w:r>
          </w:p>
        </w:tc>
        <w:tc>
          <w:tcPr>
            <w:tcBorders>
              <w:top w:color="aabad0" w:space="0" w:sz="4" w:val="single"/>
              <w:left w:color="aabad0" w:space="0" w:sz="4" w:val="single"/>
              <w:bottom w:color="aabad0" w:space="0" w:sz="4" w:val="single"/>
              <w:right w:color="aabad0" w:space="0" w:sz="4" w:val="single"/>
            </w:tcBorders>
            <w:shd w:fill="f4f7fa" w:val="clea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- PWM desde SoC: implementación simple, sin hardware adicional; mayor carga de CPU/periféricos y mayor riesgo de EMI si no se gestiona correctamente.</w:t>
              <w:br w:type="textWrapping"/>
              <w:t xml:space="preserve">- Driver dedicado: control más preciso, estable y menor carga del SoC. Mayor costo y complejidad de integración.</w:t>
            </w:r>
          </w:p>
        </w:tc>
      </w:tr>
      <w:tr>
        <w:trPr>
          <w:cantSplit w:val="0"/>
          <w:trHeight w:val="553" w:hRule="atLeast"/>
          <w:tblHeader w:val="0"/>
        </w:trPr>
        <w:tc>
          <w:tcPr>
            <w:tcBorders>
              <w:top w:color="aabad0" w:space="0" w:sz="4" w:val="single"/>
              <w:left w:color="aabad0" w:space="0" w:sz="4" w:val="single"/>
              <w:bottom w:color="aabad0" w:space="0" w:sz="4" w:val="single"/>
              <w:right w:color="aabad0" w:space="0" w:sz="4" w:val="single"/>
            </w:tcBorders>
            <w:shd w:fill="e8edf6" w:val="clear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8" w:line="240" w:lineRule="auto"/>
              <w:ind w:left="11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396b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396b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Criterio de aceptación refinado</w:t>
            </w:r>
          </w:p>
        </w:tc>
        <w:tc>
          <w:tcPr>
            <w:tcBorders>
              <w:top w:color="aabad0" w:space="0" w:sz="4" w:val="single"/>
              <w:left w:color="aabad0" w:space="0" w:sz="4" w:val="single"/>
              <w:bottom w:color="aabad0" w:space="0" w:sz="4" w:val="single"/>
              <w:right w:color="aabad0" w:space="0" w:sz="4" w:val="single"/>
            </w:tcBorders>
            <w:shd w:fill="auto" w:val="clea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El sistema reproduce correctamente al menos 7 colores preconfigurados, con control independiente por canal y sin parpadeo perceptible ni variaciones de intensidad durante operación continua</w:t>
            </w:r>
          </w:p>
        </w:tc>
      </w:tr>
      <w:tr>
        <w:trPr>
          <w:cantSplit w:val="0"/>
          <w:trHeight w:val="553" w:hRule="atLeast"/>
          <w:tblHeader w:val="0"/>
        </w:trPr>
        <w:tc>
          <w:tcPr>
            <w:tcBorders>
              <w:left w:color="aabad0" w:space="0" w:sz="4" w:val="single"/>
              <w:bottom w:color="aabad0" w:space="0" w:sz="4" w:val="single"/>
              <w:right w:color="aabad0" w:space="0" w:sz="4" w:val="single"/>
            </w:tcBorders>
            <w:shd w:fill="e8edf6" w:val="clear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8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396b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Método de  verificación refinado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aabad0" w:space="0" w:sz="4" w:val="single"/>
              <w:bottom w:color="aabad0" w:space="0" w:sz="4" w:val="single"/>
              <w:right w:color="aabad0" w:space="0" w:sz="4" w:val="single"/>
            </w:tcBorders>
            <w:shd w:fill="auto" w:val="clea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Prueba funcional mediante envío de comandos a cada canal y combinaciones RGB; inspección visual complementada con medición básica (ej. fotodiodo o sensor de luz) para verificar estabilidad e independencia de canales</w:t>
            </w:r>
          </w:p>
        </w:tc>
      </w:tr>
    </w:tbl>
    <w:p w:rsidR="00000000" w:rsidDel="00000000" w:rsidP="00000000" w:rsidRDefault="00000000" w:rsidRPr="00000000" w14:paraId="00000084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364.0" w:type="dxa"/>
        <w:jc w:val="left"/>
        <w:tblInd w:w="375.0" w:type="dxa"/>
        <w:tblBorders>
          <w:top w:color="2d5fa2" w:space="0" w:sz="4" w:val="single"/>
          <w:left w:color="aabad0" w:space="0" w:sz="4" w:val="single"/>
          <w:bottom w:color="aabad0" w:space="0" w:sz="4" w:val="single"/>
          <w:right w:color="aabad0" w:space="0" w:sz="4" w:val="single"/>
          <w:insideH w:color="aabad0" w:space="0" w:sz="4" w:val="single"/>
          <w:insideV w:color="aabad0" w:space="0" w:sz="4" w:val="single"/>
        </w:tblBorders>
        <w:tblLayout w:type="fixed"/>
        <w:tblLook w:val="0000"/>
      </w:tblPr>
      <w:tblGrid>
        <w:gridCol w:w="1901"/>
        <w:gridCol w:w="7463"/>
        <w:tblGridChange w:id="0">
          <w:tblGrid>
            <w:gridCol w:w="1901"/>
            <w:gridCol w:w="7463"/>
          </w:tblGrid>
        </w:tblGridChange>
      </w:tblGrid>
      <w:tr>
        <w:trPr>
          <w:cantSplit w:val="0"/>
          <w:trHeight w:val="347" w:hRule="atLeast"/>
          <w:tblHeader w:val="0"/>
        </w:trPr>
        <w:tc>
          <w:tcPr>
            <w:tcBorders>
              <w:top w:color="2d5fa2" w:space="0" w:sz="4" w:val="single"/>
              <w:left w:color="aabad0" w:space="0" w:sz="4" w:val="single"/>
              <w:bottom w:color="aabad0" w:space="0" w:sz="4" w:val="single"/>
              <w:right w:color="aabad0" w:space="0" w:sz="4" w:val="single"/>
            </w:tcBorders>
            <w:shd w:fill="e8edf6" w:val="clear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1" w:line="240" w:lineRule="auto"/>
              <w:ind w:left="11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Campo</w:t>
            </w:r>
          </w:p>
        </w:tc>
        <w:tc>
          <w:tcPr>
            <w:tcBorders>
              <w:top w:color="2d5fa2" w:space="0" w:sz="4" w:val="single"/>
              <w:left w:color="aabad0" w:space="0" w:sz="4" w:val="single"/>
              <w:bottom w:color="aabad0" w:space="0" w:sz="4" w:val="single"/>
              <w:right w:color="aabad0" w:space="0" w:sz="4" w:val="single"/>
            </w:tcBorders>
            <w:shd w:fill="auto" w:val="clea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1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347" w:hRule="atLeast"/>
          <w:tblHeader w:val="0"/>
        </w:trPr>
        <w:tc>
          <w:tcPr>
            <w:tcBorders>
              <w:left w:color="aabad0" w:space="0" w:sz="4" w:val="single"/>
              <w:bottom w:color="aabad0" w:space="0" w:sz="4" w:val="single"/>
              <w:right w:color="aabad0" w:space="0" w:sz="4" w:val="single"/>
            </w:tcBorders>
            <w:shd w:fill="e8edf6" w:val="clea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1" w:line="240" w:lineRule="auto"/>
              <w:ind w:left="11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396b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396b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Identificador del requisito</w:t>
            </w:r>
          </w:p>
        </w:tc>
        <w:tc>
          <w:tcPr>
            <w:tcBorders>
              <w:left w:color="aabad0" w:space="0" w:sz="4" w:val="single"/>
              <w:bottom w:color="aabad0" w:space="0" w:sz="4" w:val="single"/>
              <w:right w:color="aabad0" w:space="0" w:sz="4" w:val="single"/>
            </w:tcBorders>
            <w:shd w:fill="auto" w:val="clea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FR-007</w:t>
            </w:r>
          </w:p>
        </w:tc>
      </w:tr>
      <w:tr>
        <w:trPr>
          <w:cantSplit w:val="0"/>
          <w:trHeight w:val="347" w:hRule="atLeast"/>
          <w:tblHeader w:val="0"/>
        </w:trPr>
        <w:tc>
          <w:tcPr>
            <w:tcBorders>
              <w:left w:color="aabad0" w:space="0" w:sz="4" w:val="single"/>
              <w:bottom w:color="aabad0" w:space="0" w:sz="4" w:val="single"/>
              <w:right w:color="aabad0" w:space="0" w:sz="4" w:val="single"/>
            </w:tcBorders>
            <w:shd w:fill="e8edf6" w:val="clea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8" w:line="240" w:lineRule="auto"/>
              <w:ind w:left="11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396b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396b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Clasificación</w:t>
            </w:r>
          </w:p>
        </w:tc>
        <w:tc>
          <w:tcPr>
            <w:tcBorders>
              <w:left w:color="aabad0" w:space="0" w:sz="4" w:val="single"/>
              <w:bottom w:color="aabad0" w:space="0" w:sz="4" w:val="single"/>
              <w:right w:color="aabad0" w:space="0" w:sz="4" w:val="single"/>
            </w:tcBorders>
            <w:shd w:fill="auto" w:val="clear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Mixto</w:t>
            </w:r>
          </w:p>
        </w:tc>
      </w:tr>
      <w:tr>
        <w:trPr>
          <w:cantSplit w:val="0"/>
          <w:trHeight w:val="554" w:hRule="atLeast"/>
          <w:tblHeader w:val="0"/>
        </w:trPr>
        <w:tc>
          <w:tcPr>
            <w:tcBorders>
              <w:top w:color="aabad0" w:space="0" w:sz="4" w:val="single"/>
              <w:left w:color="aabad0" w:space="0" w:sz="4" w:val="single"/>
              <w:bottom w:color="aabad0" w:space="0" w:sz="4" w:val="single"/>
              <w:right w:color="aabad0" w:space="0" w:sz="4" w:val="single"/>
            </w:tcBorders>
            <w:shd w:fill="e8edf6" w:val="clear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8" w:line="240" w:lineRule="auto"/>
              <w:ind w:left="11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396b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396b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Implicación técnica</w:t>
            </w:r>
          </w:p>
        </w:tc>
        <w:tc>
          <w:tcPr>
            <w:tcBorders>
              <w:top w:color="aabad0" w:space="0" w:sz="4" w:val="single"/>
              <w:left w:color="aabad0" w:space="0" w:sz="4" w:val="single"/>
              <w:bottom w:color="aabad0" w:space="0" w:sz="4" w:val="single"/>
              <w:right w:color="aabad0" w:space="0" w:sz="4" w:val="single"/>
            </w:tcBorders>
            <w:shd w:fill="auto" w:val="clear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Integración de un subsistema de comunicaciones inalámbricas que provea conectividad Wi-Fi y Bluetooth, incluyendo antena, stack de red y mecanismos de coexistencia, garantizando enlaces estables y seguros en operación continua.</w:t>
            </w:r>
          </w:p>
        </w:tc>
      </w:tr>
      <w:tr>
        <w:trPr>
          <w:cantSplit w:val="0"/>
          <w:trHeight w:val="553" w:hRule="atLeast"/>
          <w:tblHeader w:val="0"/>
        </w:trPr>
        <w:tc>
          <w:tcPr>
            <w:tcBorders>
              <w:top w:color="aabad0" w:space="0" w:sz="4" w:val="single"/>
              <w:left w:color="aabad0" w:space="0" w:sz="4" w:val="single"/>
              <w:bottom w:color="aabad0" w:space="0" w:sz="4" w:val="single"/>
              <w:right w:color="aabad0" w:space="0" w:sz="4" w:val="single"/>
            </w:tcBorders>
            <w:shd w:fill="e8edf6" w:val="clear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8" w:line="240" w:lineRule="auto"/>
              <w:ind w:left="11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396b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396b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Especificaciones derivadas</w:t>
            </w:r>
          </w:p>
        </w:tc>
        <w:tc>
          <w:tcPr>
            <w:tcBorders>
              <w:top w:color="aabad0" w:space="0" w:sz="4" w:val="single"/>
              <w:left w:color="aabad0" w:space="0" w:sz="4" w:val="single"/>
              <w:bottom w:color="aabad0" w:space="0" w:sz="4" w:val="single"/>
              <w:right w:color="aabad0" w:space="0" w:sz="4" w:val="single"/>
            </w:tcBorders>
            <w:shd w:fill="f4f7fa" w:val="clear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- Wi-Fi dual band: 2.4 GHz y 5 GHz (IEEE 802.11 a/b/g/n/ac)</w:t>
              <w:br w:type="textWrapping"/>
              <w:t xml:space="preserve">- Bluetooth ≥ 5.4 (BLE o clásico según uso)</w:t>
              <w:br w:type="textWrapping"/>
              <w:t xml:space="preserve">- Estabilidad de conexión ≥ 1 h continua</w:t>
              <w:br w:type="textWrapping"/>
              <w:t xml:space="preserve">- Latencia de red local ≤ 100 ms</w:t>
              <w:br w:type="textWrapping"/>
              <w:t xml:space="preserve">- Soporte de cifrado (WPA2/WPA3 para Wi-Fi, BLE secure pairing)</w:t>
              <w:br w:type="textWrapping"/>
              <w:t xml:space="preserve">- Reconexión automática ante pérdida de conexión</w:t>
              <w:br w:type="textWrapping"/>
              <w:t xml:space="preserve">- Coexistencia Wi-Fi/Bluetooth sin degradación significativa</w:t>
            </w:r>
          </w:p>
        </w:tc>
      </w:tr>
      <w:tr>
        <w:trPr>
          <w:cantSplit w:val="0"/>
          <w:trHeight w:val="554" w:hRule="atLeast"/>
          <w:tblHeader w:val="0"/>
        </w:trPr>
        <w:tc>
          <w:tcPr>
            <w:tcBorders>
              <w:top w:color="aabad0" w:space="0" w:sz="4" w:val="single"/>
              <w:left w:color="aabad0" w:space="0" w:sz="4" w:val="single"/>
              <w:bottom w:color="aabad0" w:space="0" w:sz="4" w:val="single"/>
              <w:right w:color="aabad0" w:space="0" w:sz="4" w:val="single"/>
            </w:tcBorders>
            <w:shd w:fill="e8edf6" w:val="clear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8" w:line="240" w:lineRule="auto"/>
              <w:ind w:left="11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396b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396b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Alternativas de implementación</w:t>
            </w:r>
          </w:p>
        </w:tc>
        <w:tc>
          <w:tcPr>
            <w:tcBorders>
              <w:top w:color="aabad0" w:space="0" w:sz="4" w:val="single"/>
              <w:left w:color="aabad0" w:space="0" w:sz="4" w:val="single"/>
              <w:bottom w:color="aabad0" w:space="0" w:sz="4" w:val="single"/>
              <w:right w:color="aabad0" w:space="0" w:sz="4" w:val="single"/>
            </w:tcBorders>
            <w:shd w:fill="auto" w:val="clear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Módulo RF integrado vs implementación discreta (chip RF + diseño propio)</w:t>
            </w:r>
          </w:p>
        </w:tc>
      </w:tr>
      <w:tr>
        <w:trPr>
          <w:cantSplit w:val="0"/>
          <w:trHeight w:val="554" w:hRule="atLeast"/>
          <w:tblHeader w:val="0"/>
        </w:trPr>
        <w:tc>
          <w:tcPr>
            <w:tcBorders>
              <w:top w:color="aabad0" w:space="0" w:sz="4" w:val="single"/>
              <w:left w:color="aabad0" w:space="0" w:sz="4" w:val="single"/>
              <w:bottom w:color="aabad0" w:space="0" w:sz="4" w:val="single"/>
              <w:right w:color="aabad0" w:space="0" w:sz="4" w:val="single"/>
            </w:tcBorders>
            <w:shd w:fill="e8edf6" w:val="clea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8" w:line="240" w:lineRule="auto"/>
              <w:ind w:left="11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396b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396b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Implicaciones de las</w:t>
            </w:r>
          </w:p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8" w:line="240" w:lineRule="auto"/>
              <w:ind w:left="11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396b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396b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alternativas</w:t>
            </w:r>
          </w:p>
        </w:tc>
        <w:tc>
          <w:tcPr>
            <w:tcBorders>
              <w:top w:color="aabad0" w:space="0" w:sz="4" w:val="single"/>
              <w:left w:color="aabad0" w:space="0" w:sz="4" w:val="single"/>
              <w:bottom w:color="aabad0" w:space="0" w:sz="4" w:val="single"/>
              <w:right w:color="aabad0" w:space="0" w:sz="4" w:val="single"/>
            </w:tcBorders>
            <w:shd w:fill="f4f7fa" w:val="clea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- Módulo integrado: integración rápida, menor riesgo, certificaciones (FCC/CE) preaprobadas; mayor costo unitario y menor flexibilidad de antena</w:t>
              <w:br w:type="textWrapping"/>
              <w:t xml:space="preserve">- Chip discreto: menor costo en volumen y mayor control del diseño RF; alta complejidad (antena, acoples, EMI) y necesidad de certificación. Esto último puede aumentar los costos significativamente.</w:t>
            </w:r>
          </w:p>
        </w:tc>
      </w:tr>
      <w:tr>
        <w:trPr>
          <w:cantSplit w:val="0"/>
          <w:trHeight w:val="553" w:hRule="atLeast"/>
          <w:tblHeader w:val="0"/>
        </w:trPr>
        <w:tc>
          <w:tcPr>
            <w:tcBorders>
              <w:top w:color="aabad0" w:space="0" w:sz="4" w:val="single"/>
              <w:left w:color="aabad0" w:space="0" w:sz="4" w:val="single"/>
              <w:bottom w:color="aabad0" w:space="0" w:sz="4" w:val="single"/>
              <w:right w:color="aabad0" w:space="0" w:sz="4" w:val="single"/>
            </w:tcBorders>
            <w:shd w:fill="e8edf6" w:val="clea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8" w:line="240" w:lineRule="auto"/>
              <w:ind w:left="11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396b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396b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Criterio de aceptación refinado</w:t>
            </w:r>
          </w:p>
        </w:tc>
        <w:tc>
          <w:tcPr>
            <w:tcBorders>
              <w:top w:color="aabad0" w:space="0" w:sz="4" w:val="single"/>
              <w:left w:color="aabad0" w:space="0" w:sz="4" w:val="single"/>
              <w:bottom w:color="aabad0" w:space="0" w:sz="4" w:val="single"/>
              <w:right w:color="aabad0" w:space="0" w:sz="4" w:val="single"/>
            </w:tcBorders>
            <w:shd w:fill="auto" w:val="clea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El sistema mantiene conexión Wi-Fi y enlace Bluetooth estables durante ≥ 60 minutos de operación continua, con tasa de pérdida de paquetes ≤ 1% y sin reconexiones involuntarias</w:t>
            </w:r>
          </w:p>
        </w:tc>
      </w:tr>
      <w:tr>
        <w:trPr>
          <w:cantSplit w:val="0"/>
          <w:trHeight w:val="553" w:hRule="atLeast"/>
          <w:tblHeader w:val="0"/>
        </w:trPr>
        <w:tc>
          <w:tcPr>
            <w:tcBorders>
              <w:left w:color="aabad0" w:space="0" w:sz="4" w:val="single"/>
              <w:bottom w:color="aabad0" w:space="0" w:sz="4" w:val="single"/>
              <w:right w:color="aabad0" w:space="0" w:sz="4" w:val="single"/>
            </w:tcBorders>
            <w:shd w:fill="e8edf6" w:val="clear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8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396b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Método de  verificación refinado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aabad0" w:space="0" w:sz="4" w:val="single"/>
              <w:bottom w:color="aabad0" w:space="0" w:sz="4" w:val="single"/>
              <w:right w:color="aabad0" w:space="0" w:sz="4" w:val="single"/>
            </w:tcBorders>
            <w:shd w:fill="auto" w:val="clear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Pruebas en red local con router de referencia: monitoreo continuo del enlace mediante herramientas del sistema, medición de pérdida de paquetes, registro de eventos de reconexión y evaluación de estabilidad en ambos enlaces (Wi-Fi y Bluetooth)</w:t>
            </w:r>
          </w:p>
        </w:tc>
      </w:tr>
    </w:tbl>
    <w:p w:rsidR="00000000" w:rsidDel="00000000" w:rsidP="00000000" w:rsidRDefault="00000000" w:rsidRPr="00000000" w14:paraId="00000098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    </w:t>
      </w:r>
    </w:p>
    <w:tbl>
      <w:tblPr>
        <w:tblStyle w:val="Table8"/>
        <w:tblW w:w="9364.0" w:type="dxa"/>
        <w:jc w:val="left"/>
        <w:tblInd w:w="375.0" w:type="dxa"/>
        <w:tblBorders>
          <w:top w:color="2d5fa2" w:space="0" w:sz="4" w:val="single"/>
          <w:left w:color="aabad0" w:space="0" w:sz="4" w:val="single"/>
          <w:bottom w:color="aabad0" w:space="0" w:sz="4" w:val="single"/>
          <w:right w:color="aabad0" w:space="0" w:sz="4" w:val="single"/>
          <w:insideH w:color="aabad0" w:space="0" w:sz="4" w:val="single"/>
          <w:insideV w:color="aabad0" w:space="0" w:sz="4" w:val="single"/>
        </w:tblBorders>
        <w:tblLayout w:type="fixed"/>
        <w:tblLook w:val="0000"/>
      </w:tblPr>
      <w:tblGrid>
        <w:gridCol w:w="1901"/>
        <w:gridCol w:w="7463"/>
        <w:tblGridChange w:id="0">
          <w:tblGrid>
            <w:gridCol w:w="1901"/>
            <w:gridCol w:w="7463"/>
          </w:tblGrid>
        </w:tblGridChange>
      </w:tblGrid>
      <w:tr>
        <w:trPr>
          <w:cantSplit w:val="0"/>
          <w:trHeight w:val="347" w:hRule="atLeast"/>
          <w:tblHeader w:val="0"/>
        </w:trPr>
        <w:tc>
          <w:tcPr>
            <w:tcBorders>
              <w:top w:color="2d5fa2" w:space="0" w:sz="4" w:val="single"/>
              <w:left w:color="aabad0" w:space="0" w:sz="4" w:val="single"/>
              <w:bottom w:color="aabad0" w:space="0" w:sz="4" w:val="single"/>
              <w:right w:color="aabad0" w:space="0" w:sz="4" w:val="single"/>
            </w:tcBorders>
            <w:shd w:fill="e8edf6" w:val="clear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1" w:line="240" w:lineRule="auto"/>
              <w:ind w:left="11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Campo</w:t>
            </w:r>
          </w:p>
        </w:tc>
        <w:tc>
          <w:tcPr>
            <w:tcBorders>
              <w:top w:color="2d5fa2" w:space="0" w:sz="4" w:val="single"/>
              <w:left w:color="aabad0" w:space="0" w:sz="4" w:val="single"/>
              <w:bottom w:color="aabad0" w:space="0" w:sz="4" w:val="single"/>
              <w:right w:color="aabad0" w:space="0" w:sz="4" w:val="single"/>
            </w:tcBorders>
            <w:shd w:fill="auto" w:val="clear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1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347" w:hRule="atLeast"/>
          <w:tblHeader w:val="0"/>
        </w:trPr>
        <w:tc>
          <w:tcPr>
            <w:tcBorders>
              <w:left w:color="aabad0" w:space="0" w:sz="4" w:val="single"/>
              <w:bottom w:color="aabad0" w:space="0" w:sz="4" w:val="single"/>
              <w:right w:color="aabad0" w:space="0" w:sz="4" w:val="single"/>
            </w:tcBorders>
            <w:shd w:fill="e8edf6" w:val="clea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1" w:line="240" w:lineRule="auto"/>
              <w:ind w:left="11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396b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396b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Identificador del requisito</w:t>
            </w:r>
          </w:p>
        </w:tc>
        <w:tc>
          <w:tcPr>
            <w:tcBorders>
              <w:left w:color="aabad0" w:space="0" w:sz="4" w:val="single"/>
              <w:bottom w:color="aabad0" w:space="0" w:sz="4" w:val="single"/>
              <w:right w:color="aabad0" w:space="0" w:sz="4" w:val="single"/>
            </w:tcBorders>
            <w:shd w:fill="auto" w:val="clear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FR-008</w:t>
            </w:r>
          </w:p>
        </w:tc>
      </w:tr>
      <w:tr>
        <w:trPr>
          <w:cantSplit w:val="0"/>
          <w:trHeight w:val="347" w:hRule="atLeast"/>
          <w:tblHeader w:val="0"/>
        </w:trPr>
        <w:tc>
          <w:tcPr>
            <w:tcBorders>
              <w:left w:color="aabad0" w:space="0" w:sz="4" w:val="single"/>
              <w:bottom w:color="aabad0" w:space="0" w:sz="4" w:val="single"/>
              <w:right w:color="aabad0" w:space="0" w:sz="4" w:val="single"/>
            </w:tcBorders>
            <w:shd w:fill="e8edf6" w:val="clea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8" w:line="240" w:lineRule="auto"/>
              <w:ind w:left="11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396b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396b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Clasificación</w:t>
            </w:r>
          </w:p>
        </w:tc>
        <w:tc>
          <w:tcPr>
            <w:tcBorders>
              <w:left w:color="aabad0" w:space="0" w:sz="4" w:val="single"/>
              <w:bottom w:color="aabad0" w:space="0" w:sz="4" w:val="single"/>
              <w:right w:color="aabad0" w:space="0" w:sz="4" w:val="single"/>
            </w:tcBorders>
            <w:shd w:fill="auto" w:val="clea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Mixto</w:t>
            </w:r>
          </w:p>
        </w:tc>
      </w:tr>
      <w:tr>
        <w:trPr>
          <w:cantSplit w:val="0"/>
          <w:trHeight w:val="554" w:hRule="atLeast"/>
          <w:tblHeader w:val="0"/>
        </w:trPr>
        <w:tc>
          <w:tcPr>
            <w:tcBorders>
              <w:top w:color="aabad0" w:space="0" w:sz="4" w:val="single"/>
              <w:left w:color="aabad0" w:space="0" w:sz="4" w:val="single"/>
              <w:bottom w:color="aabad0" w:space="0" w:sz="4" w:val="single"/>
              <w:right w:color="aabad0" w:space="0" w:sz="4" w:val="single"/>
            </w:tcBorders>
            <w:shd w:fill="e8edf6" w:val="clear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8" w:line="240" w:lineRule="auto"/>
              <w:ind w:left="11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396b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396b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Implicación técnica</w:t>
            </w:r>
          </w:p>
        </w:tc>
        <w:tc>
          <w:tcPr>
            <w:tcBorders>
              <w:top w:color="aabad0" w:space="0" w:sz="4" w:val="single"/>
              <w:left w:color="aabad0" w:space="0" w:sz="4" w:val="single"/>
              <w:bottom w:color="aabad0" w:space="0" w:sz="4" w:val="single"/>
              <w:right w:color="aabad0" w:space="0" w:sz="4" w:val="single"/>
            </w:tcBorders>
            <w:shd w:fill="auto" w:val="clear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Implementación de un subsistema de almacenamiento no volátil que garantice persistencia, integridad y confidencialidad de datos críticos ante ciclos de encendido/apagado, mediante mecanismos de gestión de sistema de archivos, control de errores y cifrado.</w:t>
            </w:r>
          </w:p>
        </w:tc>
      </w:tr>
      <w:tr>
        <w:trPr>
          <w:cantSplit w:val="0"/>
          <w:trHeight w:val="553" w:hRule="atLeast"/>
          <w:tblHeader w:val="0"/>
        </w:trPr>
        <w:tc>
          <w:tcPr>
            <w:tcBorders>
              <w:top w:color="aabad0" w:space="0" w:sz="4" w:val="single"/>
              <w:left w:color="aabad0" w:space="0" w:sz="4" w:val="single"/>
              <w:bottom w:color="aabad0" w:space="0" w:sz="4" w:val="single"/>
              <w:right w:color="aabad0" w:space="0" w:sz="4" w:val="single"/>
            </w:tcBorders>
            <w:shd w:fill="e8edf6" w:val="clear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8" w:line="240" w:lineRule="auto"/>
              <w:ind w:left="11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396b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396b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Especificaciones derivadas</w:t>
            </w:r>
          </w:p>
        </w:tc>
        <w:tc>
          <w:tcPr>
            <w:tcBorders>
              <w:top w:color="aabad0" w:space="0" w:sz="4" w:val="single"/>
              <w:left w:color="aabad0" w:space="0" w:sz="4" w:val="single"/>
              <w:bottom w:color="aabad0" w:space="0" w:sz="4" w:val="single"/>
              <w:right w:color="aabad0" w:space="0" w:sz="4" w:val="single"/>
            </w:tcBorders>
            <w:shd w:fill="f4f7fa" w:val="clear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- Capacidad de almacenamiento ≥ 32 GB (OS, librerías, modelos de IA, datos de usuario)</w:t>
              <w:br w:type="textWrapping"/>
              <w:t xml:space="preserve">- Soporte de sistemas de archivos robustos con journaling: EXT4</w:t>
              <w:br w:type="textWrapping"/>
              <w:t xml:space="preserve">- Integridad de datos ante apagado abrupto</w:t>
              <w:br w:type="textWrapping"/>
              <w:t xml:space="preserve">- Almacenamiento cifrado de credenciales (AES-128 o superior)</w:t>
              <w:br w:type="textWrapping"/>
              <w:t xml:space="preserve">- Soporte de ≥ 10 ciclos de power cycling sin corrupción</w:t>
              <w:br w:type="textWrapping"/>
              <w:t xml:space="preserve">- Velocidad de I/O:</w:t>
              <w:br w:type="textWrapping"/>
              <w:t xml:space="preserve"> • Lectura secuencial ≥ 50 MB/s</w:t>
              <w:br w:type="textWrapping"/>
              <w:t xml:space="preserve"> • Escritura secuencial ≥ 20 MB/s</w:t>
              <w:br w:type="textWrapping"/>
              <w:t xml:space="preserve"> • I/O aleatorio ≥ 1000 IOPS</w:t>
            </w:r>
          </w:p>
        </w:tc>
      </w:tr>
      <w:tr>
        <w:trPr>
          <w:cantSplit w:val="0"/>
          <w:trHeight w:val="554" w:hRule="atLeast"/>
          <w:tblHeader w:val="0"/>
        </w:trPr>
        <w:tc>
          <w:tcPr>
            <w:tcBorders>
              <w:top w:color="aabad0" w:space="0" w:sz="4" w:val="single"/>
              <w:left w:color="aabad0" w:space="0" w:sz="4" w:val="single"/>
              <w:bottom w:color="aabad0" w:space="0" w:sz="4" w:val="single"/>
              <w:right w:color="aabad0" w:space="0" w:sz="4" w:val="single"/>
            </w:tcBorders>
            <w:shd w:fill="e8edf6" w:val="clea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8" w:line="240" w:lineRule="auto"/>
              <w:ind w:left="11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396b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396b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Alternativas de implementación</w:t>
            </w:r>
          </w:p>
        </w:tc>
        <w:tc>
          <w:tcPr>
            <w:tcBorders>
              <w:top w:color="aabad0" w:space="0" w:sz="4" w:val="single"/>
              <w:left w:color="aabad0" w:space="0" w:sz="4" w:val="single"/>
              <w:bottom w:color="aabad0" w:space="0" w:sz="4" w:val="single"/>
              <w:right w:color="aabad0" w:space="0" w:sz="4" w:val="single"/>
            </w:tcBorders>
            <w:shd w:fill="auto" w:val="clear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eMMC vs NAND Flash (cruda) vs EEPROM (para datos críticos)</w:t>
            </w:r>
          </w:p>
        </w:tc>
      </w:tr>
      <w:tr>
        <w:trPr>
          <w:cantSplit w:val="0"/>
          <w:trHeight w:val="554" w:hRule="atLeast"/>
          <w:tblHeader w:val="0"/>
        </w:trPr>
        <w:tc>
          <w:tcPr>
            <w:tcBorders>
              <w:top w:color="aabad0" w:space="0" w:sz="4" w:val="single"/>
              <w:left w:color="aabad0" w:space="0" w:sz="4" w:val="single"/>
              <w:bottom w:color="aabad0" w:space="0" w:sz="4" w:val="single"/>
              <w:right w:color="aabad0" w:space="0" w:sz="4" w:val="single"/>
            </w:tcBorders>
            <w:shd w:fill="e8edf6" w:val="clear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8" w:line="240" w:lineRule="auto"/>
              <w:ind w:left="11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396b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396b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Implicaciones de las</w:t>
            </w:r>
          </w:p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8" w:line="240" w:lineRule="auto"/>
              <w:ind w:left="11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396b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396b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alternativas</w:t>
            </w:r>
          </w:p>
        </w:tc>
        <w:tc>
          <w:tcPr>
            <w:tcBorders>
              <w:top w:color="aabad0" w:space="0" w:sz="4" w:val="single"/>
              <w:left w:color="aabad0" w:space="0" w:sz="4" w:val="single"/>
              <w:bottom w:color="aabad0" w:space="0" w:sz="4" w:val="single"/>
              <w:right w:color="aabad0" w:space="0" w:sz="4" w:val="single"/>
            </w:tcBorders>
            <w:shd w:fill="f4f7fa" w:val="clea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- eMMC: solución integrada con controlador interno, alta fiabilidad, fácil integración y buen rendimiento; mayor costo.</w:t>
              <w:br w:type="textWrapping"/>
              <w:t xml:space="preserve">- NAND Flash cruda: menor costo por bit, pero requiere controlador externo, mayor complejidad de software/hardware.</w:t>
              <w:br w:type="textWrapping"/>
              <w:t xml:space="preserve">- EEPROM: alta fiabilidad para pequeños volúmenes de datos críticos, pero capacidad muy limitada.</w:t>
            </w:r>
          </w:p>
        </w:tc>
      </w:tr>
      <w:tr>
        <w:trPr>
          <w:cantSplit w:val="0"/>
          <w:trHeight w:val="553" w:hRule="atLeast"/>
          <w:tblHeader w:val="0"/>
        </w:trPr>
        <w:tc>
          <w:tcPr>
            <w:tcBorders>
              <w:top w:color="aabad0" w:space="0" w:sz="4" w:val="single"/>
              <w:left w:color="aabad0" w:space="0" w:sz="4" w:val="single"/>
              <w:bottom w:color="aabad0" w:space="0" w:sz="4" w:val="single"/>
              <w:right w:color="aabad0" w:space="0" w:sz="4" w:val="single"/>
            </w:tcBorders>
            <w:shd w:fill="e8edf6" w:val="clea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8" w:line="240" w:lineRule="auto"/>
              <w:ind w:left="11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396b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396b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Criterio de aceptación refinado</w:t>
            </w:r>
          </w:p>
        </w:tc>
        <w:tc>
          <w:tcPr>
            <w:tcBorders>
              <w:top w:color="aabad0" w:space="0" w:sz="4" w:val="single"/>
              <w:left w:color="aabad0" w:space="0" w:sz="4" w:val="single"/>
              <w:bottom w:color="aabad0" w:space="0" w:sz="4" w:val="single"/>
              <w:right w:color="aabad0" w:space="0" w:sz="4" w:val="single"/>
            </w:tcBorders>
            <w:shd w:fill="auto" w:val="clea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El sistema conserva el 100% de los datos críticos sin corrupción tras ≥ 10 ciclos de apagado abrupto bajo carga de I/O, y el sistema de archivos permanece consistente, montable y sin errores detectables</w:t>
            </w:r>
          </w:p>
        </w:tc>
      </w:tr>
      <w:tr>
        <w:trPr>
          <w:cantSplit w:val="0"/>
          <w:trHeight w:val="553" w:hRule="atLeast"/>
          <w:tblHeader w:val="0"/>
        </w:trPr>
        <w:tc>
          <w:tcPr>
            <w:tcBorders>
              <w:left w:color="aabad0" w:space="0" w:sz="4" w:val="single"/>
              <w:bottom w:color="aabad0" w:space="0" w:sz="4" w:val="single"/>
              <w:right w:color="aabad0" w:space="0" w:sz="4" w:val="single"/>
            </w:tcBorders>
            <w:shd w:fill="e8edf6" w:val="clear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8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396b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Método de  verificación refinado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aabad0" w:space="0" w:sz="4" w:val="single"/>
              <w:bottom w:color="aabad0" w:space="0" w:sz="4" w:val="single"/>
              <w:right w:color="aabad0" w:space="0" w:sz="4" w:val="single"/>
            </w:tcBorders>
            <w:shd w:fill="auto" w:val="clear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Prueba de power cycling repetido durante operaciones de lectura/escritura activas; verificación mediante checksums de archivos críticos, logs del sistema y montaje del sistema de archivos tras cada ciclo</w:t>
            </w:r>
          </w:p>
        </w:tc>
      </w:tr>
    </w:tbl>
    <w:p w:rsidR="00000000" w:rsidDel="00000000" w:rsidP="00000000" w:rsidRDefault="00000000" w:rsidRPr="00000000" w14:paraId="000000AD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364.0" w:type="dxa"/>
        <w:jc w:val="left"/>
        <w:tblInd w:w="375.0" w:type="dxa"/>
        <w:tblBorders>
          <w:top w:color="2d5fa2" w:space="0" w:sz="4" w:val="single"/>
          <w:left w:color="aabad0" w:space="0" w:sz="4" w:val="single"/>
          <w:bottom w:color="aabad0" w:space="0" w:sz="4" w:val="single"/>
          <w:right w:color="aabad0" w:space="0" w:sz="4" w:val="single"/>
          <w:insideH w:color="aabad0" w:space="0" w:sz="4" w:val="single"/>
          <w:insideV w:color="aabad0" w:space="0" w:sz="4" w:val="single"/>
        </w:tblBorders>
        <w:tblLayout w:type="fixed"/>
        <w:tblLook w:val="0000"/>
      </w:tblPr>
      <w:tblGrid>
        <w:gridCol w:w="1901"/>
        <w:gridCol w:w="7463"/>
        <w:tblGridChange w:id="0">
          <w:tblGrid>
            <w:gridCol w:w="1901"/>
            <w:gridCol w:w="7463"/>
          </w:tblGrid>
        </w:tblGridChange>
      </w:tblGrid>
      <w:tr>
        <w:trPr>
          <w:cantSplit w:val="0"/>
          <w:trHeight w:val="347" w:hRule="atLeast"/>
          <w:tblHeader w:val="0"/>
        </w:trPr>
        <w:tc>
          <w:tcPr>
            <w:tcBorders>
              <w:top w:color="2d5fa2" w:space="0" w:sz="4" w:val="single"/>
              <w:left w:color="aabad0" w:space="0" w:sz="4" w:val="single"/>
              <w:bottom w:color="aabad0" w:space="0" w:sz="4" w:val="single"/>
              <w:right w:color="aabad0" w:space="0" w:sz="4" w:val="single"/>
            </w:tcBorders>
            <w:shd w:fill="e8edf6" w:val="clear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1" w:line="240" w:lineRule="auto"/>
              <w:ind w:left="11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Campo</w:t>
            </w:r>
          </w:p>
        </w:tc>
        <w:tc>
          <w:tcPr>
            <w:tcBorders>
              <w:top w:color="2d5fa2" w:space="0" w:sz="4" w:val="single"/>
              <w:left w:color="aabad0" w:space="0" w:sz="4" w:val="single"/>
              <w:bottom w:color="aabad0" w:space="0" w:sz="4" w:val="single"/>
              <w:right w:color="aabad0" w:space="0" w:sz="4" w:val="single"/>
            </w:tcBorders>
            <w:shd w:fill="auto" w:val="clear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1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347" w:hRule="atLeast"/>
          <w:tblHeader w:val="0"/>
        </w:trPr>
        <w:tc>
          <w:tcPr>
            <w:tcBorders>
              <w:left w:color="aabad0" w:space="0" w:sz="4" w:val="single"/>
              <w:bottom w:color="aabad0" w:space="0" w:sz="4" w:val="single"/>
              <w:right w:color="aabad0" w:space="0" w:sz="4" w:val="single"/>
            </w:tcBorders>
            <w:shd w:fill="e8edf6" w:val="clea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1" w:line="240" w:lineRule="auto"/>
              <w:ind w:left="11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396b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396b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Identificador del requisito</w:t>
            </w:r>
          </w:p>
        </w:tc>
        <w:tc>
          <w:tcPr>
            <w:tcBorders>
              <w:left w:color="aabad0" w:space="0" w:sz="4" w:val="single"/>
              <w:bottom w:color="aabad0" w:space="0" w:sz="4" w:val="single"/>
              <w:right w:color="aabad0" w:space="0" w:sz="4" w:val="single"/>
            </w:tcBorders>
            <w:shd w:fill="auto" w:val="clea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FR-009</w:t>
            </w:r>
          </w:p>
        </w:tc>
      </w:tr>
      <w:tr>
        <w:trPr>
          <w:cantSplit w:val="0"/>
          <w:trHeight w:val="347" w:hRule="atLeast"/>
          <w:tblHeader w:val="0"/>
        </w:trPr>
        <w:tc>
          <w:tcPr>
            <w:tcBorders>
              <w:left w:color="aabad0" w:space="0" w:sz="4" w:val="single"/>
              <w:bottom w:color="aabad0" w:space="0" w:sz="4" w:val="single"/>
              <w:right w:color="aabad0" w:space="0" w:sz="4" w:val="single"/>
            </w:tcBorders>
            <w:shd w:fill="e8edf6" w:val="clea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8" w:line="240" w:lineRule="auto"/>
              <w:ind w:left="11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396b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396b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Clasificación</w:t>
            </w:r>
          </w:p>
        </w:tc>
        <w:tc>
          <w:tcPr>
            <w:tcBorders>
              <w:left w:color="aabad0" w:space="0" w:sz="4" w:val="single"/>
              <w:bottom w:color="aabad0" w:space="0" w:sz="4" w:val="single"/>
              <w:right w:color="aabad0" w:space="0" w:sz="4" w:val="single"/>
            </w:tcBorders>
            <w:shd w:fill="auto" w:val="clear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Mixto</w:t>
            </w:r>
          </w:p>
        </w:tc>
      </w:tr>
      <w:tr>
        <w:trPr>
          <w:cantSplit w:val="0"/>
          <w:trHeight w:val="554" w:hRule="atLeast"/>
          <w:tblHeader w:val="0"/>
        </w:trPr>
        <w:tc>
          <w:tcPr>
            <w:tcBorders>
              <w:top w:color="aabad0" w:space="0" w:sz="4" w:val="single"/>
              <w:left w:color="aabad0" w:space="0" w:sz="4" w:val="single"/>
              <w:bottom w:color="aabad0" w:space="0" w:sz="4" w:val="single"/>
              <w:right w:color="aabad0" w:space="0" w:sz="4" w:val="single"/>
            </w:tcBorders>
            <w:shd w:fill="e8edf6" w:val="clear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8" w:line="240" w:lineRule="auto"/>
              <w:ind w:left="11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396b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396b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Implicación técnica</w:t>
            </w:r>
          </w:p>
        </w:tc>
        <w:tc>
          <w:tcPr>
            <w:tcBorders>
              <w:top w:color="aabad0" w:space="0" w:sz="4" w:val="single"/>
              <w:left w:color="aabad0" w:space="0" w:sz="4" w:val="single"/>
              <w:bottom w:color="aabad0" w:space="0" w:sz="4" w:val="single"/>
              <w:right w:color="aabad0" w:space="0" w:sz="4" w:val="single"/>
            </w:tcBorders>
            <w:shd w:fill="auto" w:val="clear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Implementación de entradas físicas mediante GPIO para control de volumen (subir/bajar), con procesamiento de eventos en el sistema operativo y aplicación sobre el pipeline de audio, garantizando respuesta rápida y consistente.</w:t>
            </w:r>
          </w:p>
        </w:tc>
      </w:tr>
      <w:tr>
        <w:trPr>
          <w:cantSplit w:val="0"/>
          <w:trHeight w:val="553" w:hRule="atLeast"/>
          <w:tblHeader w:val="0"/>
        </w:trPr>
        <w:tc>
          <w:tcPr>
            <w:tcBorders>
              <w:top w:color="aabad0" w:space="0" w:sz="4" w:val="single"/>
              <w:left w:color="aabad0" w:space="0" w:sz="4" w:val="single"/>
              <w:bottom w:color="aabad0" w:space="0" w:sz="4" w:val="single"/>
              <w:right w:color="aabad0" w:space="0" w:sz="4" w:val="single"/>
            </w:tcBorders>
            <w:shd w:fill="e8edf6" w:val="clear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8" w:line="240" w:lineRule="auto"/>
              <w:ind w:left="11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396b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396b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Especificaciones derivadas</w:t>
            </w:r>
          </w:p>
        </w:tc>
        <w:tc>
          <w:tcPr>
            <w:tcBorders>
              <w:top w:color="aabad0" w:space="0" w:sz="4" w:val="single"/>
              <w:left w:color="aabad0" w:space="0" w:sz="4" w:val="single"/>
              <w:bottom w:color="aabad0" w:space="0" w:sz="4" w:val="single"/>
              <w:right w:color="aabad0" w:space="0" w:sz="4" w:val="single"/>
            </w:tcBorders>
            <w:shd w:fill="f4f7fa" w:val="clear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- ≥ 2 botones físicos (vol+ / vol−)</w:t>
              <w:br w:type="textWrapping"/>
              <w:t xml:space="preserve">- Detección por GPIO con soporte de interrupciones</w:t>
              <w:br w:type="textWrapping"/>
              <w:t xml:space="preserve">- Debounce por hardware o software (≈ 5–20 ms)</w:t>
              <w:br w:type="textWrapping"/>
              <w:t xml:space="preserve">- Latencia ≤ 200 ms</w:t>
              <w:br w:type="textWrapping"/>
              <w:t xml:space="preserve">- Soporte de autorepeat al mantener pulsación</w:t>
              <w:br w:type="textWrapping"/>
              <w:t xml:space="preserve">- Integración con subsistema de audio (mixer/volumen digital)</w:t>
              <w:br w:type="textWrapping"/>
              <w:t xml:space="preserve">- Niveles lógicos compatibles y protección básica (pull-up/down)</w:t>
            </w:r>
          </w:p>
        </w:tc>
      </w:tr>
      <w:tr>
        <w:trPr>
          <w:cantSplit w:val="0"/>
          <w:trHeight w:val="554" w:hRule="atLeast"/>
          <w:tblHeader w:val="0"/>
        </w:trPr>
        <w:tc>
          <w:tcPr>
            <w:tcBorders>
              <w:top w:color="aabad0" w:space="0" w:sz="4" w:val="single"/>
              <w:left w:color="aabad0" w:space="0" w:sz="4" w:val="single"/>
              <w:bottom w:color="aabad0" w:space="0" w:sz="4" w:val="single"/>
              <w:right w:color="aabad0" w:space="0" w:sz="4" w:val="single"/>
            </w:tcBorders>
            <w:shd w:fill="e8edf6" w:val="clear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8" w:line="240" w:lineRule="auto"/>
              <w:ind w:left="11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396b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396b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Alternativas de implementación</w:t>
            </w:r>
          </w:p>
        </w:tc>
        <w:tc>
          <w:tcPr>
            <w:tcBorders>
              <w:top w:color="aabad0" w:space="0" w:sz="4" w:val="single"/>
              <w:left w:color="aabad0" w:space="0" w:sz="4" w:val="single"/>
              <w:bottom w:color="aabad0" w:space="0" w:sz="4" w:val="single"/>
              <w:right w:color="aabad0" w:space="0" w:sz="4" w:val="single"/>
            </w:tcBorders>
            <w:shd w:fill="auto" w:val="clear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Polling vs interrupciones (IRQ)</w:t>
            </w:r>
          </w:p>
        </w:tc>
      </w:tr>
      <w:tr>
        <w:trPr>
          <w:cantSplit w:val="0"/>
          <w:trHeight w:val="554" w:hRule="atLeast"/>
          <w:tblHeader w:val="0"/>
        </w:trPr>
        <w:tc>
          <w:tcPr>
            <w:tcBorders>
              <w:top w:color="aabad0" w:space="0" w:sz="4" w:val="single"/>
              <w:left w:color="aabad0" w:space="0" w:sz="4" w:val="single"/>
              <w:bottom w:color="aabad0" w:space="0" w:sz="4" w:val="single"/>
              <w:right w:color="aabad0" w:space="0" w:sz="4" w:val="single"/>
            </w:tcBorders>
            <w:shd w:fill="e8edf6" w:val="clear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8" w:line="240" w:lineRule="auto"/>
              <w:ind w:left="11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396b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396b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Implicaciones de las</w:t>
            </w:r>
          </w:p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8" w:line="240" w:lineRule="auto"/>
              <w:ind w:left="11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396b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396b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alternativas</w:t>
            </w:r>
          </w:p>
        </w:tc>
        <w:tc>
          <w:tcPr>
            <w:tcBorders>
              <w:top w:color="aabad0" w:space="0" w:sz="4" w:val="single"/>
              <w:left w:color="aabad0" w:space="0" w:sz="4" w:val="single"/>
              <w:bottom w:color="aabad0" w:space="0" w:sz="4" w:val="single"/>
              <w:right w:color="aabad0" w:space="0" w:sz="4" w:val="single"/>
            </w:tcBorders>
            <w:shd w:fill="f4f7fa" w:val="clea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- Polling: implementación simple, pero mayor uso de CPU y latencia variable dependiente del período de muestreo</w:t>
              <w:br w:type="textWrapping"/>
              <w:t xml:space="preserve">- Interrupciones (IRQ): menor latencia y consumo, respuesta inmediata; requiere manejo de rebotes y prioridades en el sistemaconsumo.</w:t>
            </w:r>
          </w:p>
        </w:tc>
      </w:tr>
      <w:tr>
        <w:trPr>
          <w:cantSplit w:val="0"/>
          <w:trHeight w:val="553" w:hRule="atLeast"/>
          <w:tblHeader w:val="0"/>
        </w:trPr>
        <w:tc>
          <w:tcPr>
            <w:tcBorders>
              <w:top w:color="aabad0" w:space="0" w:sz="4" w:val="single"/>
              <w:left w:color="aabad0" w:space="0" w:sz="4" w:val="single"/>
              <w:bottom w:color="aabad0" w:space="0" w:sz="4" w:val="single"/>
              <w:right w:color="aabad0" w:space="0" w:sz="4" w:val="single"/>
            </w:tcBorders>
            <w:shd w:fill="e8edf6" w:val="clea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8" w:line="240" w:lineRule="auto"/>
              <w:ind w:left="11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396b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396b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Criterio de aceptación refinado</w:t>
            </w:r>
          </w:p>
        </w:tc>
        <w:tc>
          <w:tcPr>
            <w:tcBorders>
              <w:top w:color="aabad0" w:space="0" w:sz="4" w:val="single"/>
              <w:left w:color="aabad0" w:space="0" w:sz="4" w:val="single"/>
              <w:bottom w:color="aabad0" w:space="0" w:sz="4" w:val="single"/>
              <w:right w:color="aabad0" w:space="0" w:sz="4" w:val="single"/>
            </w:tcBorders>
            <w:shd w:fill="auto" w:val="clear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Latencia ≤ 200 ms en ≥ 95% de 20 mediciones consecutivas, sin rebotes y con funcionamiento correcto de autorepeat.</w:t>
            </w:r>
          </w:p>
        </w:tc>
      </w:tr>
      <w:tr>
        <w:trPr>
          <w:cantSplit w:val="0"/>
          <w:trHeight w:val="553" w:hRule="atLeast"/>
          <w:tblHeader w:val="0"/>
        </w:trPr>
        <w:tc>
          <w:tcPr>
            <w:tcBorders>
              <w:left w:color="aabad0" w:space="0" w:sz="4" w:val="single"/>
              <w:bottom w:color="aabad0" w:space="0" w:sz="4" w:val="single"/>
              <w:right w:color="aabad0" w:space="0" w:sz="4" w:val="single"/>
            </w:tcBorders>
            <w:shd w:fill="e8edf6" w:val="clear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8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396b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Método de  verificación refinado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aabad0" w:space="0" w:sz="4" w:val="single"/>
              <w:bottom w:color="aabad0" w:space="0" w:sz="4" w:val="single"/>
              <w:right w:color="aabad0" w:space="0" w:sz="4" w:val="single"/>
            </w:tcBorders>
            <w:shd w:fill="auto" w:val="clear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Medición con osciloscopio: CH1 en GPIO del botón, CH2 en salida analógica de audio; cálculo de retardo entre flanco de pulsación y cambio de nivel. Complementar con logs del sistema para validar eventos y ausencia de rebotes.</w:t>
            </w:r>
          </w:p>
        </w:tc>
      </w:tr>
    </w:tbl>
    <w:p w:rsidR="00000000" w:rsidDel="00000000" w:rsidP="00000000" w:rsidRDefault="00000000" w:rsidRPr="00000000" w14:paraId="000000C2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364.0" w:type="dxa"/>
        <w:jc w:val="left"/>
        <w:tblInd w:w="375.0" w:type="dxa"/>
        <w:tblBorders>
          <w:top w:color="2d5fa2" w:space="0" w:sz="4" w:val="single"/>
          <w:left w:color="aabad0" w:space="0" w:sz="4" w:val="single"/>
          <w:bottom w:color="aabad0" w:space="0" w:sz="4" w:val="single"/>
          <w:right w:color="aabad0" w:space="0" w:sz="4" w:val="single"/>
          <w:insideH w:color="aabad0" w:space="0" w:sz="4" w:val="single"/>
          <w:insideV w:color="aabad0" w:space="0" w:sz="4" w:val="single"/>
        </w:tblBorders>
        <w:tblLayout w:type="fixed"/>
        <w:tblLook w:val="0000"/>
      </w:tblPr>
      <w:tblGrid>
        <w:gridCol w:w="1901"/>
        <w:gridCol w:w="7463"/>
        <w:tblGridChange w:id="0">
          <w:tblGrid>
            <w:gridCol w:w="1901"/>
            <w:gridCol w:w="7463"/>
          </w:tblGrid>
        </w:tblGridChange>
      </w:tblGrid>
      <w:tr>
        <w:trPr>
          <w:cantSplit w:val="0"/>
          <w:trHeight w:val="347" w:hRule="atLeast"/>
          <w:tblHeader w:val="0"/>
        </w:trPr>
        <w:tc>
          <w:tcPr>
            <w:tcBorders>
              <w:top w:color="2d5fa2" w:space="0" w:sz="4" w:val="single"/>
              <w:left w:color="aabad0" w:space="0" w:sz="4" w:val="single"/>
              <w:bottom w:color="aabad0" w:space="0" w:sz="4" w:val="single"/>
              <w:right w:color="aabad0" w:space="0" w:sz="4" w:val="single"/>
            </w:tcBorders>
            <w:shd w:fill="e8edf6" w:val="clear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1" w:line="240" w:lineRule="auto"/>
              <w:ind w:left="11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Campo</w:t>
            </w:r>
          </w:p>
        </w:tc>
        <w:tc>
          <w:tcPr>
            <w:tcBorders>
              <w:top w:color="2d5fa2" w:space="0" w:sz="4" w:val="single"/>
              <w:left w:color="aabad0" w:space="0" w:sz="4" w:val="single"/>
              <w:bottom w:color="aabad0" w:space="0" w:sz="4" w:val="single"/>
              <w:right w:color="aabad0" w:space="0" w:sz="4" w:val="single"/>
            </w:tcBorders>
            <w:shd w:fill="auto" w:val="clear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1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347" w:hRule="atLeast"/>
          <w:tblHeader w:val="0"/>
        </w:trPr>
        <w:tc>
          <w:tcPr>
            <w:tcBorders>
              <w:left w:color="aabad0" w:space="0" w:sz="4" w:val="single"/>
              <w:bottom w:color="aabad0" w:space="0" w:sz="4" w:val="single"/>
              <w:right w:color="aabad0" w:space="0" w:sz="4" w:val="single"/>
            </w:tcBorders>
            <w:shd w:fill="e8edf6" w:val="clear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1" w:line="240" w:lineRule="auto"/>
              <w:ind w:left="11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396b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396b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Identificador del requisito</w:t>
            </w:r>
          </w:p>
        </w:tc>
        <w:tc>
          <w:tcPr>
            <w:tcBorders>
              <w:left w:color="aabad0" w:space="0" w:sz="4" w:val="single"/>
              <w:bottom w:color="aabad0" w:space="0" w:sz="4" w:val="single"/>
              <w:right w:color="aabad0" w:space="0" w:sz="4" w:val="single"/>
            </w:tcBorders>
            <w:shd w:fill="auto" w:val="clear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FR-010</w:t>
            </w:r>
          </w:p>
        </w:tc>
      </w:tr>
      <w:tr>
        <w:trPr>
          <w:cantSplit w:val="0"/>
          <w:trHeight w:val="347" w:hRule="atLeast"/>
          <w:tblHeader w:val="0"/>
        </w:trPr>
        <w:tc>
          <w:tcPr>
            <w:tcBorders>
              <w:left w:color="aabad0" w:space="0" w:sz="4" w:val="single"/>
              <w:bottom w:color="aabad0" w:space="0" w:sz="4" w:val="single"/>
              <w:right w:color="aabad0" w:space="0" w:sz="4" w:val="single"/>
            </w:tcBorders>
            <w:shd w:fill="e8edf6" w:val="clear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8" w:line="240" w:lineRule="auto"/>
              <w:ind w:left="11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396b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396b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Clasificación</w:t>
            </w:r>
          </w:p>
        </w:tc>
        <w:tc>
          <w:tcPr>
            <w:tcBorders>
              <w:left w:color="aabad0" w:space="0" w:sz="4" w:val="single"/>
              <w:bottom w:color="aabad0" w:space="0" w:sz="4" w:val="single"/>
              <w:right w:color="aabad0" w:space="0" w:sz="4" w:val="single"/>
            </w:tcBorders>
            <w:shd w:fill="auto" w:val="clear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HW</w:t>
            </w:r>
          </w:p>
        </w:tc>
      </w:tr>
      <w:tr>
        <w:trPr>
          <w:cantSplit w:val="0"/>
          <w:trHeight w:val="554" w:hRule="atLeast"/>
          <w:tblHeader w:val="0"/>
        </w:trPr>
        <w:tc>
          <w:tcPr>
            <w:tcBorders>
              <w:top w:color="aabad0" w:space="0" w:sz="4" w:val="single"/>
              <w:left w:color="aabad0" w:space="0" w:sz="4" w:val="single"/>
              <w:bottom w:color="aabad0" w:space="0" w:sz="4" w:val="single"/>
              <w:right w:color="aabad0" w:space="0" w:sz="4" w:val="single"/>
            </w:tcBorders>
            <w:shd w:fill="e8edf6" w:val="clea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8" w:line="240" w:lineRule="auto"/>
              <w:ind w:left="11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396b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396b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Implicación técnica</w:t>
            </w:r>
          </w:p>
        </w:tc>
        <w:tc>
          <w:tcPr>
            <w:tcBorders>
              <w:top w:color="aabad0" w:space="0" w:sz="4" w:val="single"/>
              <w:left w:color="aabad0" w:space="0" w:sz="4" w:val="single"/>
              <w:bottom w:color="aabad0" w:space="0" w:sz="4" w:val="single"/>
              <w:right w:color="aabad0" w:space="0" w:sz="4" w:val="single"/>
            </w:tcBorders>
            <w:shd w:fill="auto" w:val="clea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Implementación de un mecanismo físico independiente del software que interrumpa eléctricamente la captura de audio del micrófono, garantizando la imposibilidad de adquisición de señal incluso ante fallos del sistema.</w:t>
            </w:r>
          </w:p>
        </w:tc>
      </w:tr>
      <w:tr>
        <w:trPr>
          <w:cantSplit w:val="0"/>
          <w:trHeight w:val="553" w:hRule="atLeast"/>
          <w:tblHeader w:val="0"/>
        </w:trPr>
        <w:tc>
          <w:tcPr>
            <w:tcBorders>
              <w:top w:color="aabad0" w:space="0" w:sz="4" w:val="single"/>
              <w:left w:color="aabad0" w:space="0" w:sz="4" w:val="single"/>
              <w:bottom w:color="aabad0" w:space="0" w:sz="4" w:val="single"/>
              <w:right w:color="aabad0" w:space="0" w:sz="4" w:val="single"/>
            </w:tcBorders>
            <w:shd w:fill="e8edf6" w:val="clear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8" w:line="240" w:lineRule="auto"/>
              <w:ind w:left="11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396b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396b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Especificaciones derivadas</w:t>
            </w:r>
          </w:p>
        </w:tc>
        <w:tc>
          <w:tcPr>
            <w:tcBorders>
              <w:top w:color="aabad0" w:space="0" w:sz="4" w:val="single"/>
              <w:left w:color="aabad0" w:space="0" w:sz="4" w:val="single"/>
              <w:bottom w:color="aabad0" w:space="0" w:sz="4" w:val="single"/>
              <w:right w:color="aabad0" w:space="0" w:sz="4" w:val="single"/>
            </w:tcBorders>
            <w:shd w:fill="f4f7fa" w:val="clear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- Atenuación de señal ≥ 80 dB (≤ −80 dBV) en estado mute</w:t>
              <w:br w:type="textWrapping"/>
              <w:t xml:space="preserve">- Interruptor físico independiente del SoC</w:t>
              <w:br w:type="textWrapping"/>
              <w:t xml:space="preserve">- Tiempo de respuesta ≤ 100 ms desde activación</w:t>
              <w:br w:type="textWrapping"/>
              <w:t xml:space="preserve">- Indicador visual sincronizado con el estado (LED, indicación en la pantalla u otro)</w:t>
              <w:br w:type="textWrapping"/>
              <w:t xml:space="preserve">- Que sea aplicable a arquitectura de micrófonos MEMS (analógicos o digitales)</w:t>
              <w:br w:type="textWrapping"/>
              <w:t xml:space="preserve">- El punto de corte debe impedir la entrega de señal útil al ADC o interfaz digital</w:t>
            </w:r>
          </w:p>
        </w:tc>
      </w:tr>
      <w:tr>
        <w:trPr>
          <w:cantSplit w:val="0"/>
          <w:trHeight w:val="554" w:hRule="atLeast"/>
          <w:tblHeader w:val="0"/>
        </w:trPr>
        <w:tc>
          <w:tcPr>
            <w:tcBorders>
              <w:top w:color="aabad0" w:space="0" w:sz="4" w:val="single"/>
              <w:left w:color="aabad0" w:space="0" w:sz="4" w:val="single"/>
              <w:bottom w:color="aabad0" w:space="0" w:sz="4" w:val="single"/>
              <w:right w:color="aabad0" w:space="0" w:sz="4" w:val="single"/>
            </w:tcBorders>
            <w:shd w:fill="e8edf6" w:val="clea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8" w:line="240" w:lineRule="auto"/>
              <w:ind w:left="11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396b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396b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Alternativas de implementación</w:t>
            </w:r>
          </w:p>
        </w:tc>
        <w:tc>
          <w:tcPr>
            <w:tcBorders>
              <w:top w:color="aabad0" w:space="0" w:sz="4" w:val="single"/>
              <w:left w:color="aabad0" w:space="0" w:sz="4" w:val="single"/>
              <w:bottom w:color="aabad0" w:space="0" w:sz="4" w:val="single"/>
              <w:right w:color="aabad0" w:space="0" w:sz="4" w:val="single"/>
            </w:tcBorders>
            <w:shd w:fill="auto" w:val="clear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- Corte de alimentación del micrófono / preamplificador</w:t>
              <w:br w:type="textWrapping"/>
              <w:t xml:space="preserve">- Corte en la línea de señal analógica</w:t>
              <w:br w:type="textWrapping"/>
              <w:t xml:space="preserve">- Deshabilitación de línea de datos en micrófonos digitales (ej. I2S/PDM)</w:t>
              <w:br w:type="textWrapping"/>
              <w:t xml:space="preserve">- Uso de interruptor analógico (analog switch / load switch)</w:t>
            </w:r>
          </w:p>
        </w:tc>
      </w:tr>
      <w:tr>
        <w:trPr>
          <w:cantSplit w:val="0"/>
          <w:trHeight w:val="554" w:hRule="atLeast"/>
          <w:tblHeader w:val="0"/>
        </w:trPr>
        <w:tc>
          <w:tcPr>
            <w:tcBorders>
              <w:top w:color="aabad0" w:space="0" w:sz="4" w:val="single"/>
              <w:left w:color="aabad0" w:space="0" w:sz="4" w:val="single"/>
              <w:bottom w:color="aabad0" w:space="0" w:sz="4" w:val="single"/>
              <w:right w:color="aabad0" w:space="0" w:sz="4" w:val="single"/>
            </w:tcBorders>
            <w:shd w:fill="e8edf6" w:val="clear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8" w:line="240" w:lineRule="auto"/>
              <w:ind w:left="11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396b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396b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Implicaciones de las</w:t>
            </w:r>
          </w:p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8" w:line="240" w:lineRule="auto"/>
              <w:ind w:left="11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396b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396b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alternativas</w:t>
            </w:r>
          </w:p>
        </w:tc>
        <w:tc>
          <w:tcPr>
            <w:tcBorders>
              <w:top w:color="aabad0" w:space="0" w:sz="4" w:val="single"/>
              <w:left w:color="aabad0" w:space="0" w:sz="4" w:val="single"/>
              <w:bottom w:color="aabad0" w:space="0" w:sz="4" w:val="single"/>
              <w:right w:color="aabad0" w:space="0" w:sz="4" w:val="single"/>
            </w:tcBorders>
            <w:shd w:fill="f4f7fa" w:val="clear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- Corte de alimentación: máxima robustez, elimina completamente la señal y reduce consumo; puede introducir transitorios al reconectar. </w:t>
              <w:br w:type="textWrapping"/>
              <w:t xml:space="preserve">- Corte de señal analógica: mantiene alimentación y bloquea la señal; ahorro energético casi nulo.</w:t>
              <w:br w:type="textWrapping"/>
              <w:t xml:space="preserve">- Corte digital (PDM/I2S): simple implementación, pero no elimina completamente actividad interna del micrófono</w:t>
            </w:r>
          </w:p>
        </w:tc>
      </w:tr>
      <w:tr>
        <w:trPr>
          <w:cantSplit w:val="0"/>
          <w:trHeight w:val="553" w:hRule="atLeast"/>
          <w:tblHeader w:val="0"/>
        </w:trPr>
        <w:tc>
          <w:tcPr>
            <w:tcBorders>
              <w:top w:color="aabad0" w:space="0" w:sz="4" w:val="single"/>
              <w:left w:color="aabad0" w:space="0" w:sz="4" w:val="single"/>
              <w:bottom w:color="aabad0" w:space="0" w:sz="4" w:val="single"/>
              <w:right w:color="aabad0" w:space="0" w:sz="4" w:val="single"/>
            </w:tcBorders>
            <w:shd w:fill="e8edf6" w:val="clear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8" w:line="240" w:lineRule="auto"/>
              <w:ind w:left="11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396b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396b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Criterio de aceptación refinado</w:t>
            </w:r>
          </w:p>
        </w:tc>
        <w:tc>
          <w:tcPr>
            <w:tcBorders>
              <w:top w:color="aabad0" w:space="0" w:sz="4" w:val="single"/>
              <w:left w:color="aabad0" w:space="0" w:sz="4" w:val="single"/>
              <w:bottom w:color="aabad0" w:space="0" w:sz="4" w:val="single"/>
              <w:right w:color="aabad0" w:space="0" w:sz="4" w:val="single"/>
            </w:tcBorders>
            <w:shd w:fill="auto" w:val="clear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Con el mecanismo de mute activado, la señal medida en la entrada del ADC o interfaz de audio es ≤ −80 dBV y no se detecta activación de palabra clave en pruebas funcionales</w:t>
            </w:r>
          </w:p>
        </w:tc>
      </w:tr>
      <w:tr>
        <w:trPr>
          <w:cantSplit w:val="0"/>
          <w:trHeight w:val="553" w:hRule="atLeast"/>
          <w:tblHeader w:val="0"/>
        </w:trPr>
        <w:tc>
          <w:tcPr>
            <w:tcBorders>
              <w:left w:color="aabad0" w:space="0" w:sz="4" w:val="single"/>
              <w:bottom w:color="aabad0" w:space="0" w:sz="4" w:val="single"/>
              <w:right w:color="aabad0" w:space="0" w:sz="4" w:val="single"/>
            </w:tcBorders>
            <w:shd w:fill="e8edf6" w:val="clear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8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396b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Método de  verificación refinado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aabad0" w:space="0" w:sz="4" w:val="single"/>
              <w:bottom w:color="aabad0" w:space="0" w:sz="4" w:val="single"/>
              <w:right w:color="aabad0" w:space="0" w:sz="4" w:val="single"/>
            </w:tcBorders>
            <w:shd w:fill="auto" w:val="clear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Medición con osciloscopio o analizador de audio en el punto de entrada al sistema de captura (ADC o interfaz digital), comparando niveles con mute activo/inactivo; verificación adicional mediante pruebas de no detección de voz</w:t>
            </w:r>
          </w:p>
        </w:tc>
      </w:tr>
    </w:tbl>
    <w:p w:rsidR="00000000" w:rsidDel="00000000" w:rsidP="00000000" w:rsidRDefault="00000000" w:rsidRPr="00000000" w14:paraId="000000D6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364.0" w:type="dxa"/>
        <w:jc w:val="left"/>
        <w:tblInd w:w="375.0" w:type="dxa"/>
        <w:tblBorders>
          <w:top w:color="2d5fa2" w:space="0" w:sz="4" w:val="single"/>
          <w:left w:color="aabad0" w:space="0" w:sz="4" w:val="single"/>
          <w:bottom w:color="aabad0" w:space="0" w:sz="4" w:val="single"/>
          <w:right w:color="aabad0" w:space="0" w:sz="4" w:val="single"/>
          <w:insideH w:color="aabad0" w:space="0" w:sz="4" w:val="single"/>
          <w:insideV w:color="aabad0" w:space="0" w:sz="4" w:val="single"/>
        </w:tblBorders>
        <w:tblLayout w:type="fixed"/>
        <w:tblLook w:val="0000"/>
      </w:tblPr>
      <w:tblGrid>
        <w:gridCol w:w="1901"/>
        <w:gridCol w:w="7463"/>
        <w:tblGridChange w:id="0">
          <w:tblGrid>
            <w:gridCol w:w="1901"/>
            <w:gridCol w:w="7463"/>
          </w:tblGrid>
        </w:tblGridChange>
      </w:tblGrid>
      <w:tr>
        <w:trPr>
          <w:cantSplit w:val="0"/>
          <w:trHeight w:val="347" w:hRule="atLeast"/>
          <w:tblHeader w:val="0"/>
        </w:trPr>
        <w:tc>
          <w:tcPr>
            <w:tcBorders>
              <w:top w:color="2d5fa2" w:space="0" w:sz="4" w:val="single"/>
              <w:left w:color="aabad0" w:space="0" w:sz="4" w:val="single"/>
              <w:bottom w:color="aabad0" w:space="0" w:sz="4" w:val="single"/>
              <w:right w:color="aabad0" w:space="0" w:sz="4" w:val="single"/>
            </w:tcBorders>
            <w:shd w:fill="e8edf6" w:val="clear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1" w:line="240" w:lineRule="auto"/>
              <w:ind w:left="11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Campo</w:t>
            </w:r>
          </w:p>
        </w:tc>
        <w:tc>
          <w:tcPr>
            <w:tcBorders>
              <w:top w:color="2d5fa2" w:space="0" w:sz="4" w:val="single"/>
              <w:left w:color="aabad0" w:space="0" w:sz="4" w:val="single"/>
              <w:bottom w:color="aabad0" w:space="0" w:sz="4" w:val="single"/>
              <w:right w:color="aabad0" w:space="0" w:sz="4" w:val="single"/>
            </w:tcBorders>
            <w:shd w:fill="auto" w:val="clear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1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347" w:hRule="atLeast"/>
          <w:tblHeader w:val="0"/>
        </w:trPr>
        <w:tc>
          <w:tcPr>
            <w:tcBorders>
              <w:left w:color="aabad0" w:space="0" w:sz="4" w:val="single"/>
              <w:bottom w:color="aabad0" w:space="0" w:sz="4" w:val="single"/>
              <w:right w:color="aabad0" w:space="0" w:sz="4" w:val="single"/>
            </w:tcBorders>
            <w:shd w:fill="e8edf6" w:val="clear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1" w:line="240" w:lineRule="auto"/>
              <w:ind w:left="11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396b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396b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Identificador del requisito</w:t>
            </w:r>
          </w:p>
        </w:tc>
        <w:tc>
          <w:tcPr>
            <w:tcBorders>
              <w:left w:color="aabad0" w:space="0" w:sz="4" w:val="single"/>
              <w:bottom w:color="aabad0" w:space="0" w:sz="4" w:val="single"/>
              <w:right w:color="aabad0" w:space="0" w:sz="4" w:val="single"/>
            </w:tcBorders>
            <w:shd w:fill="auto" w:val="clear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FR-011</w:t>
            </w:r>
          </w:p>
        </w:tc>
      </w:tr>
      <w:tr>
        <w:trPr>
          <w:cantSplit w:val="0"/>
          <w:trHeight w:val="347" w:hRule="atLeast"/>
          <w:tblHeader w:val="0"/>
        </w:trPr>
        <w:tc>
          <w:tcPr>
            <w:tcBorders>
              <w:left w:color="aabad0" w:space="0" w:sz="4" w:val="single"/>
              <w:bottom w:color="aabad0" w:space="0" w:sz="4" w:val="single"/>
              <w:right w:color="aabad0" w:space="0" w:sz="4" w:val="single"/>
            </w:tcBorders>
            <w:shd w:fill="e8edf6" w:val="clear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8" w:line="240" w:lineRule="auto"/>
              <w:ind w:left="11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396b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396b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Clasificación</w:t>
            </w:r>
          </w:p>
        </w:tc>
        <w:tc>
          <w:tcPr>
            <w:tcBorders>
              <w:left w:color="aabad0" w:space="0" w:sz="4" w:val="single"/>
              <w:bottom w:color="aabad0" w:space="0" w:sz="4" w:val="single"/>
              <w:right w:color="aabad0" w:space="0" w:sz="4" w:val="single"/>
            </w:tcBorders>
            <w:shd w:fill="auto" w:val="clear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SW</w:t>
            </w:r>
          </w:p>
        </w:tc>
      </w:tr>
      <w:tr>
        <w:trPr>
          <w:cantSplit w:val="0"/>
          <w:trHeight w:val="554" w:hRule="atLeast"/>
          <w:tblHeader w:val="0"/>
        </w:trPr>
        <w:tc>
          <w:tcPr>
            <w:tcBorders>
              <w:top w:color="aabad0" w:space="0" w:sz="4" w:val="single"/>
              <w:left w:color="aabad0" w:space="0" w:sz="4" w:val="single"/>
              <w:bottom w:color="aabad0" w:space="0" w:sz="4" w:val="single"/>
              <w:right w:color="aabad0" w:space="0" w:sz="4" w:val="single"/>
            </w:tcBorders>
            <w:shd w:fill="e8edf6" w:val="clear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8" w:line="240" w:lineRule="auto"/>
              <w:ind w:left="11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396b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396b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Implicación técnica</w:t>
            </w:r>
          </w:p>
        </w:tc>
        <w:tc>
          <w:tcPr>
            <w:tcBorders>
              <w:top w:color="aabad0" w:space="0" w:sz="4" w:val="single"/>
              <w:left w:color="aabad0" w:space="0" w:sz="4" w:val="single"/>
              <w:bottom w:color="aabad0" w:space="0" w:sz="4" w:val="single"/>
              <w:right w:color="aabad0" w:space="0" w:sz="4" w:val="single"/>
            </w:tcBorders>
            <w:shd w:fill="auto" w:val="clear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Implementación de un flujo de interfaz gráfica interactiva que permita la configuración inicial del sistema (onboarding), incluyendo conexión a red Wi-Fi o emparejamiento Bluetooth, sin requerir dispositivos externos.</w:t>
            </w:r>
          </w:p>
        </w:tc>
      </w:tr>
      <w:tr>
        <w:trPr>
          <w:cantSplit w:val="0"/>
          <w:trHeight w:val="553" w:hRule="atLeast"/>
          <w:tblHeader w:val="0"/>
        </w:trPr>
        <w:tc>
          <w:tcPr>
            <w:tcBorders>
              <w:top w:color="aabad0" w:space="0" w:sz="4" w:val="single"/>
              <w:left w:color="aabad0" w:space="0" w:sz="4" w:val="single"/>
              <w:bottom w:color="aabad0" w:space="0" w:sz="4" w:val="single"/>
              <w:right w:color="aabad0" w:space="0" w:sz="4" w:val="single"/>
            </w:tcBorders>
            <w:shd w:fill="e8edf6" w:val="clear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8" w:line="240" w:lineRule="auto"/>
              <w:ind w:left="11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396b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396b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Especificaciones derivadas</w:t>
            </w:r>
          </w:p>
        </w:tc>
        <w:tc>
          <w:tcPr>
            <w:tcBorders>
              <w:top w:color="aabad0" w:space="0" w:sz="4" w:val="single"/>
              <w:left w:color="aabad0" w:space="0" w:sz="4" w:val="single"/>
              <w:bottom w:color="aabad0" w:space="0" w:sz="4" w:val="single"/>
              <w:right w:color="aabad0" w:space="0" w:sz="4" w:val="single"/>
            </w:tcBorders>
            <w:shd w:fill="f4f7fa" w:val="clea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- GUI capaz de renderizar interfaces dinámicas en tiempo real</w:t>
              <w:br w:type="textWrapping"/>
              <w:t xml:space="preserve">- Teclado virtual con soporte alfanumérico y símbolos comunes</w:t>
              <w:br w:type="textWrapping"/>
              <w:t xml:space="preserve">- Integración con subsistema de red (Wi-Fi/BT)</w:t>
              <w:br w:type="textWrapping"/>
              <w:t xml:space="preserve">- Flujo guiado paso a paso (selección de red, ingreso de credenciales, conexión)</w:t>
              <w:br w:type="textWrapping"/>
              <w:t xml:space="preserve">- Tiempo total de configuración ≤ 3 min</w:t>
              <w:br w:type="textWrapping"/>
              <w:t xml:space="preserve">- Manejo de errores (credenciales incorrectas, red no disponible)</w:t>
              <w:br w:type="textWrapping"/>
              <w:t xml:space="preserve">- Persistencia de configuración tras reinicio</w:t>
            </w:r>
          </w:p>
        </w:tc>
      </w:tr>
      <w:tr>
        <w:trPr>
          <w:cantSplit w:val="0"/>
          <w:trHeight w:val="554" w:hRule="atLeast"/>
          <w:tblHeader w:val="0"/>
        </w:trPr>
        <w:tc>
          <w:tcPr>
            <w:tcBorders>
              <w:top w:color="aabad0" w:space="0" w:sz="4" w:val="single"/>
              <w:left w:color="aabad0" w:space="0" w:sz="4" w:val="single"/>
              <w:bottom w:color="aabad0" w:space="0" w:sz="4" w:val="single"/>
              <w:right w:color="aabad0" w:space="0" w:sz="4" w:val="single"/>
            </w:tcBorders>
            <w:shd w:fill="e8edf6" w:val="clear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8" w:line="240" w:lineRule="auto"/>
              <w:ind w:left="11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396b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396b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Alternativas de implementación</w:t>
            </w:r>
          </w:p>
        </w:tc>
        <w:tc>
          <w:tcPr>
            <w:tcBorders>
              <w:top w:color="aabad0" w:space="0" w:sz="4" w:val="single"/>
              <w:left w:color="aabad0" w:space="0" w:sz="4" w:val="single"/>
              <w:bottom w:color="aabad0" w:space="0" w:sz="4" w:val="single"/>
              <w:right w:color="aabad0" w:space="0" w:sz="4" w:val="single"/>
            </w:tcBorders>
            <w:shd w:fill="auto" w:val="clear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GUI ligera vs framework gráfico completo </w:t>
            </w:r>
          </w:p>
        </w:tc>
      </w:tr>
      <w:tr>
        <w:trPr>
          <w:cantSplit w:val="0"/>
          <w:trHeight w:val="554" w:hRule="atLeast"/>
          <w:tblHeader w:val="0"/>
        </w:trPr>
        <w:tc>
          <w:tcPr>
            <w:tcBorders>
              <w:top w:color="aabad0" w:space="0" w:sz="4" w:val="single"/>
              <w:left w:color="aabad0" w:space="0" w:sz="4" w:val="single"/>
              <w:bottom w:color="aabad0" w:space="0" w:sz="4" w:val="single"/>
              <w:right w:color="aabad0" w:space="0" w:sz="4" w:val="single"/>
            </w:tcBorders>
            <w:shd w:fill="e8edf6" w:val="clear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8" w:line="240" w:lineRule="auto"/>
              <w:ind w:left="11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396b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396b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Implicaciones de las</w:t>
            </w:r>
          </w:p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8" w:line="240" w:lineRule="auto"/>
              <w:ind w:left="11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396b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396b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alternativas</w:t>
            </w:r>
          </w:p>
        </w:tc>
        <w:tc>
          <w:tcPr>
            <w:tcBorders>
              <w:top w:color="aabad0" w:space="0" w:sz="4" w:val="single"/>
              <w:left w:color="aabad0" w:space="0" w:sz="4" w:val="single"/>
              <w:bottom w:color="aabad0" w:space="0" w:sz="4" w:val="single"/>
              <w:right w:color="aabad0" w:space="0" w:sz="4" w:val="single"/>
            </w:tcBorders>
            <w:shd w:fill="f4f7fa" w:val="clear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- GUI ligera: menor consumo de memoria y CPU, mayor control, pero mayor esfuerzo de desarrollo</w:t>
              <w:br w:type="textWrapping"/>
              <w:t xml:space="preserve">- GUI pesada: desarrollo más rápido, componentes reutilizables, pero mayor consumo de recursos y posible impacto en rendimiento</w:t>
            </w:r>
          </w:p>
        </w:tc>
      </w:tr>
      <w:tr>
        <w:trPr>
          <w:cantSplit w:val="0"/>
          <w:trHeight w:val="553" w:hRule="atLeast"/>
          <w:tblHeader w:val="0"/>
        </w:trPr>
        <w:tc>
          <w:tcPr>
            <w:tcBorders>
              <w:top w:color="aabad0" w:space="0" w:sz="4" w:val="single"/>
              <w:left w:color="aabad0" w:space="0" w:sz="4" w:val="single"/>
              <w:bottom w:color="aabad0" w:space="0" w:sz="4" w:val="single"/>
              <w:right w:color="aabad0" w:space="0" w:sz="4" w:val="single"/>
            </w:tcBorders>
            <w:shd w:fill="e8edf6" w:val="clear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8" w:line="240" w:lineRule="auto"/>
              <w:ind w:left="11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396b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396b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Criterio de aceptación refinado</w:t>
            </w:r>
          </w:p>
        </w:tc>
        <w:tc>
          <w:tcPr>
            <w:tcBorders>
              <w:top w:color="aabad0" w:space="0" w:sz="4" w:val="single"/>
              <w:left w:color="aabad0" w:space="0" w:sz="4" w:val="single"/>
              <w:bottom w:color="aabad0" w:space="0" w:sz="4" w:val="single"/>
              <w:right w:color="aabad0" w:space="0" w:sz="4" w:val="single"/>
            </w:tcBorders>
            <w:shd w:fill="auto" w:val="clear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El usuario puede completar el proceso de configuración Wi-Fi o Bluetooth exclusivamente desde la pantalla táctil, con una tasa de éxito ≥ 95% en 10 intentos y tiempo total ≤ 3 minutos</w:t>
            </w:r>
          </w:p>
        </w:tc>
      </w:tr>
      <w:tr>
        <w:trPr>
          <w:cantSplit w:val="0"/>
          <w:trHeight w:val="553" w:hRule="atLeast"/>
          <w:tblHeader w:val="0"/>
        </w:trPr>
        <w:tc>
          <w:tcPr>
            <w:tcBorders>
              <w:left w:color="aabad0" w:space="0" w:sz="4" w:val="single"/>
              <w:bottom w:color="aabad0" w:space="0" w:sz="4" w:val="single"/>
              <w:right w:color="aabad0" w:space="0" w:sz="4" w:val="single"/>
            </w:tcBorders>
            <w:shd w:fill="e8edf6" w:val="clear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8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396b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Método de  verificación refinado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aabad0" w:space="0" w:sz="4" w:val="single"/>
              <w:bottom w:color="aabad0" w:space="0" w:sz="4" w:val="single"/>
              <w:right w:color="aabad0" w:space="0" w:sz="4" w:val="single"/>
            </w:tcBorders>
            <w:shd w:fill="auto" w:val="clear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Prueba de onboarding con usuarios, registrando tiempo total, tasa de éxito, errores y logs del sistema durante el proceso</w:t>
            </w:r>
          </w:p>
        </w:tc>
      </w:tr>
    </w:tbl>
    <w:p w:rsidR="00000000" w:rsidDel="00000000" w:rsidP="00000000" w:rsidRDefault="00000000" w:rsidRPr="00000000" w14:paraId="000000EA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rtl w:val="0"/>
        </w:rPr>
        <w:t xml:space="preserve">      </w:t>
      </w:r>
    </w:p>
    <w:p w:rsidR="00000000" w:rsidDel="00000000" w:rsidP="00000000" w:rsidRDefault="00000000" w:rsidRPr="00000000" w14:paraId="000000EC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364.0" w:type="dxa"/>
        <w:jc w:val="left"/>
        <w:tblInd w:w="375.0" w:type="dxa"/>
        <w:tblBorders>
          <w:top w:color="2d5fa2" w:space="0" w:sz="4" w:val="single"/>
          <w:left w:color="aabad0" w:space="0" w:sz="4" w:val="single"/>
          <w:bottom w:color="aabad0" w:space="0" w:sz="4" w:val="single"/>
          <w:right w:color="aabad0" w:space="0" w:sz="4" w:val="single"/>
          <w:insideH w:color="aabad0" w:space="0" w:sz="4" w:val="single"/>
          <w:insideV w:color="aabad0" w:space="0" w:sz="4" w:val="single"/>
        </w:tblBorders>
        <w:tblLayout w:type="fixed"/>
        <w:tblLook w:val="0000"/>
      </w:tblPr>
      <w:tblGrid>
        <w:gridCol w:w="1901"/>
        <w:gridCol w:w="7463"/>
        <w:tblGridChange w:id="0">
          <w:tblGrid>
            <w:gridCol w:w="1901"/>
            <w:gridCol w:w="7463"/>
          </w:tblGrid>
        </w:tblGridChange>
      </w:tblGrid>
      <w:tr>
        <w:trPr>
          <w:cantSplit w:val="0"/>
          <w:trHeight w:val="347" w:hRule="atLeast"/>
          <w:tblHeader w:val="0"/>
        </w:trPr>
        <w:tc>
          <w:tcPr>
            <w:tcBorders>
              <w:top w:color="2d5fa2" w:space="0" w:sz="4" w:val="single"/>
              <w:left w:color="aabad0" w:space="0" w:sz="4" w:val="single"/>
              <w:bottom w:color="aabad0" w:space="0" w:sz="4" w:val="single"/>
              <w:right w:color="aabad0" w:space="0" w:sz="4" w:val="single"/>
            </w:tcBorders>
            <w:shd w:fill="e8edf6" w:val="clear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1" w:line="240" w:lineRule="auto"/>
              <w:ind w:left="11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Campo</w:t>
            </w:r>
          </w:p>
        </w:tc>
        <w:tc>
          <w:tcPr>
            <w:tcBorders>
              <w:top w:color="2d5fa2" w:space="0" w:sz="4" w:val="single"/>
              <w:left w:color="aabad0" w:space="0" w:sz="4" w:val="single"/>
              <w:bottom w:color="aabad0" w:space="0" w:sz="4" w:val="single"/>
              <w:right w:color="aabad0" w:space="0" w:sz="4" w:val="single"/>
            </w:tcBorders>
            <w:shd w:fill="auto" w:val="clear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1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347" w:hRule="atLeast"/>
          <w:tblHeader w:val="0"/>
        </w:trPr>
        <w:tc>
          <w:tcPr>
            <w:tcBorders>
              <w:left w:color="aabad0" w:space="0" w:sz="4" w:val="single"/>
              <w:bottom w:color="aabad0" w:space="0" w:sz="4" w:val="single"/>
              <w:right w:color="aabad0" w:space="0" w:sz="4" w:val="single"/>
            </w:tcBorders>
            <w:shd w:fill="e8edf6" w:val="clear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71" w:line="240" w:lineRule="auto"/>
              <w:ind w:left="11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396b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396b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Identificador del requisito</w:t>
            </w:r>
          </w:p>
        </w:tc>
        <w:tc>
          <w:tcPr>
            <w:tcBorders>
              <w:left w:color="aabad0" w:space="0" w:sz="4" w:val="single"/>
              <w:bottom w:color="aabad0" w:space="0" w:sz="4" w:val="single"/>
              <w:right w:color="aabad0" w:space="0" w:sz="4" w:val="single"/>
            </w:tcBorders>
            <w:shd w:fill="auto" w:val="clear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FR-011</w:t>
            </w:r>
          </w:p>
        </w:tc>
      </w:tr>
      <w:tr>
        <w:trPr>
          <w:cantSplit w:val="0"/>
          <w:trHeight w:val="347" w:hRule="atLeast"/>
          <w:tblHeader w:val="0"/>
        </w:trPr>
        <w:tc>
          <w:tcPr>
            <w:tcBorders>
              <w:left w:color="aabad0" w:space="0" w:sz="4" w:val="single"/>
              <w:bottom w:color="aabad0" w:space="0" w:sz="4" w:val="single"/>
              <w:right w:color="aabad0" w:space="0" w:sz="4" w:val="single"/>
            </w:tcBorders>
            <w:shd w:fill="e8edf6" w:val="clear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8" w:line="240" w:lineRule="auto"/>
              <w:ind w:left="11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396b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396b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Clasificación</w:t>
            </w:r>
          </w:p>
        </w:tc>
        <w:tc>
          <w:tcPr>
            <w:tcBorders>
              <w:left w:color="aabad0" w:space="0" w:sz="4" w:val="single"/>
              <w:bottom w:color="aabad0" w:space="0" w:sz="4" w:val="single"/>
              <w:right w:color="aabad0" w:space="0" w:sz="4" w:val="single"/>
            </w:tcBorders>
            <w:shd w:fill="auto" w:val="clear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SW</w:t>
            </w:r>
          </w:p>
        </w:tc>
      </w:tr>
      <w:tr>
        <w:trPr>
          <w:cantSplit w:val="0"/>
          <w:trHeight w:val="554" w:hRule="atLeast"/>
          <w:tblHeader w:val="0"/>
        </w:trPr>
        <w:tc>
          <w:tcPr>
            <w:tcBorders>
              <w:top w:color="aabad0" w:space="0" w:sz="4" w:val="single"/>
              <w:left w:color="aabad0" w:space="0" w:sz="4" w:val="single"/>
              <w:bottom w:color="aabad0" w:space="0" w:sz="4" w:val="single"/>
              <w:right w:color="aabad0" w:space="0" w:sz="4" w:val="single"/>
            </w:tcBorders>
            <w:shd w:fill="e8edf6" w:val="clear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8" w:line="240" w:lineRule="auto"/>
              <w:ind w:left="11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396b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396b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Implicación técnica</w:t>
            </w:r>
          </w:p>
        </w:tc>
        <w:tc>
          <w:tcPr>
            <w:tcBorders>
              <w:top w:color="aabad0" w:space="0" w:sz="4" w:val="single"/>
              <w:left w:color="aabad0" w:space="0" w:sz="4" w:val="single"/>
              <w:bottom w:color="aabad0" w:space="0" w:sz="4" w:val="single"/>
              <w:right w:color="aabad0" w:space="0" w:sz="4" w:val="single"/>
            </w:tcBorders>
            <w:shd w:fill="auto" w:val="clear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Implementación de un cliente de comunicación sobre red IP local capaz de enviar y recibir comandos hacia/desde dispositivos externos mediante protocolos estándar, con soporte de seguridad en la capa de transporte.</w:t>
            </w:r>
          </w:p>
        </w:tc>
      </w:tr>
      <w:tr>
        <w:trPr>
          <w:cantSplit w:val="0"/>
          <w:trHeight w:val="553" w:hRule="atLeast"/>
          <w:tblHeader w:val="0"/>
        </w:trPr>
        <w:tc>
          <w:tcPr>
            <w:tcBorders>
              <w:top w:color="aabad0" w:space="0" w:sz="4" w:val="single"/>
              <w:left w:color="aabad0" w:space="0" w:sz="4" w:val="single"/>
              <w:bottom w:color="aabad0" w:space="0" w:sz="4" w:val="single"/>
              <w:right w:color="aabad0" w:space="0" w:sz="4" w:val="single"/>
            </w:tcBorders>
            <w:shd w:fill="e8edf6" w:val="clear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8" w:line="240" w:lineRule="auto"/>
              <w:ind w:left="11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396b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396b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Especificaciones derivadas</w:t>
            </w:r>
          </w:p>
        </w:tc>
        <w:tc>
          <w:tcPr>
            <w:tcBorders>
              <w:top w:color="aabad0" w:space="0" w:sz="4" w:val="single"/>
              <w:left w:color="aabad0" w:space="0" w:sz="4" w:val="single"/>
              <w:bottom w:color="aabad0" w:space="0" w:sz="4" w:val="single"/>
              <w:right w:color="aabad0" w:space="0" w:sz="4" w:val="single"/>
            </w:tcBorders>
            <w:shd w:fill="f4f7fa" w:val="clear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- Soporte de protocolos HTTP (REST) y/o MQTT</w:t>
              <w:br w:type="textWrapping"/>
              <w:t xml:space="preserve">- Comunicación sobre TCP/IP en red local (LAN)</w:t>
              <w:br w:type="textWrapping"/>
              <w:t xml:space="preserve">- Soporte de cifrado TLS (v1.2 o superior)</w:t>
              <w:br w:type="textWrapping"/>
              <w:t xml:space="preserve">- Latencia de envío/recepción de comandos ≤ 500 ms en red local</w:t>
              <w:br w:type="textWrapping"/>
              <w:t xml:space="preserve">- Manejo de reconexión automática ante pérdida de enlace</w:t>
              <w:br w:type="textWrapping"/>
              <w:t xml:space="preserve">- Soporte de payloads estructurados (ej. JSON)</w:t>
              <w:br w:type="textWrapping"/>
              <w:t xml:space="preserve">- Capacidad de mantener conexiones persistentes (MQTT)</w:t>
            </w:r>
          </w:p>
        </w:tc>
      </w:tr>
      <w:tr>
        <w:trPr>
          <w:cantSplit w:val="0"/>
          <w:trHeight w:val="554" w:hRule="atLeast"/>
          <w:tblHeader w:val="0"/>
        </w:trPr>
        <w:tc>
          <w:tcPr>
            <w:tcBorders>
              <w:top w:color="aabad0" w:space="0" w:sz="4" w:val="single"/>
              <w:left w:color="aabad0" w:space="0" w:sz="4" w:val="single"/>
              <w:bottom w:color="aabad0" w:space="0" w:sz="4" w:val="single"/>
              <w:right w:color="aabad0" w:space="0" w:sz="4" w:val="single"/>
            </w:tcBorders>
            <w:shd w:fill="e8edf6" w:val="clear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8" w:line="240" w:lineRule="auto"/>
              <w:ind w:left="11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396b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396b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Alternativas de implementación</w:t>
            </w:r>
          </w:p>
        </w:tc>
        <w:tc>
          <w:tcPr>
            <w:tcBorders>
              <w:top w:color="aabad0" w:space="0" w:sz="4" w:val="single"/>
              <w:left w:color="aabad0" w:space="0" w:sz="4" w:val="single"/>
              <w:bottom w:color="aabad0" w:space="0" w:sz="4" w:val="single"/>
              <w:right w:color="aabad0" w:space="0" w:sz="4" w:val="single"/>
            </w:tcBorders>
            <w:shd w:fill="auto" w:val="clear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REST (HTTP) vs MQTT (publish/subscribe)</w:t>
            </w:r>
          </w:p>
        </w:tc>
      </w:tr>
      <w:tr>
        <w:trPr>
          <w:cantSplit w:val="0"/>
          <w:trHeight w:val="554" w:hRule="atLeast"/>
          <w:tblHeader w:val="0"/>
        </w:trPr>
        <w:tc>
          <w:tcPr>
            <w:tcBorders>
              <w:top w:color="aabad0" w:space="0" w:sz="4" w:val="single"/>
              <w:left w:color="aabad0" w:space="0" w:sz="4" w:val="single"/>
              <w:bottom w:color="aabad0" w:space="0" w:sz="4" w:val="single"/>
              <w:right w:color="aabad0" w:space="0" w:sz="4" w:val="single"/>
            </w:tcBorders>
            <w:shd w:fill="e8edf6" w:val="clear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8" w:line="240" w:lineRule="auto"/>
              <w:ind w:left="11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396b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396b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Implicaciones de las</w:t>
            </w:r>
          </w:p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8" w:line="240" w:lineRule="auto"/>
              <w:ind w:left="11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396b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396b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alternativas</w:t>
            </w:r>
          </w:p>
        </w:tc>
        <w:tc>
          <w:tcPr>
            <w:tcBorders>
              <w:top w:color="aabad0" w:space="0" w:sz="4" w:val="single"/>
              <w:left w:color="aabad0" w:space="0" w:sz="4" w:val="single"/>
              <w:bottom w:color="aabad0" w:space="0" w:sz="4" w:val="single"/>
              <w:right w:color="aabad0" w:space="0" w:sz="4" w:val="single"/>
            </w:tcBorders>
            <w:shd w:fill="f4f7fa" w:val="clear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REST (HTTP)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: modelo request/response, adecuado para comandos puntuales y payloads complejos; mayor overhead de red y cómputo</w:t>
              <w:br w:type="textWrapping"/>
              <w:t xml:space="preserve">- 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MQTT</w:t>
            </w: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: modelo publish/subscribe orientado a eventos, menor consumo de ancho de banda y energía; requiere broker intermedio</w:t>
            </w:r>
          </w:p>
        </w:tc>
      </w:tr>
      <w:tr>
        <w:trPr>
          <w:cantSplit w:val="0"/>
          <w:trHeight w:val="553" w:hRule="atLeast"/>
          <w:tblHeader w:val="0"/>
        </w:trPr>
        <w:tc>
          <w:tcPr>
            <w:tcBorders>
              <w:top w:color="aabad0" w:space="0" w:sz="4" w:val="single"/>
              <w:left w:color="aabad0" w:space="0" w:sz="4" w:val="single"/>
              <w:bottom w:color="aabad0" w:space="0" w:sz="4" w:val="single"/>
              <w:right w:color="aabad0" w:space="0" w:sz="4" w:val="single"/>
            </w:tcBorders>
            <w:shd w:fill="e8edf6" w:val="clear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8" w:line="240" w:lineRule="auto"/>
              <w:ind w:left="119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396b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396b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Criterio de aceptación refinado</w:t>
            </w:r>
          </w:p>
        </w:tc>
        <w:tc>
          <w:tcPr>
            <w:tcBorders>
              <w:top w:color="aabad0" w:space="0" w:sz="4" w:val="single"/>
              <w:left w:color="aabad0" w:space="0" w:sz="4" w:val="single"/>
              <w:bottom w:color="aabad0" w:space="0" w:sz="4" w:val="single"/>
              <w:right w:color="aabad0" w:space="0" w:sz="4" w:val="single"/>
            </w:tcBorders>
            <w:shd w:fill="auto" w:val="clear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El sistema es capaz de enviar y recibir comandos correctamente con al menos un dispositivo o servicio local, con una tasa de éxito ≥ 95% en 20 intentos consecutivos y latencia ≤ 500 ms por transacción</w:t>
            </w:r>
          </w:p>
        </w:tc>
      </w:tr>
      <w:tr>
        <w:trPr>
          <w:cantSplit w:val="0"/>
          <w:trHeight w:val="553" w:hRule="atLeast"/>
          <w:tblHeader w:val="0"/>
        </w:trPr>
        <w:tc>
          <w:tcPr>
            <w:tcBorders>
              <w:left w:color="aabad0" w:space="0" w:sz="4" w:val="single"/>
              <w:bottom w:color="aabad0" w:space="0" w:sz="4" w:val="single"/>
              <w:right w:color="aabad0" w:space="0" w:sz="4" w:val="single"/>
            </w:tcBorders>
            <w:shd w:fill="e8edf6" w:val="clear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8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b396b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Método de  verificación refinado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aabad0" w:space="0" w:sz="4" w:val="single"/>
              <w:bottom w:color="aabad0" w:space="0" w:sz="4" w:val="single"/>
              <w:right w:color="aabad0" w:space="0" w:sz="4" w:val="single"/>
            </w:tcBorders>
            <w:shd w:fill="auto" w:val="clear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Prueba funcional en red local con servidor o dispositivo de referencia (ej. broker MQTT o endpoint HTTP), registro de logs de envío/recepción, medición de latencia y tasa de éxito.</w:t>
            </w:r>
          </w:p>
        </w:tc>
      </w:tr>
    </w:tbl>
    <w:p w:rsidR="00000000" w:rsidDel="00000000" w:rsidP="00000000" w:rsidRDefault="00000000" w:rsidRPr="00000000" w14:paraId="00000101">
      <w:pPr>
        <w:rPr>
          <w:rFonts w:ascii="Liberation Sans" w:cs="Liberation Sans" w:eastAsia="Liberation Sans" w:hAnsi="Liberation Sans"/>
          <w:sz w:val="18"/>
          <w:szCs w:val="1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134" w:right="1134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Arial Unicode MS"/>
  <w:font w:name="Liberation Sans"/>
  <w:font w:name="Liberation Serif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  <w:lang w:val="e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