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480" w:after="0"/>
        <w:jc w:val="both"/>
        <w:rPr/>
      </w:pPr>
      <w:bookmarkStart w:id="0" w:name="__RefHeading__348_1649149625"/>
      <w:bookmarkStart w:id="1" w:name="_Toc536618451"/>
      <w:bookmarkEnd w:id="0"/>
      <w:r>
        <w:rPr/>
        <w:t xml:space="preserve">Styla AEM-Plugin </w:t>
      </w:r>
      <w:bookmarkEnd w:id="1"/>
      <w:r>
        <w:rPr/>
        <w:t>Config</w:t>
      </w:r>
    </w:p>
    <w:p>
      <w:pPr>
        <w:pStyle w:val="Normal"/>
        <w:rPr/>
      </w:pPr>
      <w:r>
        <w:rPr/>
      </w:r>
    </w:p>
    <w:p>
      <w:pPr>
        <w:pStyle w:val="Inhaltsverzeichnisberschrift"/>
        <w:rPr/>
      </w:pPr>
      <w:r>
        <w:rPr/>
        <w:t>Inhalt</w:t>
      </w:r>
    </w:p>
    <w:p>
      <w:pPr>
        <w:pStyle w:val="Contents1"/>
        <w:tabs>
          <w:tab w:val="right" w:pos="9072" w:leader="dot"/>
          <w:tab w:val="right" w:pos="9638" w:leader="dot"/>
        </w:tabs>
        <w:rPr/>
      </w:pPr>
      <w:r>
        <w:fldChar w:fldCharType="begin"/>
      </w:r>
      <w:r>
        <w:rPr>
          <w:rStyle w:val="IndexLink"/>
        </w:rPr>
        <w:instrText> TOC \o "1-9" \h</w:instrText>
      </w:r>
      <w:r>
        <w:rPr>
          <w:rStyle w:val="IndexLink"/>
        </w:rPr>
        <w:fldChar w:fldCharType="separate"/>
      </w:r>
      <w:hyperlink w:anchor="__RefHeading__348_1649149625">
        <w:r>
          <w:rPr>
            <w:rStyle w:val="IndexLink"/>
          </w:rPr>
          <w:t>Styla AEM-Plugin Config</w:t>
          <w:tab/>
          <w:t>1</w:t>
        </w:r>
      </w:hyperlink>
    </w:p>
    <w:p>
      <w:pPr>
        <w:pStyle w:val="Contents2"/>
        <w:tabs>
          <w:tab w:val="right" w:pos="9072" w:leader="dot"/>
          <w:tab w:val="right" w:pos="9355" w:leader="dot"/>
        </w:tabs>
        <w:rPr/>
      </w:pPr>
      <w:hyperlink w:anchor="__RefHeading__350_1649149625">
        <w:r>
          <w:rPr>
            <w:rStyle w:val="IndexLink"/>
          </w:rPr>
          <w:t>1. Mastertemplate and Component</w:t>
          <w:tab/>
          <w:t>2</w:t>
        </w:r>
      </w:hyperlink>
    </w:p>
    <w:p>
      <w:pPr>
        <w:pStyle w:val="Contents2"/>
        <w:tabs>
          <w:tab w:val="right" w:pos="9072" w:leader="dot"/>
          <w:tab w:val="right" w:pos="9355" w:leader="dot"/>
        </w:tabs>
        <w:rPr/>
      </w:pPr>
      <w:hyperlink w:anchor="__RefHeading__352_1649149625">
        <w:r>
          <w:rPr>
            <w:rStyle w:val="IndexLink"/>
          </w:rPr>
          <w:t>2. Setup Styla content</w:t>
          <w:tab/>
          <w:t>3</w:t>
        </w:r>
      </w:hyperlink>
    </w:p>
    <w:p>
      <w:pPr>
        <w:pStyle w:val="Contents2"/>
        <w:tabs>
          <w:tab w:val="right" w:pos="9072" w:leader="dot"/>
          <w:tab w:val="right" w:pos="9355" w:leader="dot"/>
        </w:tabs>
        <w:rPr/>
      </w:pPr>
      <w:hyperlink w:anchor="__RefHeading___Toc543_3525459082">
        <w:r>
          <w:rPr>
            <w:rStyle w:val="IndexLink"/>
          </w:rPr>
          <w:t>3. Cloudservice Configuration Page</w:t>
          <w:tab/>
          <w:t>3</w:t>
        </w:r>
      </w:hyperlink>
    </w:p>
    <w:p>
      <w:pPr>
        <w:pStyle w:val="Contents2"/>
        <w:tabs>
          <w:tab w:val="right" w:pos="9072" w:leader="dot"/>
          <w:tab w:val="right" w:pos="9355" w:leader="dot"/>
        </w:tabs>
        <w:rPr/>
      </w:pPr>
      <w:hyperlink w:anchor="__RefHeading__356_1649149625">
        <w:r>
          <w:rPr>
            <w:rStyle w:val="IndexLink"/>
          </w:rPr>
          <w:t>4. Refernce to Cloud Service Configuration</w:t>
          <w:tab/>
          <w:t>5</w:t>
        </w:r>
      </w:hyperlink>
    </w:p>
    <w:p>
      <w:pPr>
        <w:pStyle w:val="Contents2"/>
        <w:tabs>
          <w:tab w:val="right" w:pos="9072" w:leader="dot"/>
          <w:tab w:val="right" w:pos="9355" w:leader="dot"/>
        </w:tabs>
        <w:rPr/>
      </w:pPr>
      <w:hyperlink w:anchor="__RefHeading__358_1649149625">
        <w:r>
          <w:rPr>
            <w:rStyle w:val="IndexLink"/>
          </w:rPr>
          <w:t>4.1.  Setup System User</w:t>
          <w:tab/>
          <w:t>6</w:t>
        </w:r>
      </w:hyperlink>
    </w:p>
    <w:p>
      <w:pPr>
        <w:pStyle w:val="Contents2"/>
        <w:tabs>
          <w:tab w:val="right" w:pos="9072" w:leader="dot"/>
          <w:tab w:val="right" w:pos="9355" w:leader="dot"/>
        </w:tabs>
        <w:rPr/>
      </w:pPr>
      <w:hyperlink w:anchor="__RefHeading__360_1649149625">
        <w:r>
          <w:rPr>
            <w:rStyle w:val="IndexLink"/>
          </w:rPr>
          <w:t>5. Apache Sling Service User Mapper Service setup</w:t>
          <w:tab/>
          <w:t>6</w:t>
        </w:r>
      </w:hyperlink>
    </w:p>
    <w:p>
      <w:pPr>
        <w:pStyle w:val="Contents2"/>
        <w:tabs>
          <w:tab w:val="right" w:pos="9072" w:leader="dot"/>
          <w:tab w:val="right" w:pos="9355" w:leader="dot"/>
        </w:tabs>
        <w:rPr/>
      </w:pPr>
      <w:hyperlink w:anchor="__RefHeading__362_1649149625">
        <w:r>
          <w:rPr>
            <w:rStyle w:val="IndexLink"/>
          </w:rPr>
          <w:t>6. Import Config</w:t>
          <w:tab/>
          <w:t>7</w:t>
        </w:r>
      </w:hyperlink>
    </w:p>
    <w:p>
      <w:pPr>
        <w:pStyle w:val="Contents2"/>
        <w:tabs>
          <w:tab w:val="right" w:pos="9072" w:leader="dot"/>
          <w:tab w:val="right" w:pos="9355" w:leader="dot"/>
        </w:tabs>
        <w:rPr/>
      </w:pPr>
      <w:hyperlink w:anchor="__RefHeading__364_1649149625">
        <w:r>
          <w:rPr>
            <w:rStyle w:val="IndexLink"/>
          </w:rPr>
          <w:t>7. Verification of SEO Data import</w:t>
          <w:tab/>
          <w:t>8</w:t>
        </w:r>
      </w:hyperlink>
    </w:p>
    <w:p>
      <w:pPr>
        <w:pStyle w:val="Normal"/>
        <w:rPr/>
      </w:pPr>
      <w:r>
        <w:rPr/>
      </w:r>
      <w:r>
        <w:rPr/>
        <w:fldChar w:fldCharType="end"/>
      </w:r>
    </w:p>
    <w:p>
      <w:pPr>
        <w:pStyle w:val="Normal"/>
        <w:rPr>
          <w:rFonts w:ascii="Cambria" w:hAnsi="Cambria"/>
          <w:b/>
          <w:b/>
          <w:bCs/>
          <w:color w:val="4F81BD"/>
          <w:sz w:val="26"/>
          <w:szCs w:val="26"/>
        </w:rPr>
      </w:pPr>
      <w:r>
        <w:rPr>
          <w:rFonts w:ascii="Cambria" w:hAnsi="Cambria"/>
          <w:b/>
          <w:bCs/>
          <w:color w:val="4F81BD"/>
          <w:sz w:val="26"/>
          <w:szCs w:val="26"/>
        </w:rPr>
      </w:r>
      <w:r>
        <w:br w:type="page"/>
      </w:r>
    </w:p>
    <w:p>
      <w:pPr>
        <w:pStyle w:val="Heading2"/>
        <w:numPr>
          <w:ilvl w:val="0"/>
          <w:numId w:val="3"/>
        </w:numPr>
        <w:jc w:val="both"/>
        <w:rPr/>
      </w:pPr>
      <w:r>
        <w:rPr/>
        <w:t>Plugin requirements</w:t>
      </w:r>
    </w:p>
    <w:p>
      <w:pPr>
        <w:pStyle w:val="Normal"/>
        <w:numPr>
          <w:ilvl w:val="0"/>
          <w:numId w:val="0"/>
        </w:numPr>
        <w:ind w:left="360" w:hanging="0"/>
        <w:rPr/>
      </w:pPr>
      <w:r>
        <w:rPr/>
        <w:t>This plugin is developed for AEM 6.3.1+ and uses core-components v1.1+</w:t>
      </w:r>
    </w:p>
    <w:p>
      <w:pPr>
        <w:pStyle w:val="Heading2"/>
        <w:numPr>
          <w:ilvl w:val="0"/>
          <w:numId w:val="3"/>
        </w:numPr>
        <w:jc w:val="both"/>
        <w:rPr/>
      </w:pPr>
      <w:bookmarkStart w:id="2" w:name="__RefHeading__350_1649149625"/>
      <w:bookmarkStart w:id="3" w:name="_Toc536618452"/>
      <w:bookmarkEnd w:id="2"/>
      <w:r>
        <w:rPr/>
        <w:t>Mastertemplate</w:t>
      </w:r>
      <w:bookmarkEnd w:id="3"/>
      <w:r>
        <w:rPr/>
        <w:t xml:space="preserve"> and Component</w:t>
      </w:r>
    </w:p>
    <w:p>
      <w:pPr>
        <w:pStyle w:val="Normal"/>
        <w:rPr/>
      </w:pPr>
      <w:r>
        <w:rPr/>
        <w:t>The plugin contains a Master template for convenience. It is available in AEM at /conf/styla/settings/wcm/templates/master. This is a dynamic template, it can be adjusted to your needs. It contains initially only the „Styla Content Hub“ component to display Styla‘s magazine or landing pages.</w:t>
      </w:r>
    </w:p>
    <w:p>
      <w:pPr>
        <w:pStyle w:val="Normal"/>
        <w:jc w:val="both"/>
        <w:rPr/>
      </w:pPr>
      <w:r>
        <w:rPr/>
        <w:drawing>
          <wp:inline distT="0" distB="0" distL="0" distR="0">
            <wp:extent cx="5759450" cy="389255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5759450" cy="3892550"/>
                    </a:xfrm>
                    <a:prstGeom prst="rect">
                      <a:avLst/>
                    </a:prstGeom>
                  </pic:spPr>
                </pic:pic>
              </a:graphicData>
            </a:graphic>
          </wp:inline>
        </w:drawing>
      </w:r>
    </w:p>
    <w:p>
      <w:pPr>
        <w:pStyle w:val="Normal"/>
        <w:jc w:val="both"/>
        <w:rPr/>
      </w:pPr>
      <w:r>
        <w:rPr/>
        <w:t>Of course, it is also possible to use the Styla Content Hub component on other pages or templates:</w:t>
      </w:r>
    </w:p>
    <w:p>
      <w:pPr>
        <w:pStyle w:val="Normal"/>
        <w:jc w:val="center"/>
        <w:rPr/>
      </w:pPr>
      <w:r>
        <w:rPr/>
        <w:drawing>
          <wp:inline distT="0" distB="0" distL="0" distR="0">
            <wp:extent cx="1733550" cy="863600"/>
            <wp:effectExtent l="0" t="0" r="0" b="0"/>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3"/>
                    <a:stretch>
                      <a:fillRect/>
                    </a:stretch>
                  </pic:blipFill>
                  <pic:spPr bwMode="auto">
                    <a:xfrm>
                      <a:off x="0" y="0"/>
                      <a:ext cx="1733550" cy="863600"/>
                    </a:xfrm>
                    <a:prstGeom prst="rect">
                      <a:avLst/>
                    </a:prstGeom>
                  </pic:spPr>
                </pic:pic>
              </a:graphicData>
            </a:graphic>
          </wp:inline>
        </w:drawing>
      </w:r>
    </w:p>
    <w:p>
      <w:pPr>
        <w:pStyle w:val="Normal"/>
        <w:rPr/>
      </w:pPr>
      <w:r>
        <w:rPr/>
      </w:r>
    </w:p>
    <w:p>
      <w:pPr>
        <w:pStyle w:val="Normal"/>
        <w:rPr/>
      </w:pPr>
      <w:r>
        <w:rPr/>
        <w:t>If you want to use the Styla ContentHub on another page without using the Master template, you need to adjust your own template and include the Script Loader from Styla‘s template.</w:t>
      </w:r>
    </w:p>
    <w:p>
      <w:pPr>
        <w:pStyle w:val="Normal"/>
        <w:rPr/>
      </w:pPr>
      <w:r>
        <w:rPr/>
        <w:t xml:space="preserve">Here‘s what needs to go into the template‘s </w:t>
      </w:r>
      <w:r>
        <w:rPr>
          <w:rFonts w:ascii="Courier New" w:hAnsi="Courier New"/>
        </w:rPr>
        <w:t>head:</w:t>
      </w:r>
    </w:p>
    <w:p>
      <w:pPr>
        <w:pStyle w:val="Normal"/>
        <w:rPr>
          <w:rFonts w:ascii="Courier New" w:hAnsi="Courier New"/>
          <w:sz w:val="16"/>
          <w:szCs w:val="16"/>
        </w:rPr>
      </w:pPr>
      <w:r>
        <w:rPr>
          <w:rFonts w:ascii="Courier New" w:hAnsi="Courier New"/>
          <w:sz w:val="16"/>
          <w:szCs w:val="16"/>
        </w:rPr>
        <w:t>&lt;template data-sly-template.head="${ @ page }" data-sly-use.headlibRenderer="headlibs.html"</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data-sly-use.cloudServiceModel="de.neofonie.styla.core.models.CloudServiceModel"</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data-sly-use.clientLib="/libs/granite/sightly/templates/clientlib.html"&gt;</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&lt;meta charset="UTF-8"&gt;</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&lt;script src="${cloudServiceModel.getScript}" async&gt;&lt;/script&gt;</w:t>
      </w:r>
    </w:p>
    <w:p>
      <w:pPr>
        <w:pStyle w:val="Normal"/>
        <w:rPr>
          <w:rFonts w:ascii="Courier New" w:hAnsi="Courier New"/>
          <w:sz w:val="16"/>
          <w:szCs w:val="16"/>
        </w:rPr>
      </w:pPr>
      <w:r>
        <w:rPr>
          <w:rFonts w:ascii="Courier New" w:hAnsi="Courier New"/>
          <w:sz w:val="16"/>
          <w:szCs w:val="16"/>
        </w:rPr>
        <w:t>&lt;/template&gt;</w:t>
      </w:r>
    </w:p>
    <w:p>
      <w:pPr>
        <w:pStyle w:val="Heading2"/>
        <w:numPr>
          <w:ilvl w:val="0"/>
          <w:numId w:val="3"/>
        </w:numPr>
        <w:jc w:val="both"/>
        <w:rPr/>
      </w:pPr>
      <w:bookmarkStart w:id="4" w:name="__RefHeading__352_1649149625"/>
      <w:bookmarkStart w:id="5" w:name="_Toc536618453"/>
      <w:bookmarkEnd w:id="4"/>
      <w:r>
        <w:rPr/>
        <w:t>S</w:t>
      </w:r>
      <w:bookmarkEnd w:id="5"/>
      <w:r>
        <w:rPr/>
        <w:t>etup Styla content</w:t>
      </w:r>
    </w:p>
    <w:p>
      <w:pPr>
        <w:pStyle w:val="Normal"/>
        <w:rPr/>
      </w:pPr>
      <w:r>
        <w:rPr/>
        <w:t>You will use the Master template (or any other template with the Styla Content Hub component) to integrate Styla content into your website. Simply create a new page for each Styla Page you will use (Magazine Top page, Story within a Magazine, Landing Page). Choose the master Template when creating Styla pages.</w:t>
      </w:r>
    </w:p>
    <w:p>
      <w:pPr>
        <w:pStyle w:val="Normal"/>
        <w:jc w:val="both"/>
        <w:rPr/>
      </w:pPr>
      <w:r>
        <w:rPr/>
        <w:drawing>
          <wp:inline distT="0" distB="0" distL="0" distR="0">
            <wp:extent cx="5753100" cy="3879850"/>
            <wp:effectExtent l="0" t="0" r="0" b="0"/>
            <wp:docPr id="3"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
                    <pic:cNvPicPr>
                      <a:picLocks noChangeAspect="1" noChangeArrowheads="1"/>
                    </pic:cNvPicPr>
                  </pic:nvPicPr>
                  <pic:blipFill>
                    <a:blip r:embed="rId4"/>
                    <a:stretch>
                      <a:fillRect/>
                    </a:stretch>
                  </pic:blipFill>
                  <pic:spPr bwMode="auto">
                    <a:xfrm>
                      <a:off x="0" y="0"/>
                      <a:ext cx="5753100" cy="3879850"/>
                    </a:xfrm>
                    <a:prstGeom prst="rect">
                      <a:avLst/>
                    </a:prstGeom>
                  </pic:spPr>
                </pic:pic>
              </a:graphicData>
            </a:graphic>
          </wp:inline>
        </w:drawing>
      </w:r>
    </w:p>
    <w:p>
      <w:pPr>
        <w:pStyle w:val="Normal"/>
        <w:jc w:val="both"/>
        <w:rPr/>
      </w:pPr>
      <w:r>
        <w:rPr/>
      </w:r>
    </w:p>
    <w:p>
      <w:pPr>
        <w:pStyle w:val="Heading2"/>
        <w:numPr>
          <w:ilvl w:val="0"/>
          <w:numId w:val="3"/>
        </w:numPr>
        <w:jc w:val="both"/>
        <w:rPr/>
      </w:pPr>
      <w:bookmarkStart w:id="6" w:name="__RefHeading___Toc543_3525459082"/>
      <w:bookmarkStart w:id="7" w:name="_Toc536618454"/>
      <w:bookmarkEnd w:id="6"/>
      <w:r>
        <w:rPr/>
        <w:t xml:space="preserve">Cloudservice Configuration Page </w:t>
      </w:r>
      <w:bookmarkEnd w:id="7"/>
    </w:p>
    <w:p>
      <w:pPr>
        <w:pStyle w:val="Normal"/>
        <w:rPr/>
      </w:pPr>
      <w:r>
        <w:rPr/>
        <w:t xml:space="preserve">Go to AEM CloudServiceConfiguration, e.g. available at </w:t>
      </w:r>
      <w:r>
        <w:fldChar w:fldCharType="begin"/>
      </w:r>
      <w:r>
        <w:rPr>
          <w:rStyle w:val="InternetLink"/>
        </w:rPr>
        <w:instrText> HYPERLINK "http://localhost:4502/miscadmin" \l "/etc/cloudservices"</w:instrText>
      </w:r>
      <w:r>
        <w:rPr>
          <w:rStyle w:val="InternetLink"/>
        </w:rPr>
        <w:fldChar w:fldCharType="separate"/>
      </w:r>
      <w:r>
        <w:rPr>
          <w:rStyle w:val="InternetLink"/>
        </w:rPr>
        <w:t>http://localhost:4502/miscadmin#/etc/cloudservices</w:t>
      </w:r>
      <w:r>
        <w:rPr>
          <w:rStyle w:val="InternetLink"/>
        </w:rPr>
        <w:fldChar w:fldCharType="end"/>
      </w:r>
      <w:r>
        <w:rPr/>
        <w:t xml:space="preserve"> and create a new page with title </w:t>
      </w:r>
      <w:r>
        <w:rPr>
          <w:b/>
          <w:bCs/>
        </w:rPr>
        <w:t>Styla</w:t>
      </w:r>
      <w:r>
        <w:rPr/>
        <w:t xml:space="preserve"> and Name </w:t>
      </w:r>
      <w:r>
        <w:rPr>
          <w:b/>
          <w:bCs/>
        </w:rPr>
        <w:t>styla</w:t>
      </w:r>
      <w:r>
        <w:rPr/>
        <w:t>:</w:t>
      </w:r>
    </w:p>
    <w:p>
      <w:pPr>
        <w:pStyle w:val="Normal"/>
        <w:rPr/>
      </w:pPr>
      <w:r>
        <w:rPr/>
      </w:r>
    </w:p>
    <w:p>
      <w:pPr>
        <w:pStyle w:val="Normal"/>
        <w:jc w:val="center"/>
        <w:rPr/>
      </w:pPr>
      <w:r>
        <w:rPr/>
        <w:drawing>
          <wp:inline distT="0" distB="0" distL="0" distR="0">
            <wp:extent cx="2165350" cy="2159000"/>
            <wp:effectExtent l="0" t="0" r="0" b="0"/>
            <wp:docPr id="4" name="Bil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
                    <pic:cNvPicPr>
                      <a:picLocks noChangeAspect="1" noChangeArrowheads="1"/>
                    </pic:cNvPicPr>
                  </pic:nvPicPr>
                  <pic:blipFill>
                    <a:blip r:embed="rId5"/>
                    <a:stretch>
                      <a:fillRect/>
                    </a:stretch>
                  </pic:blipFill>
                  <pic:spPr bwMode="auto">
                    <a:xfrm>
                      <a:off x="0" y="0"/>
                      <a:ext cx="2165350" cy="2159000"/>
                    </a:xfrm>
                    <a:prstGeom prst="rect">
                      <a:avLst/>
                    </a:prstGeom>
                  </pic:spPr>
                </pic:pic>
              </a:graphicData>
            </a:graphic>
          </wp:inline>
        </w:drawing>
      </w:r>
    </w:p>
    <w:p>
      <w:pPr>
        <w:pStyle w:val="Normal"/>
        <w:rPr/>
      </w:pPr>
      <w:r>
        <w:rPr/>
        <w:t xml:space="preserve">Within Cloud Services (e.g at </w:t>
      </w:r>
      <w:hyperlink r:id="rId6">
        <w:r>
          <w:rPr>
            <w:rStyle w:val="InternetLink"/>
          </w:rPr>
          <w:t>http://localhost:4502/etc/cloudservices.html</w:t>
        </w:r>
      </w:hyperlink>
      <w:r>
        <w:rPr/>
        <w:t xml:space="preserve">) search for the new </w:t>
      </w:r>
      <w:r>
        <w:rPr>
          <w:b/>
          <w:bCs/>
        </w:rPr>
        <w:t>Styla</w:t>
      </w:r>
      <w:r>
        <w:rPr/>
        <w:t xml:space="preserve"> page, and setup a new Config, by clicking </w:t>
      </w:r>
      <w:r>
        <w:rPr>
          <w:b/>
          <w:bCs/>
        </w:rPr>
        <w:t>Configure Now</w:t>
      </w:r>
      <w:r>
        <w:rPr/>
        <w:t>.</w:t>
      </w:r>
    </w:p>
    <w:p>
      <w:pPr>
        <w:pStyle w:val="Normal"/>
        <w:rPr/>
      </w:pPr>
      <w:r>
        <w:rPr/>
        <w:t>The Plugin needs two pieces of information, which you get from your Styla integration manager. First SEO API URL to fetch SEO meta tags to be injected into each page. And a SCRIPT snippet, which is responsible for injecting the actual Styla content into your pages. Edit the config and enter:</w:t>
      </w:r>
    </w:p>
    <w:p>
      <w:pPr>
        <w:pStyle w:val="Normal"/>
        <w:jc w:val="both"/>
        <w:rPr/>
      </w:pPr>
      <w:r>
        <w:rPr/>
        <w:drawing>
          <wp:inline distT="0" distB="0" distL="0" distR="0">
            <wp:extent cx="5753100" cy="3727450"/>
            <wp:effectExtent l="0" t="0" r="0" b="0"/>
            <wp:docPr id="5" name="Bil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5" descr=""/>
                    <pic:cNvPicPr>
                      <a:picLocks noChangeAspect="1" noChangeArrowheads="1"/>
                    </pic:cNvPicPr>
                  </pic:nvPicPr>
                  <pic:blipFill>
                    <a:blip r:embed="rId7"/>
                    <a:stretch>
                      <a:fillRect/>
                    </a:stretch>
                  </pic:blipFill>
                  <pic:spPr bwMode="auto">
                    <a:xfrm>
                      <a:off x="0" y="0"/>
                      <a:ext cx="5753100" cy="3727450"/>
                    </a:xfrm>
                    <a:prstGeom prst="rect">
                      <a:avLst/>
                    </a:prstGeom>
                  </pic:spPr>
                </pic:pic>
              </a:graphicData>
            </a:graphic>
          </wp:inline>
        </w:drawing>
      </w:r>
    </w:p>
    <w:p>
      <w:pPr>
        <w:pStyle w:val="Normal"/>
        <w:rPr/>
      </w:pPr>
      <w:r>
        <w:rPr/>
        <w:t>SEO API URL understands wildcards $URL and $LANG, which will be replaced with the content path url and te current language.</w:t>
      </w:r>
    </w:p>
    <w:p>
      <w:pPr>
        <w:pStyle w:val="Normal"/>
        <w:rPr/>
      </w:pPr>
      <w:r>
        <w:rPr/>
        <w:t>Example:</w:t>
      </w:r>
    </w:p>
    <w:p>
      <w:pPr>
        <w:pStyle w:val="Normal"/>
        <w:rPr/>
      </w:pPr>
      <w:r>
        <w:rPr/>
        <w:t>While importing SEO Data for AEM page/content/styla/</w:t>
      </w:r>
      <w:r>
        <w:rPr>
          <w:color w:val="FF0000"/>
        </w:rPr>
        <w:t>en</w:t>
      </w:r>
      <w:r>
        <w:rPr/>
        <w:t>/magazine/</w:t>
      </w:r>
      <w:r>
        <w:rPr>
          <w:color w:val="FF0000"/>
        </w:rPr>
        <w:t xml:space="preserve">knock-knock </w:t>
      </w:r>
      <w:r>
        <w:rPr/>
        <w:t xml:space="preserve"> using this URL config </w:t>
      </w:r>
      <w:hyperlink r:id="rId8">
        <w:r>
          <w:rPr>
            <w:rStyle w:val="InternetLink"/>
          </w:rPr>
          <w:t>http://seoapi.styla.com/clients/ci-oxid-nle?</w:t>
        </w:r>
      </w:hyperlink>
      <w:hyperlink r:id="rId9">
        <w:r>
          <w:rPr>
            <w:rStyle w:val="InternetLink"/>
          </w:rPr>
          <w:t>url=story/</w:t>
        </w:r>
      </w:hyperlink>
      <w:hyperlink r:id="rId10">
        <w:r>
          <w:rPr>
            <w:rStyle w:val="InternetLink"/>
            <w:color w:val="FF0000"/>
          </w:rPr>
          <w:t>$URL</w:t>
        </w:r>
      </w:hyperlink>
      <w:hyperlink r:id="rId11">
        <w:r>
          <w:rPr>
            <w:rStyle w:val="InternetLink"/>
          </w:rPr>
          <w:t>&amp;lang=</w:t>
        </w:r>
      </w:hyperlink>
      <w:hyperlink r:id="rId12">
        <w:r>
          <w:rPr>
            <w:rStyle w:val="InternetLink"/>
            <w:color w:val="FF0000"/>
          </w:rPr>
          <w:t>$LANG</w:t>
        </w:r>
      </w:hyperlink>
      <w:r>
        <w:rPr/>
        <w:t xml:space="preserve"> will result into this request being sent to Styla </w:t>
      </w:r>
      <w:hyperlink r:id="rId13">
        <w:r>
          <w:rPr>
            <w:rStyle w:val="InternetLink"/>
          </w:rPr>
          <w:t>http://seoapi.styla.com/clients/ci-oxid-nle?url=story/knock-knock&amp;lang=en</w:t>
        </w:r>
      </w:hyperlink>
    </w:p>
    <w:p>
      <w:pPr>
        <w:pStyle w:val="Normal"/>
        <w:jc w:val="both"/>
        <w:rPr>
          <w:rStyle w:val="InternetLink"/>
        </w:rPr>
      </w:pPr>
      <w:r>
        <w:rPr/>
      </w:r>
    </w:p>
    <w:p>
      <w:pPr>
        <w:pStyle w:val="Heading2"/>
        <w:numPr>
          <w:ilvl w:val="0"/>
          <w:numId w:val="3"/>
        </w:numPr>
        <w:jc w:val="both"/>
        <w:rPr/>
      </w:pPr>
      <w:bookmarkStart w:id="8" w:name="__RefHeading__356_1649149625"/>
      <w:bookmarkStart w:id="9" w:name="_Toc536618455"/>
      <w:bookmarkEnd w:id="8"/>
      <w:r>
        <w:rPr/>
        <w:t>R</w:t>
      </w:r>
      <w:bookmarkEnd w:id="9"/>
      <w:r>
        <w:rPr/>
        <w:t>efernce to Cloud Service Configuration</w:t>
      </w:r>
    </w:p>
    <w:p>
      <w:pPr>
        <w:pStyle w:val="Normal"/>
        <w:rPr/>
      </w:pPr>
      <w:r>
        <w:rPr/>
        <w:t xml:space="preserve">In the content section open from your content‘s parent page its </w:t>
      </w:r>
      <w:r>
        <w:rPr>
          <w:b/>
        </w:rPr>
        <w:t>Page Properties</w:t>
      </w:r>
      <w:r>
        <w:rPr/>
        <w:t xml:space="preserve"> e.g. </w:t>
      </w:r>
      <w:hyperlink r:id="rId14">
        <w:r>
          <w:rPr>
            <w:rStyle w:val="InternetLink"/>
          </w:rPr>
          <w:t>http://localhost:4502/editor.html/content/styla/en.html</w:t>
        </w:r>
      </w:hyperlink>
      <w:r>
        <w:rPr/>
        <w:t xml:space="preserve"> for the parent language level. Select the previously created config in Tab </w:t>
      </w:r>
      <w:r>
        <w:rPr>
          <w:b/>
        </w:rPr>
        <w:t>CLOUD SERVICES</w:t>
      </w:r>
      <w:r>
        <w:rPr/>
        <w:t>:</w:t>
      </w:r>
    </w:p>
    <w:p>
      <w:pPr>
        <w:pStyle w:val="Normal"/>
        <w:jc w:val="both"/>
        <w:rPr/>
      </w:pPr>
      <w:r>
        <w:rPr/>
        <w:drawing>
          <wp:inline distT="0" distB="0" distL="0" distR="0">
            <wp:extent cx="5753100" cy="2641600"/>
            <wp:effectExtent l="0" t="0" r="0" b="0"/>
            <wp:docPr id="6"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descr=""/>
                    <pic:cNvPicPr>
                      <a:picLocks noChangeAspect="1" noChangeArrowheads="1"/>
                    </pic:cNvPicPr>
                  </pic:nvPicPr>
                  <pic:blipFill>
                    <a:blip r:embed="rId15"/>
                    <a:stretch>
                      <a:fillRect/>
                    </a:stretch>
                  </pic:blipFill>
                  <pic:spPr bwMode="auto">
                    <a:xfrm>
                      <a:off x="0" y="0"/>
                      <a:ext cx="5753100" cy="2641600"/>
                    </a:xfrm>
                    <a:prstGeom prst="rect">
                      <a:avLst/>
                    </a:prstGeom>
                  </pic:spPr>
                </pic:pic>
              </a:graphicData>
            </a:graphic>
          </wp:inline>
        </w:drawing>
      </w:r>
    </w:p>
    <w:p>
      <w:pPr>
        <w:pStyle w:val="Normal"/>
        <w:jc w:val="both"/>
        <w:rPr/>
      </w:pPr>
      <w:r>
        <w:rPr/>
      </w:r>
    </w:p>
    <w:p>
      <w:pPr>
        <w:pStyle w:val="Normal"/>
        <w:rPr/>
      </w:pPr>
      <w:r>
        <w:rPr/>
        <w:t>Generally, you can do CLOUD SERVICE config on each page where you have Styla content. If you do it on language level, it will be inheritet by all pages below this parent. You can choose different configs for different languages, as told you by your Styla integration manager, e.g. one for /content/styla/en and another for /content/styla/de, but also for pages below, e.g. to have a different config for /content/styla/en/magazine/knock-knock.</w:t>
      </w:r>
      <w:r>
        <w:br w:type="page"/>
      </w:r>
    </w:p>
    <w:p>
      <w:pPr>
        <w:pStyle w:val="Heading2"/>
        <w:numPr>
          <w:ilvl w:val="1"/>
          <w:numId w:val="3"/>
        </w:numPr>
        <w:rPr/>
      </w:pPr>
      <w:bookmarkStart w:id="10" w:name="__RefHeading__358_1649149625"/>
      <w:bookmarkEnd w:id="10"/>
      <w:r>
        <w:rPr/>
        <w:t xml:space="preserve"> </w:t>
      </w:r>
      <w:bookmarkStart w:id="11" w:name="_Toc536618456"/>
      <w:r>
        <w:rPr/>
        <w:t>S</w:t>
      </w:r>
      <w:bookmarkEnd w:id="11"/>
      <w:r>
        <w:rPr/>
        <w:t>etup System User</w:t>
      </w:r>
    </w:p>
    <w:p>
      <w:pPr>
        <w:pStyle w:val="Normal"/>
        <w:rPr/>
      </w:pPr>
      <w:r>
        <w:rPr/>
        <w:t>You‘ll need to create a System User which will be responsible for SEO Metadata import.</w:t>
      </w:r>
    </w:p>
    <w:p>
      <w:pPr>
        <w:pStyle w:val="Normal"/>
        <w:rPr/>
      </w:pPr>
      <w:r>
        <w:rPr/>
        <w:t xml:space="preserve">Open </w:t>
      </w:r>
      <w:r>
        <w:rPr/>
        <w:t xml:space="preserve">User Administration interface </w:t>
      </w:r>
      <w:hyperlink r:id="rId16">
        <w:r>
          <w:rPr>
            <w:rStyle w:val="InternetLink"/>
          </w:rPr>
          <w:t>http://localhost:4502/crx/explorer/index.jsp</w:t>
        </w:r>
      </w:hyperlink>
      <w:r>
        <w:rPr/>
        <w:t xml:space="preserve">  , </w:t>
      </w:r>
      <w:r>
        <w:rPr/>
        <w:t xml:space="preserve">you‘ll probably need to login here again. Create a new user </w:t>
      </w:r>
      <w:r>
        <w:rPr/>
        <w:t>with name „</w:t>
      </w:r>
      <w:r>
        <w:rPr/>
        <w:t>seoImportUser</w:t>
      </w:r>
      <w:r>
        <w:rPr/>
        <w:t>“:</w:t>
      </w:r>
    </w:p>
    <w:p>
      <w:pPr>
        <w:pStyle w:val="Normal"/>
        <w:jc w:val="center"/>
        <w:rPr/>
      </w:pPr>
      <w:r>
        <w:rPr/>
        <w:drawing>
          <wp:inline distT="0" distB="0" distL="0" distR="0">
            <wp:extent cx="3327400" cy="2990850"/>
            <wp:effectExtent l="0" t="0" r="0" b="0"/>
            <wp:docPr id="7" name="Bild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descr=""/>
                    <pic:cNvPicPr>
                      <a:picLocks noChangeAspect="1" noChangeArrowheads="1"/>
                    </pic:cNvPicPr>
                  </pic:nvPicPr>
                  <pic:blipFill>
                    <a:blip r:embed="rId17"/>
                    <a:stretch>
                      <a:fillRect/>
                    </a:stretch>
                  </pic:blipFill>
                  <pic:spPr bwMode="auto">
                    <a:xfrm>
                      <a:off x="0" y="0"/>
                      <a:ext cx="3327400" cy="2990850"/>
                    </a:xfrm>
                    <a:prstGeom prst="rect">
                      <a:avLst/>
                    </a:prstGeom>
                  </pic:spPr>
                </pic:pic>
              </a:graphicData>
            </a:graphic>
          </wp:inline>
        </w:drawing>
      </w:r>
    </w:p>
    <w:p>
      <w:pPr>
        <w:pStyle w:val="Normal"/>
        <w:rPr/>
      </w:pPr>
      <w:r>
        <w:rPr/>
        <w:t xml:space="preserve">Setup the user‘s rights via </w:t>
      </w:r>
      <w:hyperlink r:id="rId18">
        <w:r>
          <w:rPr>
            <w:rStyle w:val="InternetLink"/>
          </w:rPr>
          <w:t>http://localhost:4502/useradmin</w:t>
        </w:r>
      </w:hyperlink>
      <w:r>
        <w:rPr/>
        <w:t xml:space="preserve"> </w:t>
      </w:r>
    </w:p>
    <w:p>
      <w:pPr>
        <w:pStyle w:val="Normal"/>
        <w:rPr/>
      </w:pPr>
      <w:r>
        <w:rPr/>
        <w:t>Search for the stylaSeoImporter, double-click to edit</w:t>
      </w:r>
    </w:p>
    <w:p>
      <w:pPr>
        <w:pStyle w:val="Normal"/>
        <w:rPr/>
      </w:pPr>
      <w:r>
        <w:rPr/>
        <w:t xml:space="preserve">Read-Only on </w:t>
      </w:r>
      <w:r>
        <w:rPr>
          <w:rFonts w:cs="Courier New" w:ascii="Courier New" w:hAnsi="Courier New"/>
        </w:rPr>
        <w:t>/etc/cloudservices/</w:t>
      </w:r>
      <w:r>
        <w:rPr/>
        <w:br/>
        <w:t>Read/Modify/</w:t>
      </w:r>
      <w:r>
        <w:rPr/>
        <w:t>Replicate</w:t>
      </w:r>
      <w:r>
        <w:rPr/>
        <w:t xml:space="preserve"> on </w:t>
      </w:r>
      <w:r>
        <w:rPr>
          <w:rFonts w:cs="Courier New" w:ascii="Courier New" w:hAnsi="Courier New"/>
        </w:rPr>
        <w:t>/content/&lt;brand&gt;</w:t>
      </w:r>
      <w:r>
        <w:rPr/>
        <w:t xml:space="preserve"> (e.g. /content/styla)</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51904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9"/>
                    <a:stretch>
                      <a:fillRect/>
                    </a:stretch>
                  </pic:blipFill>
                  <pic:spPr bwMode="auto">
                    <a:xfrm>
                      <a:off x="0" y="0"/>
                      <a:ext cx="5760720" cy="2519045"/>
                    </a:xfrm>
                    <a:prstGeom prst="rect">
                      <a:avLst/>
                    </a:prstGeom>
                  </pic:spPr>
                </pic:pic>
              </a:graphicData>
            </a:graphic>
          </wp:anchor>
        </w:drawing>
      </w:r>
    </w:p>
    <w:p>
      <w:pPr>
        <w:pStyle w:val="Normal"/>
        <w:rPr/>
      </w:pPr>
      <w:r>
        <w:rPr/>
      </w:r>
    </w:p>
    <w:p>
      <w:pPr>
        <w:pStyle w:val="Heading2"/>
        <w:numPr>
          <w:ilvl w:val="0"/>
          <w:numId w:val="3"/>
        </w:numPr>
        <w:jc w:val="both"/>
        <w:rPr/>
      </w:pPr>
      <w:bookmarkStart w:id="12" w:name="__RefHeading__360_1649149625"/>
      <w:bookmarkStart w:id="13" w:name="_Toc536618457"/>
      <w:bookmarkEnd w:id="12"/>
      <w:r>
        <w:rPr/>
        <w:t xml:space="preserve">Apache Sling Service User Mapper Service </w:t>
      </w:r>
      <w:bookmarkEnd w:id="13"/>
      <w:r>
        <w:rPr/>
        <w:t>setup</w:t>
      </w:r>
    </w:p>
    <w:p>
      <w:pPr>
        <w:pStyle w:val="Normal"/>
        <w:rPr/>
      </w:pPr>
      <w:r>
        <w:rPr/>
        <w:t>To use this user for SEO import, you need to map this user to the Styla SEO import Service.</w:t>
      </w:r>
    </w:p>
    <w:p>
      <w:pPr>
        <w:pStyle w:val="Normal"/>
        <w:rPr/>
      </w:pPr>
      <w:r>
        <w:rPr/>
        <w:t xml:space="preserve">Create an new </w:t>
      </w:r>
      <w:r>
        <w:rPr>
          <w:i/>
          <w:iCs/>
        </w:rPr>
        <w:t>Apache Sling Service User Mapper Service Amendment</w:t>
      </w:r>
      <w:r>
        <w:rPr/>
        <w:t xml:space="preserve"> config via </w:t>
      </w:r>
      <w:hyperlink r:id="rId20">
        <w:r>
          <w:rPr>
            <w:rStyle w:val="InternetLink"/>
          </w:rPr>
          <w:t>http://localhost:4502/system/console/configMgr</w:t>
        </w:r>
      </w:hyperlink>
      <w:r>
        <w:rPr/>
        <w:t xml:space="preserve"> with the following mapping: </w:t>
      </w:r>
      <w:r>
        <w:rPr>
          <w:b/>
        </w:rPr>
        <w:t>de.neofonie.styla.core:seoImportService=</w:t>
      </w:r>
      <w:r>
        <w:rPr>
          <w:b/>
        </w:rPr>
        <w:t>s</w:t>
      </w:r>
      <w:r>
        <w:rPr>
          <w:b/>
        </w:rPr>
        <w:t>eoImport</w:t>
      </w:r>
      <w:r>
        <w:rPr>
          <w:b/>
        </w:rPr>
        <w:t>User</w:t>
      </w:r>
    </w:p>
    <w:p>
      <w:pPr>
        <w:pStyle w:val="Normal"/>
        <w:jc w:val="both"/>
        <w:rPr/>
      </w:pPr>
      <w:r>
        <w:rPr/>
        <w:drawing>
          <wp:inline distT="0" distB="0" distL="0" distR="0">
            <wp:extent cx="5759450" cy="2413000"/>
            <wp:effectExtent l="0" t="0" r="0" b="0"/>
            <wp:docPr id="9" name="Bild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 8" descr=""/>
                    <pic:cNvPicPr>
                      <a:picLocks noChangeAspect="1" noChangeArrowheads="1"/>
                    </pic:cNvPicPr>
                  </pic:nvPicPr>
                  <pic:blipFill>
                    <a:blip r:embed="rId21"/>
                    <a:stretch>
                      <a:fillRect/>
                    </a:stretch>
                  </pic:blipFill>
                  <pic:spPr bwMode="auto">
                    <a:xfrm>
                      <a:off x="0" y="0"/>
                      <a:ext cx="5759450" cy="2413000"/>
                    </a:xfrm>
                    <a:prstGeom prst="rect">
                      <a:avLst/>
                    </a:prstGeom>
                  </pic:spPr>
                </pic:pic>
              </a:graphicData>
            </a:graphic>
          </wp:inline>
        </w:drawing>
      </w:r>
    </w:p>
    <w:p>
      <w:pPr>
        <w:pStyle w:val="Normal"/>
        <w:jc w:val="both"/>
        <w:rPr/>
      </w:pPr>
      <w:r>
        <w:rPr/>
        <w:t xml:space="preserve">You can see the saved user mappings from the console </w:t>
      </w:r>
      <w:hyperlink r:id="rId22">
        <w:r>
          <w:rPr>
            <w:rStyle w:val="InternetLink"/>
          </w:rPr>
          <w:t>http://localhost:4502/system/console/status-InventoryPrinter.275</w:t>
        </w:r>
      </w:hyperlink>
    </w:p>
    <w:p>
      <w:pPr>
        <w:pStyle w:val="Normal"/>
        <w:jc w:val="both"/>
        <w:rPr/>
      </w:pPr>
      <w:r>
        <w:rPr/>
      </w:r>
    </w:p>
    <w:p>
      <w:pPr>
        <w:pStyle w:val="Heading2"/>
        <w:numPr>
          <w:ilvl w:val="0"/>
          <w:numId w:val="3"/>
        </w:numPr>
        <w:jc w:val="both"/>
        <w:rPr/>
      </w:pPr>
      <w:bookmarkStart w:id="14" w:name="__RefHeading__362_1649149625"/>
      <w:bookmarkStart w:id="15" w:name="_Toc536618458"/>
      <w:bookmarkEnd w:id="14"/>
      <w:r>
        <w:rPr/>
        <w:t xml:space="preserve">Import </w:t>
      </w:r>
      <w:bookmarkEnd w:id="15"/>
      <w:r>
        <w:rPr/>
        <w:t>Config</w:t>
      </w:r>
    </w:p>
    <w:p>
      <w:pPr>
        <w:pStyle w:val="Normal"/>
        <w:rPr/>
      </w:pPr>
      <w:r>
        <w:rPr/>
        <w:t xml:space="preserve">SEO import timing will be setup via Web Console </w:t>
      </w:r>
      <w:hyperlink r:id="rId23">
        <w:r>
          <w:rPr>
            <w:rStyle w:val="VisitedInternetLink"/>
          </w:rPr>
          <w:t>http://localhost:4502/system/console/configMgr</w:t>
        </w:r>
      </w:hyperlink>
      <w:r>
        <w:rPr>
          <w:rStyle w:val="InternetLink"/>
        </w:rPr>
        <w:t>.</w:t>
      </w:r>
      <w:r>
        <w:rPr/>
        <w:t xml:space="preserve"> Create an new config for „</w:t>
      </w:r>
      <w:r>
        <w:rPr>
          <w:b/>
        </w:rPr>
        <w:t>Styla SEO job service“</w:t>
      </w:r>
      <w:r>
        <w:rPr/>
        <w:t xml:space="preserve"> and do setup import timings via Cron-job expression. Set via Template Type the template that will get SEO Data. Content Root Path is the parent page that will get SEO information.</w:t>
      </w:r>
    </w:p>
    <w:p>
      <w:pPr>
        <w:pStyle w:val="Normal"/>
        <w:jc w:val="both"/>
        <w:rPr/>
      </w:pPr>
      <w:r>
        <w:rPr/>
        <w:drawing>
          <wp:inline distT="0" distB="0" distL="0" distR="0">
            <wp:extent cx="5759450" cy="2533650"/>
            <wp:effectExtent l="0" t="0" r="0" b="0"/>
            <wp:docPr id="10"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
                    <pic:cNvPicPr>
                      <a:picLocks noChangeAspect="1" noChangeArrowheads="1"/>
                    </pic:cNvPicPr>
                  </pic:nvPicPr>
                  <pic:blipFill>
                    <a:blip r:embed="rId24"/>
                    <a:stretch>
                      <a:fillRect/>
                    </a:stretch>
                  </pic:blipFill>
                  <pic:spPr bwMode="auto">
                    <a:xfrm>
                      <a:off x="0" y="0"/>
                      <a:ext cx="5759450" cy="2533650"/>
                    </a:xfrm>
                    <a:prstGeom prst="rect">
                      <a:avLst/>
                    </a:prstGeom>
                  </pic:spPr>
                </pic:pic>
              </a:graphicData>
            </a:graphic>
          </wp:inline>
        </w:drawing>
      </w:r>
    </w:p>
    <w:p>
      <w:pPr>
        <w:pStyle w:val="Normal"/>
        <w:rPr/>
      </w:pPr>
      <w:r>
        <w:rPr/>
        <w:t>Choose if you want to AutoActivate SEO Content. If set, all pages are automatically activated after a new SEO import is done. This will also activate other changes that you might have done to pages that are not activated yet. If you deselect, you‘ll need to activate each page manually.</w:t>
      </w:r>
    </w:p>
    <w:p>
      <w:pPr>
        <w:pStyle w:val="Normal"/>
        <w:rPr/>
      </w:pPr>
      <w:r>
        <w:rPr/>
      </w:r>
      <w:r>
        <w:br w:type="page"/>
      </w:r>
    </w:p>
    <w:p>
      <w:pPr>
        <w:pStyle w:val="Normal"/>
        <w:jc w:val="both"/>
        <w:rPr/>
      </w:pPr>
      <w:r>
        <w:rPr/>
      </w:r>
    </w:p>
    <w:p>
      <w:pPr>
        <w:pStyle w:val="Heading2"/>
        <w:numPr>
          <w:ilvl w:val="0"/>
          <w:numId w:val="3"/>
        </w:numPr>
        <w:jc w:val="both"/>
        <w:rPr/>
      </w:pPr>
      <w:bookmarkStart w:id="16" w:name="__RefHeading__364_1649149625"/>
      <w:bookmarkStart w:id="17" w:name="_Toc536618459"/>
      <w:bookmarkEnd w:id="16"/>
      <w:r>
        <w:rPr/>
        <w:t>V</w:t>
      </w:r>
      <w:bookmarkEnd w:id="17"/>
      <w:r>
        <w:rPr/>
        <w:t>erification of SEO Data import</w:t>
      </w:r>
    </w:p>
    <w:p>
      <w:pPr>
        <w:pStyle w:val="Normal"/>
        <w:rPr/>
      </w:pPr>
      <w:r>
        <w:rPr/>
        <w:t xml:space="preserve">If everything is setup correctly, you‘ll see SEO data being filled for your content pages after the SEP data runnier is triggered from your cron expression. </w:t>
      </w:r>
      <w:hyperlink r:id="rId25">
        <w:r>
          <w:rPr>
            <w:rStyle w:val="InternetLink"/>
          </w:rPr>
          <w:t>http://localhost:4502/mnt/overlay/wcm/core/content/sites/properties.html?item=%2Fcontent%2Fstyla%2Fen%2Fmagazine</w:t>
        </w:r>
      </w:hyperlink>
      <w:r>
        <w:rPr/>
        <w:t xml:space="preserve"> via Meta Tags Tab:</w:t>
      </w:r>
    </w:p>
    <w:p>
      <w:pPr>
        <w:pStyle w:val="Normal"/>
        <w:jc w:val="both"/>
        <w:rPr/>
      </w:pPr>
      <w:r>
        <w:rPr/>
        <w:drawing>
          <wp:inline distT="0" distB="0" distL="0" distR="0">
            <wp:extent cx="5753100" cy="3892550"/>
            <wp:effectExtent l="0" t="0" r="0" b="0"/>
            <wp:docPr id="11" name="Bild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10" descr=""/>
                    <pic:cNvPicPr>
                      <a:picLocks noChangeAspect="1" noChangeArrowheads="1"/>
                    </pic:cNvPicPr>
                  </pic:nvPicPr>
                  <pic:blipFill>
                    <a:blip r:embed="rId26"/>
                    <a:stretch>
                      <a:fillRect/>
                    </a:stretch>
                  </pic:blipFill>
                  <pic:spPr bwMode="auto">
                    <a:xfrm>
                      <a:off x="0" y="0"/>
                      <a:ext cx="5753100" cy="3892550"/>
                    </a:xfrm>
                    <a:prstGeom prst="rect">
                      <a:avLst/>
                    </a:prstGeom>
                  </pic:spPr>
                </pic:pic>
              </a:graphicData>
            </a:graphic>
          </wp:inline>
        </w:drawing>
      </w:r>
    </w:p>
    <w:p>
      <w:pPr>
        <w:pStyle w:val="Normal"/>
        <w:widowControl/>
        <w:suppressAutoHyphens w:val="true"/>
        <w:overflowPunct w:val="true"/>
        <w:bidi w:val="0"/>
        <w:spacing w:lineRule="auto" w:line="276" w:before="0" w:after="200"/>
        <w:jc w:val="left"/>
        <w:rPr/>
      </w:pPr>
      <w:r>
        <w:rPr/>
        <w:t>You can overwrite SEO data here manually. Please uncheck „Allow SEO Import“, otherwise your changes would be overwritten after the next SEO import run.</w:t>
      </w:r>
    </w:p>
    <w:sectPr>
      <w:headerReference w:type="default" r:id="rId27"/>
      <w:footerReference w:type="default" r:id="rId28"/>
      <w:type w:val="nextPage"/>
      <w:pgSz w:w="11906" w:h="16838"/>
      <w:pgMar w:left="1417" w:right="1417" w:header="708" w:top="1417"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rPr/>
      <w:instrText>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de-DE" w:eastAsia="de-DE" w:bidi="ar-SA"/>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SimSun" w:cs="font283"/>
      <w:color w:val="auto"/>
      <w:kern w:val="0"/>
      <w:sz w:val="22"/>
      <w:szCs w:val="22"/>
      <w:lang w:val="de-DE" w:eastAsia="ar-SA" w:bidi="ar-SA"/>
    </w:rPr>
  </w:style>
  <w:style w:type="paragraph" w:styleId="Heading1">
    <w:name w:val="Heading 1"/>
    <w:basedOn w:val="Normal"/>
    <w:qFormat/>
    <w:pPr>
      <w:keepNext w:val="true"/>
      <w:keepLines/>
      <w:spacing w:before="480" w:after="0"/>
      <w:outlineLvl w:val="0"/>
    </w:pPr>
    <w:rPr>
      <w:rFonts w:ascii="Cambria" w:hAnsi="Cambria"/>
      <w:b/>
      <w:bCs/>
      <w:color w:val="365F91"/>
      <w:sz w:val="28"/>
      <w:szCs w:val="28"/>
    </w:rPr>
  </w:style>
  <w:style w:type="paragraph" w:styleId="Heading2">
    <w:name w:val="Heading 2"/>
    <w:basedOn w:val="Normal"/>
    <w:qFormat/>
    <w:pPr>
      <w:keepNext w:val="true"/>
      <w:keepLines/>
      <w:spacing w:before="200" w:after="0"/>
      <w:outlineLvl w:val="1"/>
    </w:pPr>
    <w:rPr>
      <w:rFonts w:ascii="Cambria" w:hAnsi="Cambria"/>
      <w:b/>
      <w:bCs/>
      <w:color w:val="4F81BD"/>
      <w:sz w:val="26"/>
      <w:szCs w:val="26"/>
    </w:rPr>
  </w:style>
  <w:style w:type="character" w:styleId="DefaultParagraphFont">
    <w:name w:val="Default Paragraph Font"/>
    <w:qFormat/>
    <w:rPr/>
  </w:style>
  <w:style w:type="character" w:styleId="Berschrift1Zchn">
    <w:name w:val="Überschrift 1 Zchn"/>
    <w:basedOn w:val="DefaultParagraphFont"/>
    <w:qFormat/>
    <w:rPr>
      <w:rFonts w:ascii="Cambria" w:hAnsi="Cambria" w:cs="font283"/>
      <w:b/>
      <w:bCs/>
      <w:color w:val="365F91"/>
      <w:sz w:val="28"/>
      <w:szCs w:val="28"/>
    </w:rPr>
  </w:style>
  <w:style w:type="character" w:styleId="Berschrift2Zchn">
    <w:name w:val="Überschrift 2 Zchn"/>
    <w:basedOn w:val="DefaultParagraphFont"/>
    <w:qFormat/>
    <w:rPr>
      <w:rFonts w:ascii="Cambria" w:hAnsi="Cambria" w:cs="font283"/>
      <w:b/>
      <w:bCs/>
      <w:color w:val="4F81BD"/>
      <w:sz w:val="26"/>
      <w:szCs w:val="26"/>
    </w:rPr>
  </w:style>
  <w:style w:type="character" w:styleId="InternetLink">
    <w:name w:val="Internet Link"/>
    <w:basedOn w:val="DefaultParagraphFont"/>
    <w:rPr>
      <w:color w:val="0000FF"/>
      <w:u w:val="single"/>
    </w:rPr>
  </w:style>
  <w:style w:type="character" w:styleId="SprechblasentextZchn">
    <w:name w:val="Sprechblasentext Zchn"/>
    <w:basedOn w:val="DefaultParagraphFont"/>
    <w:qFormat/>
    <w:rPr>
      <w:rFonts w:ascii="Tahoma" w:hAnsi="Tahoma" w:cs="Tahoma"/>
      <w:sz w:val="16"/>
      <w:szCs w:val="16"/>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FollowedHyperlink">
    <w:name w:val="FollowedHyperlink"/>
    <w:qFormat/>
    <w:rPr>
      <w:color w:val="800000"/>
      <w:u w:val="single"/>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color w:val="FF0000"/>
    </w:rPr>
  </w:style>
  <w:style w:type="character" w:styleId="ListLabel4">
    <w:name w:val="ListLabel 4"/>
    <w:qFormat/>
    <w:rPr/>
  </w:style>
  <w:style w:type="character" w:styleId="ListLabel5">
    <w:name w:val="ListLabel 5"/>
    <w:qFormat/>
    <w:rPr>
      <w:color w:val="FF0000"/>
    </w:rPr>
  </w:style>
  <w:style w:type="character" w:styleId="VisitedInternetLink">
    <w:name w:val="Visited Internet Link"/>
    <w:rPr>
      <w:color w:val="800000"/>
      <w:u w:val="single"/>
      <w:lang w:val="zxx" w:eastAsia="zxx" w:bidi="zxx"/>
    </w:rPr>
  </w:style>
  <w:style w:type="character" w:styleId="ListLabel6">
    <w:name w:val="ListLabel 6"/>
    <w:qFormat/>
    <w:rPr/>
  </w:style>
  <w:style w:type="character" w:styleId="ListLabel7">
    <w:name w:val="ListLabel 7"/>
    <w:qFormat/>
    <w:rPr>
      <w:color w:val="FF0000"/>
    </w:rPr>
  </w:style>
  <w:style w:type="character" w:styleId="ListLabel8">
    <w:name w:val="ListLabel 8"/>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qFormat/>
    <w:pPr>
      <w:keepNext w:val="true"/>
      <w:spacing w:before="240" w:after="120"/>
    </w:pPr>
    <w:rPr>
      <w:rFonts w:ascii="Arial" w:hAnsi="Arial" w:eastAsia="Microsoft YaHei" w:cs="Arial"/>
      <w:sz w:val="28"/>
      <w:szCs w:val="28"/>
    </w:rPr>
  </w:style>
  <w:style w:type="paragraph" w:styleId="Beschriftung1">
    <w:name w:val="Beschriftung1"/>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Inhaltsverzeichnisberschrift">
    <w:name w:val="Inhaltsverzeichnis Überschrift"/>
    <w:basedOn w:val="Heading1"/>
    <w:qFormat/>
    <w:pPr>
      <w:suppressLineNumbers/>
    </w:pPr>
    <w:rPr>
      <w:sz w:val="32"/>
      <w:szCs w:val="32"/>
    </w:rPr>
  </w:style>
  <w:style w:type="paragraph" w:styleId="Contents1">
    <w:name w:val="TOC 1"/>
    <w:basedOn w:val="Normal"/>
    <w:pPr>
      <w:tabs>
        <w:tab w:val="right" w:pos="9638" w:leader="dot"/>
      </w:tabs>
      <w:spacing w:before="0" w:after="100"/>
    </w:pPr>
    <w:rPr/>
  </w:style>
  <w:style w:type="paragraph" w:styleId="Contents2">
    <w:name w:val="TOC 2"/>
    <w:basedOn w:val="Normal"/>
    <w:pPr>
      <w:tabs>
        <w:tab w:val="right" w:pos="9355" w:leader="dot"/>
      </w:tabs>
      <w:spacing w:before="0" w:after="100"/>
      <w:ind w:left="220" w:right="0" w:hanging="0"/>
    </w:pPr>
    <w:rPr/>
  </w:style>
  <w:style w:type="paragraph" w:styleId="Header">
    <w:name w:val="Header"/>
    <w:basedOn w:val="Normal"/>
    <w:pPr>
      <w:suppressLineNumbers/>
      <w:tabs>
        <w:tab w:val="center" w:pos="4536" w:leader="none"/>
        <w:tab w:val="right" w:pos="9072" w:leader="none"/>
      </w:tabs>
      <w:spacing w:lineRule="atLeast" w:line="100" w:before="0" w:after="0"/>
    </w:pPr>
    <w:rPr/>
  </w:style>
  <w:style w:type="paragraph" w:styleId="Footer">
    <w:name w:val="Footer"/>
    <w:basedOn w:val="Normal"/>
    <w:pPr>
      <w:suppressLineNumbers/>
      <w:tabs>
        <w:tab w:val="center" w:pos="4536" w:leader="none"/>
        <w:tab w:val="right" w:pos="9072" w:leader="none"/>
      </w:tabs>
      <w:spacing w:lineRule="atLeast" w:line="10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ocalhost:4502/etc/cloudservices.html" TargetMode="External"/><Relationship Id="rId7" Type="http://schemas.openxmlformats.org/officeDocument/2006/relationships/image" Target="media/image5.png"/><Relationship Id="rId8" Type="http://schemas.openxmlformats.org/officeDocument/2006/relationships/hyperlink" Target="http://seoapi.styla.com/clients/ci-oxid-nle?url=story/$URL&amp;lang=$LANG" TargetMode="External"/><Relationship Id="rId9" Type="http://schemas.openxmlformats.org/officeDocument/2006/relationships/hyperlink" Target="http://seoapi.styla.com/clients/ci-oxid-nle?url=story/$URL&amp;lang=$LANG" TargetMode="External"/><Relationship Id="rId10" Type="http://schemas.openxmlformats.org/officeDocument/2006/relationships/hyperlink" Target="http://seoapi.styla.com/clients/ci-oxid-nle?url=story/$URL&amp;lang=$LANG" TargetMode="External"/><Relationship Id="rId11" Type="http://schemas.openxmlformats.org/officeDocument/2006/relationships/hyperlink" Target="http://seoapi.styla.com/clients/ci-oxid-nle?url=story/$URL&amp;lang=$LANG" TargetMode="External"/><Relationship Id="rId12" Type="http://schemas.openxmlformats.org/officeDocument/2006/relationships/hyperlink" Target="http://seoapi.styla.com/clients/ci-oxid-nle?url=story/$URL&amp;lang=$LANG" TargetMode="External"/><Relationship Id="rId13" Type="http://schemas.openxmlformats.org/officeDocument/2006/relationships/hyperlink" Target="http://seoapi.styla.com/clients/ci-oxid-nle?url=story/knock-knock&amp;lang=en" TargetMode="External"/><Relationship Id="rId14" Type="http://schemas.openxmlformats.org/officeDocument/2006/relationships/hyperlink" Target="http://localhost:4502/editor.html/content/styla/en.html" TargetMode="External"/><Relationship Id="rId15" Type="http://schemas.openxmlformats.org/officeDocument/2006/relationships/image" Target="media/image6.png"/><Relationship Id="rId16" Type="http://schemas.openxmlformats.org/officeDocument/2006/relationships/hyperlink" Target="http://localhost:4502/crx/explorer/index.jsp" TargetMode="External"/><Relationship Id="rId17" Type="http://schemas.openxmlformats.org/officeDocument/2006/relationships/image" Target="media/image7.png"/><Relationship Id="rId18" Type="http://schemas.openxmlformats.org/officeDocument/2006/relationships/hyperlink" Target="http://localhost:4502/useradmin" TargetMode="External"/><Relationship Id="rId19" Type="http://schemas.openxmlformats.org/officeDocument/2006/relationships/image" Target="media/image8.png"/><Relationship Id="rId20" Type="http://schemas.openxmlformats.org/officeDocument/2006/relationships/hyperlink" Target="http://localhost:4502/system/console/configMgr" TargetMode="External"/><Relationship Id="rId21" Type="http://schemas.openxmlformats.org/officeDocument/2006/relationships/image" Target="media/image9.png"/><Relationship Id="rId22" Type="http://schemas.openxmlformats.org/officeDocument/2006/relationships/hyperlink" Target="http://localhost:4502/system/console/status-InventoryPrinter.275" TargetMode="External"/><Relationship Id="rId23" Type="http://schemas.openxmlformats.org/officeDocument/2006/relationships/hyperlink" Target="http://localhost:4502/system/console/configMgr" TargetMode="External"/><Relationship Id="rId24" Type="http://schemas.openxmlformats.org/officeDocument/2006/relationships/image" Target="media/image10.png"/><Relationship Id="rId25" Type="http://schemas.openxmlformats.org/officeDocument/2006/relationships/hyperlink" Target="http://localhost:4502/mnt/overlay/wcm/core/content/sites/properties.html?item=%2Fcontent%2Fstyla%2Fen%2Fmagazineachdem" TargetMode="External"/><Relationship Id="rId26" Type="http://schemas.openxmlformats.org/officeDocument/2006/relationships/image" Target="media/image11.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979</TotalTime>
  <Application>LibreOffice/6.0.7.3$Linux_X86_64 LibreOffice_project/00m0$Build-3</Application>
  <Pages>9</Pages>
  <Words>769</Words>
  <Characters>4846</Characters>
  <CharactersWithSpaces>5587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2019-01-31T12:53:00Z</dcterms:created>
  <dc:creator>Peter Hönike</dc:creator>
  <dc:description/>
  <dc:language>de-DE</dc:language>
  <cp:lastModifiedBy>Sven Ehlert</cp:lastModifiedBy>
  <cp:lastPrinted>2019-01-29T10:01:00Z</cp:lastPrinted>
  <dcterms:modified xsi:type="dcterms:W3CDTF">2019-03-27T10:21:28Z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