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Avatar de Génesis — "Gonza"</w:t>
      </w:r>
    </w:p>
    <w:p>
      <w:pPr>
        <w:pStyle w:val="Heading2"/>
        <w:spacing w:after="80" w:before="200"/>
      </w:pPr>
      <w:r>
        <w:t xml:space="preserve">Quién 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Hombre, 23–32 años [HIP]. Argentina (BA, Córdoba, Mar del Plata, interior).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Dueño y operador de una marca de consumibles (químicos, cuidado personal, suplementos, cosmética) con tienda propia. Sabe operar creativos, campañas, proveedor y logística.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Factura 30–80M ARS/mes con Meta Ads, en breakeven. Monotributo o informal.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Ya invirtió USD 2.000–5.000 en formación. Descubre en TikTok, decide en YouTube largo.</w:t>
      </w:r>
    </w:p>
    <w:p>
      <w:pPr>
        <w:spacing w:after="80"/>
      </w:pPr>
      <w:r>
        <w:rPr>
          <w:b/>
          <w:bCs/>
        </w:rPr>
        <w:t xml:space="preserve">Síntesis:</w:t>
      </w:r>
      <w:r>
        <w:t xml:space="preserve"> Gonza tiene 27, vive en Córdoba, pasó del dropshipping a un químico propio y factura 60M/mes. El CPM le subió todo el año, cada venta le deja casi lo que le cuesta y si pasa a RI no cierra. Ya pagó dos mentorías de producto ganador. No quiere facturar más: quiere que el 1 del mes ya haya facturación.</w:t>
      </w:r>
    </w:p>
    <w:p>
      <w:pPr>
        <w:spacing w:after="80"/>
      </w:pPr>
      <w:r>
        <w:rPr>
          <w:b/>
          <w:bCs/>
        </w:rPr>
        <w:t xml:space="preserve">No es para:</w:t>
      </w:r>
      <w:r>
        <w:t xml:space="preserve"> el que arranca de cero, el que busca producto ganador o el que vende solo en retail/mayorista/ML sin tienda propia.</w:t>
      </w:r>
    </w:p>
    <w:p>
      <w:pPr>
        <w:pStyle w:val="Heading2"/>
        <w:spacing w:after="80" w:before="200"/>
      </w:pPr>
      <w:r>
        <w:t xml:space="preserve">Consciencia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Del problema:</w:t>
      </w:r>
      <w:r>
        <w:t xml:space="preserve"> siente el síntoma (CPA, breakeven, miedo a Meta) pero cree que es de creativos o pauta, no del modelo.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 la solución:</w:t>
      </w:r>
      <w:r>
        <w:t xml:space="preserve"> cree que la suscripción es "para marcas grandes". Piensa en ROAS, no en LTV.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De Manu:</w:t>
      </w:r>
      <w:r>
        <w:t xml:space="preserve"> audiencia nueva.</w:t>
      </w:r>
    </w:p>
    <w:p>
      <w:pPr>
        <w:pStyle w:val="Heading2"/>
        <w:spacing w:after="80" w:before="200"/>
      </w:pPr>
      <w:r>
        <w:t xml:space="preserve">Punto A → Punto B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Punto A (hoy)</w:t>
            </w:r>
          </w:p>
        </w:tc>
        <w:tc>
          <w:tcPr>
            <w:tcW w:type="dxa" w:w="4513"/>
            <w:shd w:fill="E7E6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Punto B (deseado)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Compra única, 30–80M/mes, en breakeven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Base de suscriptores activos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Cada venta cuesta lo mismo que la anterior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2ª, 3ª y 4ª compra sin costo de adquisición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Techo de pauta: 30.000 por cliente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Techo 90.000, operando en 75.000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1 del mes arranca en cero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mes arranca cobrado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 Meta baja la cuenta, se termina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 cae la cuenta, los suscriptores se siguen cobrando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Si pasa a RI, no cierra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El margen aguanta IVA y ganancias</w:t>
            </w:r>
          </w:p>
        </w:tc>
      </w:tr>
    </w:tbl>
    <w:p>
      <w:pPr>
        <w:pStyle w:val="Heading2"/>
        <w:spacing w:after="80" w:before="200"/>
      </w:pPr>
      <w:r>
        <w:t xml:space="preserve">Dolores (en orden causal)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CPA que sube:</w:t>
      </w:r>
      <w:r>
        <w:t xml:space="preserve"> "Los CPAs nos empezaron a reventar."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Márgenes:</w:t>
      </w:r>
      <w:r>
        <w:t xml:space="preserve"> "7 lucas de ganancia. Sobreviviendo."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Metadependencia:</w:t>
      </w:r>
      <w:r>
        <w:t xml:space="preserve"> "El 1 del mes arranco en cero."</w:t>
      </w:r>
    </w:p>
    <w:p>
      <w:pPr>
        <w:spacing w:after="80"/>
      </w:pPr>
      <w:r>
        <w:t xml:space="preserve">Raíz común: la unidad de venta es la compra, no el cliente.</w:t>
      </w:r>
    </w:p>
    <w:p>
      <w:pPr>
        <w:pStyle w:val="Heading2"/>
        <w:spacing w:after="80" w:before="200"/>
      </w:pPr>
      <w:r>
        <w:t xml:space="preserve">Compra por / Lo frena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Compra por:</w:t>
      </w:r>
      <w:r>
        <w:t xml:space="preserve"> la cuenta, un número de retención que nadie muestra y acceso directo a quien lo hizo.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Lo frena:</w:t>
      </w:r>
      <w:r>
        <w:t xml:space="preserve"> que le rompan lo que funciona, otro curso de producto ganador, precios que cambian según quién atiende.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Objeciones reales:</w:t>
      </w:r>
      <w:r>
        <w:t xml:space="preserve"> "En Argentina no están acostumbrados a la suscripción" · "Se suscriben por el descuento y se dan de baja" · "Está lleno de pirañas".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2026-10-06T16:23:26.156Z</dcterms:created>
  <dcterms:modified xsi:type="dcterms:W3CDTF">2026-10-06T16:23:26.163Z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