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B3261E"/>
          <w:sz w:val="20"/>
          <w:szCs w:val="20"/>
        </w:rPr>
        <w:t xml:space="preserve">GÉNESIS OS  ·  ONBOARDING DE EQUIPO</w:t>
      </w:r>
    </w:p>
    <w:p>
      <w:pPr>
        <w:spacing w:after="120"/>
      </w:pPr>
      <w:r>
        <w:rPr>
          <w:b/>
          <w:bCs/>
          <w:color w:val="1A1A1A"/>
          <w:sz w:val="64"/>
          <w:szCs w:val="64"/>
        </w:rPr>
        <w:t xml:space="preserve">Documento de negocio</w:t>
      </w:r>
    </w:p>
    <w:p>
      <w:pPr>
        <w:spacing w:after="600"/>
      </w:pPr>
      <w:r>
        <w:rPr>
          <w:color w:val="6B6B6B"/>
          <w:sz w:val="30"/>
          <w:szCs w:val="30"/>
        </w:rPr>
        <w:t xml:space="preserve">Génesis · Método B.A.S.E. · Manu Dominguez</w:t>
      </w:r>
    </w:p>
    <w:p>
      <w:pPr>
        <w:spacing w:after="120"/>
      </w:pPr>
      <w:r>
        <w:rPr>
          <w:b/>
          <w:bCs/>
        </w:rPr>
        <w:t xml:space="preserve">Última actualización:</w:t>
      </w:r>
      <w:r>
        <w:t xml:space="preserve"> 29/10/2026</w:t>
      </w:r>
    </w:p>
    <w:p>
      <w:pPr>
        <w:spacing w:after="120"/>
      </w:pPr>
      <w:r>
        <w:rPr>
          <w:b/>
          <w:bCs/>
        </w:rPr>
        <w:t xml:space="preserve">Responsable de este documento:</w:t>
      </w:r>
      <w:r>
        <w:t xml:space="preserve"> Santiago </w:t>
      </w:r>
      <w:r>
        <w:rPr>
          <w:b/>
          <w:bCs/>
          <w:color w:val="9A5B00"/>
        </w:rPr>
        <w:t xml:space="preserve">[CONFIRMAR]</w:t>
      </w:r>
    </w:p>
    <w:p>
      <w:pPr>
        <w:spacing w:after="120"/>
      </w:pPr>
      <w:r>
        <w:rPr>
          <w:b/>
          <w:bCs/>
        </w:rPr>
        <w:t xml:space="preserve">Fuentes:</w:t>
      </w:r>
      <w:r>
        <w:t xml:space="preserve"> CONTEXTO.md, brief-genesis.md, marca-personal.md, el proceso y los manuales de ventas, las conclusiones del webinar del 19/10 y del 24/10, y el contexto y las tareas del webinar del 17/11 (todo en el repo agency, carpeta mi-negocio).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3261E" w:sz="18"/>
              <w:bottom w:val="none"/>
              <w:right w:val="none"/>
            </w:tcBorders>
            <w:shd w:fill="F4EFE6" w:color="auto" w:val="clear"/>
            <w:tcMar>
              <w:top w:type="dxa" w:w="140"/>
              <w:left w:type="dxa" w:w="200"/>
              <w:bottom w:type="dxa" w:w="140"/>
              <w:right w:type="dxa" w:w="200"/>
            </w:tcMar>
          </w:tcPr>
          <w:p>
            <w:pPr>
              <w:spacing w:after="80"/>
            </w:pPr>
            <w:r>
              <w:rPr>
                <w:b/>
                <w:bCs/>
                <w:color w:val="B3261E"/>
              </w:rPr>
              <w:t xml:space="preserve">Antes de empezar</w:t>
            </w:r>
          </w:p>
          <w:p>
            <w:pPr>
              <w:spacing w:after="60"/>
            </w:pPr>
            <w:r>
              <w:t xml:space="preserve">Si leés este documento entero, entendés el negocio al 100%: marca, producto, cliente, competencia, diferenciaciones, funnel, objeciones, números y tono. </w:t>
            </w:r>
            <w:r>
              <w:rPr>
                <w:b/>
                <w:bCs/>
              </w:rPr>
              <w:t xml:space="preserve">No arranques a trabajar sin haberlo terminado.</w:t>
            </w:r>
          </w:p>
          <w:p>
            <w:pPr>
              <w:spacing w:after="60"/>
            </w:pPr>
            <w:r>
              <w:t xml:space="preserve">Este documento es igual para todos los roles. Se escribe una vez y se actualiza cuando el negocio cambia.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3261E" w:sz="18"/>
              <w:bottom w:val="none"/>
              <w:right w:val="none"/>
            </w:tcBorders>
            <w:shd w:fill="F4EFE6" w:color="auto" w:val="clear"/>
            <w:tcMar>
              <w:top w:type="dxa" w:w="140"/>
              <w:left w:type="dxa" w:w="200"/>
              <w:bottom w:type="dxa" w:w="140"/>
              <w:right w:type="dxa" w:w="200"/>
            </w:tcMar>
          </w:tcPr>
          <w:p>
            <w:pPr>
              <w:spacing w:after="80"/>
            </w:pPr>
            <w:r>
              <w:rPr>
                <w:b/>
                <w:bCs/>
                <w:color w:val="B3261E"/>
              </w:rPr>
              <w:t xml:space="preserve">Cómo leer las marcas</w:t>
            </w:r>
          </w:p>
          <w:p>
            <w:pPr>
              <w:spacing w:after="60"/>
            </w:pPr>
            <w:r>
              <w:t xml:space="preserve">La regla madre de Génesis es </w:t>
            </w:r>
            <w:r>
              <w:rPr>
                <w:b/>
                <w:bCs/>
              </w:rPr>
              <w:t xml:space="preserve">todo verdad</w:t>
            </w:r>
            <w:r>
              <w:t xml:space="preserve">. Por eso este documento no inventa: lo que todavía no está definido o no tiene dato figura como </w:t>
            </w:r>
            <w:r>
              <w:rPr>
                <w:b/>
                <w:bCs/>
                <w:color w:val="9A5B00"/>
              </w:rPr>
              <w:t xml:space="preserve">[PENDIENTE]</w:t>
            </w:r>
            <w:r>
              <w:t xml:space="preserve">, y lo que aparece distinto en dos fuentes figura como </w:t>
            </w:r>
            <w:r>
              <w:rPr>
                <w:b/>
                <w:bCs/>
                <w:color w:val="9A5B00"/>
              </w:rPr>
              <w:t xml:space="preserve">[CONFIRMAR]</w:t>
            </w:r>
            <w:r>
              <w:t xml:space="preserve">. Si vas a usar un dato marcado así frente a un lead o en una pieza, preguntá antes.</w:t>
            </w:r>
          </w:p>
          <w:p>
            <w:pPr>
              <w:spacing w:after="60"/>
            </w:pPr>
            <w:r>
              <w:rPr>
                <w:b/>
                <w:bCs/>
              </w:rPr>
              <w:t xml:space="preserve">Génesis</w:t>
            </w:r>
            <w:r>
              <w:t xml:space="preserve"> es la empresa y la oferta principal. </w:t>
            </w:r>
            <w:r>
              <w:rPr>
                <w:b/>
                <w:bCs/>
              </w:rPr>
              <w:t xml:space="preserve">Método B.A.S.E.</w:t>
            </w:r>
            <w:r>
              <w:t xml:space="preserve"> es el método. </w:t>
            </w:r>
            <w:r>
              <w:rPr>
                <w:b/>
                <w:bCs/>
              </w:rPr>
              <w:t xml:space="preserve">Génesis OS</w:t>
            </w:r>
            <w:r>
              <w:t xml:space="preserve"> es como llamamos al equipo y a su sistema de trabajo (tracker, agentes, SOPs). En comunicación pública se dice Génesis, no Génesis OS.</w:t>
            </w:r>
          </w:p>
        </w:tc>
      </w:tr>
    </w:tbl>
    <w:p>
      <w:r>
        <w:br w:type="page"/>
      </w:r>
    </w:p>
    <w:p>
      <w:pPr>
        <w:spacing w:after="200"/>
      </w:pPr>
      <w:r>
        <w:rPr>
          <w:b/>
          <w:bCs/>
          <w:sz w:val="32"/>
          <w:szCs w:val="32"/>
        </w:rPr>
        <w:t xml:space="preserve">Índice</w:t>
      </w:r>
    </w:p>
    <w:p>
      <w:pPr>
        <w:spacing w:after="140"/>
      </w:pPr>
      <w:r>
        <w:rPr>
          <w:b/>
          <w:bCs/>
          <w:color w:val="B3261E"/>
        </w:rPr>
        <w:t xml:space="preserve">BLOQUE 1  ·  </w:t>
      </w:r>
      <w:r>
        <w:rPr>
          <w:sz w:val="24"/>
          <w:szCs w:val="24"/>
        </w:rPr>
        <w:t xml:space="preserve">La marca y quién está detrás</w:t>
      </w:r>
    </w:p>
    <w:p>
      <w:pPr>
        <w:spacing w:after="140"/>
      </w:pPr>
      <w:r>
        <w:rPr>
          <w:b/>
          <w:bCs/>
          <w:color w:val="B3261E"/>
        </w:rPr>
        <w:t xml:space="preserve">BLOQUE 2  ·  </w:t>
      </w:r>
      <w:r>
        <w:rPr>
          <w:sz w:val="24"/>
          <w:szCs w:val="24"/>
        </w:rPr>
        <w:t xml:space="preserve">El producto</w:t>
      </w:r>
    </w:p>
    <w:p>
      <w:pPr>
        <w:spacing w:after="140"/>
      </w:pPr>
      <w:r>
        <w:rPr>
          <w:b/>
          <w:bCs/>
          <w:color w:val="B3261E"/>
        </w:rPr>
        <w:t xml:space="preserve">BLOQUE 3  ·  </w:t>
      </w:r>
      <w:r>
        <w:rPr>
          <w:sz w:val="24"/>
          <w:szCs w:val="24"/>
        </w:rPr>
        <w:t xml:space="preserve">El cliente</w:t>
      </w:r>
    </w:p>
    <w:p>
      <w:pPr>
        <w:spacing w:after="140"/>
      </w:pPr>
      <w:r>
        <w:rPr>
          <w:b/>
          <w:bCs/>
          <w:color w:val="B3261E"/>
        </w:rPr>
        <w:t xml:space="preserve">BLOQUE 4  ·  </w:t>
      </w:r>
      <w:r>
        <w:rPr>
          <w:sz w:val="24"/>
          <w:szCs w:val="24"/>
        </w:rPr>
        <w:t xml:space="preserve">El mercado y por qué nos eligen</w:t>
      </w:r>
    </w:p>
    <w:p>
      <w:pPr>
        <w:spacing w:after="140"/>
      </w:pPr>
      <w:r>
        <w:rPr>
          <w:b/>
          <w:bCs/>
          <w:color w:val="B3261E"/>
        </w:rPr>
        <w:t xml:space="preserve">BLOQUE 5  ·  </w:t>
      </w:r>
      <w:r>
        <w:rPr>
          <w:sz w:val="24"/>
          <w:szCs w:val="24"/>
        </w:rPr>
        <w:t xml:space="preserve">Cómo funciona la máquina</w:t>
      </w:r>
    </w:p>
    <w:p>
      <w:pPr>
        <w:spacing w:after="140"/>
      </w:pPr>
      <w:r>
        <w:rPr>
          <w:b/>
          <w:bCs/>
          <w:color w:val="B3261E"/>
        </w:rPr>
        <w:t xml:space="preserve">BLOQUE 6  ·  </w:t>
      </w:r>
      <w:r>
        <w:rPr>
          <w:sz w:val="24"/>
          <w:szCs w:val="24"/>
        </w:rPr>
        <w:t xml:space="preserve">Cómo se trabaja acá</w:t>
      </w:r>
    </w:p>
    <w:p>
      <w:pPr>
        <w:spacing w:after="140"/>
      </w:pPr>
      <w:r>
        <w:rPr>
          <w:b/>
          <w:bCs/>
          <w:color w:val="B3261E"/>
        </w:rPr>
        <w:t xml:space="preserve"/>
      </w:r>
      <w:r>
        <w:rPr>
          <w:sz w:val="24"/>
          <w:szCs w:val="24"/>
        </w:rPr>
        <w:t xml:space="preserve">Anexo · Pendientes para cerrar este documento</w:t>
      </w:r>
    </w:p>
    <w:p>
      <w:pPr>
        <w:pStyle w:val="Heading1"/>
      </w:pPr>
      <w:r>
        <w:rPr>
          <w:color w:val="B3261E"/>
        </w:rPr>
        <w:t xml:space="preserve">BLOQUE 1  ·  </w:t>
      </w:r>
      <w:r>
        <w:t xml:space="preserve">La marca y quién está detrás</w:t>
      </w:r>
    </w:p>
    <w:p>
      <w:pPr>
        <w:pStyle w:val="Heading2"/>
      </w:pPr>
      <w:r>
        <w:t xml:space="preserve">1.1 Quién es Manu Dominguez</w:t>
      </w:r>
    </w:p>
    <w:p>
      <w:pPr>
        <w:spacing w:after="120"/>
      </w:pPr>
      <w:r>
        <w:rPr>
          <w:b/>
          <w:bCs/>
        </w:rPr>
        <w:t xml:space="preserve">Historia real</w:t>
      </w:r>
    </w:p>
    <w:p>
      <w:pPr>
        <w:pStyle w:val="ListParagraph"/>
        <w:numPr>
          <w:ilvl w:val="0"/>
          <w:numId w:val="2"/>
        </w:numPr>
        <w:spacing w:after="60"/>
      </w:pPr>
      <w:r>
        <w:t xml:space="preserve">Facturaba 60 millones de pesos por mes con un consumible de compra única. Cada venta le costaba lo mismo que la anterior. Tenía una fórmula buena y cara (12.000 pesos el pote) compitiendo contra marcas que vendían a 4.500, y creía lo que cree todo el mundo: que en Argentina nadie se suscribe.</w:t>
      </w:r>
    </w:p>
    <w:p>
      <w:pPr>
        <w:pStyle w:val="ListParagraph"/>
        <w:numPr>
          <w:ilvl w:val="0"/>
          <w:numId w:val="2"/>
        </w:numPr>
        <w:spacing w:after="60"/>
      </w:pPr>
      <w:r>
        <w:t xml:space="preserve">Descubrió que lo que lo iba a hacer rentable no era el producto, ni el creativo, ni bajar el precio: era </w:t>
      </w:r>
      <w:r>
        <w:rPr>
          <w:b/>
          <w:bCs/>
        </w:rPr>
        <w:t xml:space="preserve">el modelo</w:t>
      </w:r>
      <w:r>
        <w:t xml:space="preserve">. Adquirir al cliente al costo y hacer la plata en el segundo, el tercer y el cuarto pedido. Dejó de buscar la compra y empezó a buscar al cliente. Eso es el Método B.A.S.E.</w:t>
      </w:r>
    </w:p>
    <w:p>
      <w:pPr>
        <w:pStyle w:val="ListParagraph"/>
        <w:numPr>
          <w:ilvl w:val="0"/>
          <w:numId w:val="2"/>
        </w:numPr>
        <w:spacing w:after="60"/>
      </w:pPr>
      <w:r>
        <w:t xml:space="preserve">Su marca pasó de 60.000.000 a 156.798.062 ARS por mes, con 2.200 suscriptores activos y 1,28% de churn. Con la pauta apagada, sigue cobrando recurrencias con un 50% de margen.</w:t>
      </w:r>
    </w:p>
    <w:p>
      <w:pPr>
        <w:pStyle w:val="ListParagraph"/>
        <w:numPr>
          <w:ilvl w:val="0"/>
          <w:numId w:val="2"/>
        </w:numPr>
        <w:spacing w:after="60"/>
      </w:pPr>
      <w:r>
        <w:t xml:space="preserve">Génesis arrancó con TikTok orgánico (mejor mes: USD 15.000 sin ads, setters ni closers). Cerró la escuela para gente que arrancaba de cero: hoy trabaja solo con marcas de consumibles que ya facturan, y hace con sus números la misma cuenta que hizo con los suyos.</w:t>
      </w:r>
    </w:p>
    <w:p>
      <w:pPr>
        <w:spacing w:after="120"/>
      </w:pPr>
      <w:r>
        <w:rPr>
          <w:b/>
          <w:bCs/>
        </w:rPr>
        <w:t xml:space="preserve">Credenciales / prueba social base</w:t>
      </w:r>
      <w:r>
        <w:t xml:space="preserve"> (los números cambiaron en octubre: usá siempre los vigentes)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tblHeader/>
        </w:trPr>
        <w:tc>
          <w:tcPr>
            <w:tcW w:type="dxa" w:w="2313"/>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Dato</w:t>
            </w:r>
          </w:p>
        </w:tc>
        <w:tc>
          <w:tcPr>
            <w:tcW w:type="dxa" w:w="4241"/>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Vigente</w:t>
            </w:r>
          </w:p>
        </w:tc>
        <w:tc>
          <w:tcPr>
            <w:tcW w:type="dxa" w:w="3084"/>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Histórico (no usar en piezas nuevas)</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Suscriptores activos</w:t>
            </w:r>
          </w:p>
        </w:tc>
        <w:tc>
          <w:tcPr>
            <w:tcW w:type="dxa" w:w="424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+3.500 (desde la repesca del 24/10)</w:t>
            </w:r>
          </w:p>
        </w:tc>
        <w:tc>
          <w:tcPr>
            <w:tcW w:type="dxa" w:w="308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2.200</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Churn</w:t>
            </w:r>
          </w:p>
        </w:tc>
        <w:tc>
          <w:tcPr>
            <w:tcW w:type="dxa" w:w="424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Menos de 5%</w:t>
            </w:r>
          </w:p>
        </w:tc>
        <w:tc>
          <w:tcPr>
            <w:tcW w:type="dxa" w:w="308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1,28%</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Facturación</w:t>
            </w:r>
          </w:p>
        </w:tc>
        <w:tc>
          <w:tcPr>
            <w:tcW w:type="dxa" w:w="424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3 marcas de suscripción: +250M/mes (landing del 24/10) · +280M/mes (narrativa del webinar del 17/11) </w:t>
            </w:r>
            <w:r>
              <w:rPr>
                <w:b/>
                <w:bCs/>
                <w:color w:val="9A5B00"/>
                <w:sz w:val="19"/>
                <w:szCs w:val="19"/>
              </w:rPr>
              <w:t xml:space="preserve">[CONFIRMAR cuál se usa]</w:t>
            </w:r>
          </w:p>
        </w:tc>
        <w:tc>
          <w:tcPr>
            <w:tcW w:type="dxa" w:w="308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Una marca: de 60M a 156.798.062 ARS/mes</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Caso de éxito</w:t>
            </w:r>
          </w:p>
        </w:tc>
        <w:tc>
          <w:tcPr>
            <w:tcW w:type="dxa" w:w="424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Solo Manu (sus marcas)</w:t>
            </w:r>
          </w:p>
        </w:tc>
        <w:tc>
          <w:tcPr>
            <w:tcW w:type="dxa" w:w="308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José salió de los casos el 25/09</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3261E" w:sz="18"/>
              <w:bottom w:val="none"/>
              <w:right w:val="none"/>
            </w:tcBorders>
            <w:shd w:fill="F4EFE6" w:color="auto" w:val="clear"/>
            <w:tcMar>
              <w:top w:type="dxa" w:w="140"/>
              <w:left w:type="dxa" w:w="200"/>
              <w:bottom w:type="dxa" w:w="140"/>
              <w:right w:type="dxa" w:w="200"/>
            </w:tcMar>
          </w:tcPr>
          <w:p>
            <w:pPr>
              <w:spacing w:after="80"/>
            </w:pPr>
            <w:r>
              <w:rPr>
                <w:b/>
                <w:bCs/>
                <w:color w:val="B3261E"/>
              </w:rPr>
              <w:t xml:space="preserve">Regla de prueba</w:t>
            </w:r>
          </w:p>
          <w:p>
            <w:pPr>
              <w:spacing w:after="60"/>
            </w:pPr>
            <w:r>
              <w:t xml:space="preserve">Sin captura no hay número. Retención adelante, facturación atrás: la autoridad se prueba con suscriptores y churn, no con cuánto factura. El período entre los 60M y los 156M sigue </w:t>
            </w:r>
            <w:r>
              <w:rPr>
                <w:b/>
                <w:bCs/>
                <w:color w:val="9A5B00"/>
              </w:rPr>
              <w:t xml:space="preserve">[PENDIENTE]</w:t>
            </w:r>
            <w:r>
              <w:t xml:space="preserve">.</w:t>
            </w:r>
          </w:p>
        </w:tc>
      </w:tr>
    </w:tbl>
    <w:p>
      <w:pPr>
        <w:pStyle w:val="Heading2"/>
      </w:pPr>
      <w:r>
        <w:t xml:space="preserve">1.2 Por qué importa la persona</w:t>
      </w:r>
    </w:p>
    <w:p>
      <w:pPr>
        <w:pStyle w:val="ListParagraph"/>
        <w:numPr>
          <w:ilvl w:val="0"/>
          <w:numId w:val="2"/>
        </w:numPr>
        <w:spacing w:after="60"/>
      </w:pPr>
      <w:r>
        <w:rPr>
          <w:b/>
          <w:bCs/>
        </w:rPr>
        <w:t xml:space="preserve">Posicionamiento en una línea:</w:t>
      </w:r>
      <w:r>
        <w:t xml:space="preserve"> el único que compite por el modelo de negocio. Los demás enseñan más pauta, más creativos o producto ganador; Manu pasa la marca de compra única a suscripción, y lo prueba con sus propios suscriptores.</w:t>
      </w:r>
    </w:p>
    <w:p>
      <w:pPr>
        <w:pStyle w:val="ListParagraph"/>
        <w:numPr>
          <w:ilvl w:val="0"/>
          <w:numId w:val="2"/>
        </w:numPr>
        <w:spacing w:after="60"/>
      </w:pPr>
      <w:r>
        <w:rPr>
          <w:b/>
          <w:bCs/>
        </w:rPr>
        <w:t xml:space="preserve">Arquetipo:</w:t>
      </w:r>
      <w:r>
        <w:t xml:space="preserve"> Sabio (lo que sabe) + Explorador (lo probó primero en sus marcas, trajo el modelo de afuera: Grüns, AG1) + Cuidador (te dice qué hacer aunque no le compres).</w:t>
      </w:r>
    </w:p>
    <w:p>
      <w:pPr>
        <w:pStyle w:val="ListParagraph"/>
        <w:numPr>
          <w:ilvl w:val="0"/>
          <w:numId w:val="2"/>
        </w:numPr>
        <w:spacing w:after="60"/>
      </w:pPr>
      <w:r>
        <w:rPr>
          <w:b/>
          <w:bCs/>
        </w:rPr>
        <w:t xml:space="preserve">Cómo lo percibe el avatar:</w:t>
      </w:r>
      <w:r>
        <w:t xml:space="preserve"> "Este tipo tuvo el mismo problema que yo, solo que ya lo resolvió." · "Me mostró sus números. No me está vendiendo nada." · "Sabe una banda y no se la cree."</w:t>
      </w:r>
    </w:p>
    <w:p>
      <w:pPr>
        <w:spacing w:after="120"/>
      </w:pPr>
      <w:r>
        <w:rPr>
          <w:b/>
          <w:bCs/>
        </w:rPr>
        <w:t xml:space="preserve">Frases ancla de la marca</w:t>
      </w:r>
      <w:r>
        <w:t xml:space="preserve"> (textuales de Manu):</w:t>
      </w:r>
    </w:p>
    <w:p>
      <w:pPr>
        <w:pBdr>
          <w:left w:val="single" w:color="B3261E" w:sz="18" w:space="12"/>
        </w:pBdr>
        <w:spacing w:after="160" w:before="120"/>
        <w:ind w:left="400"/>
      </w:pPr>
      <w:r>
        <w:rPr>
          <w:i/>
          <w:iCs/>
          <w:sz w:val="24"/>
          <w:szCs w:val="24"/>
        </w:rPr>
        <w:t xml:space="preserve">"Nosotros vamos a competir por el MODELO. Si ellos pueden gastar 50 dólares para adquirir un cliente, nosotros podemos gastar 75, y listo: ya no tenés competencia."</w:t>
      </w:r>
    </w:p>
    <w:p>
      <w:pPr>
        <w:pBdr>
          <w:left w:val="single" w:color="B3261E" w:sz="18" w:space="12"/>
        </w:pBdr>
        <w:spacing w:after="160" w:before="120"/>
        <w:ind w:left="400"/>
      </w:pPr>
      <w:r>
        <w:rPr>
          <w:i/>
          <w:iCs/>
          <w:sz w:val="24"/>
          <w:szCs w:val="24"/>
        </w:rPr>
        <w:t xml:space="preserve">"La plata de un consumible no está en la primera venta: está en la segunda, la tercera y la cuarta. Todos compiten por el producto y por el ángulo. Nadie compite por el modelo."</w:t>
      </w:r>
    </w:p>
    <w:p>
      <w:pPr>
        <w:pStyle w:val="Heading2"/>
      </w:pPr>
      <w:r>
        <w:t xml:space="preserve">1.3 La marca en una frase</w:t>
      </w:r>
    </w:p>
    <w:p>
      <w:pPr>
        <w:pBdr>
          <w:left w:val="single" w:color="B3261E" w:sz="18" w:space="12"/>
        </w:pBdr>
        <w:spacing w:after="160" w:before="120"/>
        <w:ind w:left="400"/>
      </w:pPr>
      <w:r>
        <w:rPr>
          <w:i/>
          <w:iCs/>
          <w:sz w:val="24"/>
          <w:szCs w:val="24"/>
        </w:rPr>
        <w:t xml:space="preserve">"Agarramos tu ecommerce de consumibles que vende por compra única y le instalamos la suscripción al lado, para que el mismo cliente te compre tres veces. Así podés pagar más por cada cliente que tu competencia, el mes arranca cobrado y, si Meta te baja la cuenta, seguís facturando."</w:t>
      </w:r>
    </w:p>
    <w:p>
      <w:pPr>
        <w:spacing w:after="120"/>
      </w:pPr>
      <w:r>
        <w:rPr>
          <w:b/>
          <w:bCs/>
        </w:rPr>
        <w:t xml:space="preserve">Frase de la oferta</w:t>
      </w:r>
      <w:r>
        <w:t xml:space="preserve"> (cerrada el 06/09): </w:t>
      </w:r>
      <w:r>
        <w:rPr>
          <w:i/>
          <w:iCs/>
        </w:rPr>
        <w:t xml:space="preserve">"Escalo tu ecomm de consumibles a +$100M al mes convirtiéndolo a modelo de suscripción, sin depender del CPA ni dejar de vender."</w:t>
      </w:r>
    </w:p>
    <w:p>
      <w:pPr>
        <w:pStyle w:val="Heading1"/>
        <w:pageBreakBefore/>
      </w:pPr>
      <w:r>
        <w:rPr>
          <w:color w:val="B3261E"/>
        </w:rPr>
        <w:t xml:space="preserve">BLOQUE 2  ·  </w:t>
      </w:r>
      <w:r>
        <w:t xml:space="preserve">El producto</w:t>
      </w:r>
    </w:p>
    <w:p>
      <w:pPr>
        <w:pStyle w:val="Heading2"/>
      </w:pPr>
      <w:r>
        <w:t xml:space="preserve">2.1 Escalera de valor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1"/>
        <w:gridCol w:w="3277"/>
        <w:gridCol w:w="3180"/>
      </w:tblGrid>
      <w:tr>
        <w:trPr>
          <w:tblHeader/>
        </w:trPr>
        <w:tc>
          <w:tcPr>
            <w:tcW w:type="dxa" w:w="3181"/>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Mentoría (downsell)</w:t>
            </w:r>
          </w:p>
        </w:tc>
        <w:tc>
          <w:tcPr>
            <w:tcW w:type="dxa" w:w="3277"/>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Génesis (oferta principal)</w:t>
            </w:r>
          </w:p>
        </w:tc>
        <w:tc>
          <w:tcPr>
            <w:tcW w:type="dxa" w:w="3180"/>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OS Fast · Subscriptions</w:t>
            </w:r>
          </w:p>
        </w:tc>
      </w:tr>
      <w:tr>
        <w:tc>
          <w:tcPr>
            <w:tcW w:type="dxa" w:w="318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USD 2.000 · o 2 × 1.100</w:t>
            </w:r>
          </w:p>
          <w:p>
            <w:r>
              <w:rPr>
                <w:sz w:val="19"/>
                <w:szCs w:val="19"/>
              </w:rPr>
              <w:t xml:space="preserve">3 meses · grupal · la implementa el cliente</w:t>
            </w:r>
          </w:p>
        </w:tc>
        <w:tc>
          <w:tcPr>
            <w:tcW w:type="dxa" w:w="327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USD 5.000 · 2 × 2.850 · 3 × 2.000</w:t>
            </w:r>
          </w:p>
          <w:p>
            <w:r>
              <w:rPr>
                <w:sz w:val="19"/>
                <w:szCs w:val="19"/>
              </w:rPr>
              <w:t xml:space="preserve">1 a 1 · Done For You</w:t>
            </w:r>
          </w:p>
        </w:tc>
        <w:tc>
          <w:tcPr>
            <w:tcW w:type="dxa" w:w="318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Ofertas nuevas del proceso post webinar del 24/10. Montos que se cargan a mano en el tracker.</w:t>
            </w:r>
          </w:p>
          <w:p>
            <w:r>
              <w:rPr>
                <w:b/>
                <w:bCs/>
                <w:color w:val="9A5B00"/>
                <w:sz w:val="19"/>
                <w:szCs w:val="19"/>
              </w:rPr>
              <w:t xml:space="preserve">[PENDIENTE: qué incluye cada una, precio y a quién se le ofrece]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3261E" w:sz="18"/>
              <w:bottom w:val="none"/>
              <w:right w:val="none"/>
            </w:tcBorders>
            <w:shd w:fill="F4EFE6" w:color="auto" w:val="clear"/>
            <w:tcMar>
              <w:top w:type="dxa" w:w="140"/>
              <w:left w:type="dxa" w:w="200"/>
              <w:bottom w:type="dxa" w:w="140"/>
              <w:right w:type="dxa" w:w="200"/>
            </w:tcMar>
          </w:tcPr>
          <w:p>
            <w:pPr>
              <w:spacing w:after="80"/>
            </w:pPr>
            <w:r>
              <w:rPr>
                <w:b/>
                <w:bCs/>
                <w:color w:val="B3261E"/>
              </w:rPr>
              <w:t xml:space="preserve">Ojo con los precios</w:t>
            </w:r>
          </w:p>
          <w:p>
            <w:pPr>
              <w:spacing w:after="60"/>
            </w:pPr>
            <w:r>
              <w:rPr>
                <w:b/>
                <w:bCs/>
              </w:rPr>
              <w:t xml:space="preserve">Precio de Génesis [CONFIRMAR]:</w:t>
            </w:r>
            <w:r>
              <w:t xml:space="preserve"> CONTEXTO.md dice USD 6.000 contado (2 × 3.375 · 3 × 2.550) y 3 meses. El proceso de ventas, el manual del closer y el tracker del lanzamiento del 19/10 (documentos más nuevos, del 01 y 02/10) dicen USD 5.000 y 4 meses. Este documento usa los de ventas porque son los que se usaron en las llamadas. Hay que dejar uno solo.</w:t>
            </w:r>
          </w:p>
          <w:p>
            <w:pPr>
              <w:spacing w:after="60"/>
            </w:pPr>
            <w:r>
              <w:t xml:space="preserve">El piloto de validación (USD 4.000, 5 marcas) ya cerró: los 3 del piloto compraron. </w:t>
            </w:r>
            <w:r>
              <w:rPr>
                <w:b/>
                <w:bCs/>
              </w:rPr>
              <w:t xml:space="preserve">No se vuelve a ofrecer ese precio.</w:t>
            </w:r>
          </w:p>
        </w:tc>
      </w:tr>
    </w:tbl>
    <w:p>
      <w:pPr>
        <w:pStyle w:val="Heading2"/>
      </w:pPr>
      <w:r>
        <w:t xml:space="preserve">2.2 Génesis — consultoría 1 a 1, Done For You</w:t>
      </w:r>
    </w:p>
    <w:p>
      <w:pPr>
        <w:pStyle w:val="ListParagraph"/>
        <w:numPr>
          <w:ilvl w:val="0"/>
          <w:numId w:val="2"/>
        </w:numPr>
        <w:spacing w:after="60"/>
      </w:pPr>
      <w:r>
        <w:rPr>
          <w:b/>
          <w:bCs/>
        </w:rPr>
        <w:t xml:space="preserve">Precio:</w:t>
      </w:r>
      <w:r>
        <w:t xml:space="preserve"> USD 5.000 contado, 2 cuotas de USD 2.850 o 3 de USD 2.000. No se baja nunca. </w:t>
      </w:r>
      <w:r>
        <w:rPr>
          <w:b/>
          <w:bCs/>
          <w:color w:val="9A5B00"/>
        </w:rPr>
        <w:t xml:space="preserve">[CONFIRMAR, ver arriba]</w:t>
      </w:r>
    </w:p>
    <w:p>
      <w:pPr>
        <w:pStyle w:val="ListParagraph"/>
        <w:numPr>
          <w:ilvl w:val="0"/>
          <w:numId w:val="2"/>
        </w:numPr>
        <w:spacing w:after="60"/>
      </w:pPr>
      <w:r>
        <w:rPr>
          <w:b/>
          <w:bCs/>
        </w:rPr>
        <w:t xml:space="preserve">Duración:</w:t>
      </w:r>
      <w:r>
        <w:t xml:space="preserve"> 4 meses </w:t>
      </w:r>
      <w:r>
        <w:rPr>
          <w:b/>
          <w:bCs/>
          <w:color w:val="9A5B00"/>
        </w:rPr>
        <w:t xml:space="preserve">[CONFIRMAR: CONTEXTO.md dice 3]</w:t>
      </w:r>
      <w:r>
        <w:t xml:space="preserve">. No hay versión grupal.</w:t>
      </w:r>
    </w:p>
    <w:p>
      <w:pPr>
        <w:pStyle w:val="ListParagraph"/>
        <w:numPr>
          <w:ilvl w:val="0"/>
          <w:numId w:val="2"/>
        </w:numPr>
        <w:spacing w:after="60"/>
      </w:pPr>
      <w:r>
        <w:rPr>
          <w:b/>
          <w:bCs/>
        </w:rPr>
        <w:t xml:space="preserve">Qué incluye</w:t>
      </w:r>
      <w:r>
        <w:t xml:space="preserve"> (12 entregables; DFY = lo hacemos nosotros):</w:t>
      </w:r>
    </w:p>
    <w:p>
      <w:pPr>
        <w:pStyle w:val="ListParagraph"/>
        <w:numPr>
          <w:ilvl w:val="0"/>
          <w:numId w:val="3"/>
        </w:numPr>
        <w:spacing w:after="60"/>
      </w:pPr>
      <w:r>
        <w:t xml:space="preserve">Roadmap de conversión con auditoría de sus números: margen real por pedido, CPA actual y techo de pauta con LTV.</w:t>
      </w:r>
    </w:p>
    <w:p>
      <w:pPr>
        <w:pStyle w:val="ListParagraph"/>
        <w:numPr>
          <w:ilvl w:val="0"/>
          <w:numId w:val="3"/>
        </w:numPr>
        <w:spacing w:after="60"/>
      </w:pPr>
      <w:r>
        <w:t xml:space="preserve">Variante de suscripción definida, precificada y validada contra su ciclo de reposición real (DFY).</w:t>
      </w:r>
    </w:p>
    <w:p>
      <w:pPr>
        <w:pStyle w:val="ListParagraph"/>
        <w:numPr>
          <w:ilvl w:val="0"/>
          <w:numId w:val="3"/>
        </w:numPr>
        <w:spacing w:after="60"/>
      </w:pPr>
      <w:r>
        <w:t xml:space="preserve">Tienda con suscripción instalada: cobro recurrente, checkout y landing, al lado de la compra única sin tocarla (DFY). Sirve Tiendanube, Shopify o la plataforma que use.</w:t>
      </w:r>
    </w:p>
    <w:p>
      <w:pPr>
        <w:pStyle w:val="ListParagraph"/>
        <w:numPr>
          <w:ilvl w:val="0"/>
          <w:numId w:val="3"/>
        </w:numPr>
        <w:spacing w:after="60"/>
      </w:pPr>
      <w:r>
        <w:t xml:space="preserve">Conversión de la base actual: secuencia de mail y WhatsApp a los que ya compraron (DFY).</w:t>
      </w:r>
    </w:p>
    <w:p>
      <w:pPr>
        <w:pStyle w:val="ListParagraph"/>
        <w:numPr>
          <w:ilvl w:val="0"/>
          <w:numId w:val="3"/>
        </w:numPr>
        <w:spacing w:after="60"/>
      </w:pPr>
      <w:r>
        <w:t xml:space="preserve">Estructura de anuncios al CPA nuevo: ángulos, creativos y campañas recalculadas con su LTV (DFY).</w:t>
      </w:r>
    </w:p>
    <w:p>
      <w:pPr>
        <w:pStyle w:val="ListParagraph"/>
        <w:numPr>
          <w:ilvl w:val="0"/>
          <w:numId w:val="3"/>
        </w:numPr>
        <w:spacing w:after="60"/>
      </w:pPr>
      <w:r>
        <w:t xml:space="preserve">Backend de retención: post-compra, cadencia de contacto y recuperación de bajas (DFY).</w:t>
      </w:r>
    </w:p>
    <w:p>
      <w:pPr>
        <w:pStyle w:val="ListParagraph"/>
        <w:numPr>
          <w:ilvl w:val="0"/>
          <w:numId w:val="3"/>
        </w:numPr>
        <w:spacing w:after="60"/>
      </w:pPr>
      <w:r>
        <w:t xml:space="preserve">Proyecciones de stock y reposición sobre la base de suscriptores (DFY).</w:t>
      </w:r>
    </w:p>
    <w:p>
      <w:pPr>
        <w:pStyle w:val="ListParagraph"/>
        <w:numPr>
          <w:ilvl w:val="0"/>
          <w:numId w:val="3"/>
        </w:numPr>
        <w:spacing w:after="60"/>
      </w:pPr>
      <w:r>
        <w:t xml:space="preserve">Tablero de suscriptores activos, churn y recompra, con reporte (DFY).</w:t>
      </w:r>
    </w:p>
    <w:p>
      <w:pPr>
        <w:pStyle w:val="ListParagraph"/>
        <w:numPr>
          <w:ilvl w:val="0"/>
          <w:numId w:val="3"/>
        </w:numPr>
        <w:spacing w:after="60"/>
      </w:pPr>
      <w:r>
        <w:t xml:space="preserve">Cuenta de formalización: en qué punto de la base le cierra pasar a blanco (DFY).</w:t>
      </w:r>
    </w:p>
    <w:p>
      <w:pPr>
        <w:pStyle w:val="ListParagraph"/>
        <w:numPr>
          <w:ilvl w:val="0"/>
          <w:numId w:val="3"/>
        </w:numPr>
        <w:spacing w:after="60"/>
      </w:pPr>
      <w:r>
        <w:t xml:space="preserve">Sesiones 1 a 1 con Manu (migración y después chequeo de números).</w:t>
      </w:r>
    </w:p>
    <w:p>
      <w:pPr>
        <w:pStyle w:val="ListParagraph"/>
        <w:numPr>
          <w:ilvl w:val="0"/>
          <w:numId w:val="3"/>
        </w:numPr>
        <w:spacing w:after="60"/>
      </w:pPr>
      <w:r>
        <w:t xml:space="preserve">Chat 1 a 1 directo con Manu y José.</w:t>
      </w:r>
    </w:p>
    <w:p>
      <w:pPr>
        <w:pStyle w:val="ListParagraph"/>
        <w:numPr>
          <w:ilvl w:val="0"/>
          <w:numId w:val="3"/>
        </w:numPr>
        <w:spacing w:after="60"/>
      </w:pPr>
      <w:r>
        <w:t xml:space="preserve">SOPs de cada pieza del sistema.</w:t>
      </w:r>
    </w:p>
    <w:p>
      <w:pPr>
        <w:pStyle w:val="ListParagraph"/>
        <w:numPr>
          <w:ilvl w:val="0"/>
          <w:numId w:val="2"/>
        </w:numPr>
        <w:spacing w:after="60"/>
      </w:pPr>
      <w:r>
        <w:rPr>
          <w:b/>
          <w:bCs/>
        </w:rPr>
        <w:t xml:space="preserve">Qué NO incluye</w:t>
      </w:r>
      <w:r>
        <w:t xml:space="preserve"> (fuera de alcance, a propósito): fabricación, laboratorio y ANMAT; armado de equipo y roles; proveedores; email marketing como servicio; búsqueda de producto ganador.</w:t>
      </w:r>
    </w:p>
    <w:p>
      <w:pPr>
        <w:pStyle w:val="ListParagraph"/>
        <w:numPr>
          <w:ilvl w:val="0"/>
          <w:numId w:val="2"/>
        </w:numPr>
        <w:spacing w:after="60"/>
      </w:pPr>
      <w:r>
        <w:rPr>
          <w:b/>
          <w:bCs/>
        </w:rPr>
        <w:t xml:space="preserve">Quién lo vende:</w:t>
      </w:r>
      <w:r>
        <w:t xml:space="preserve"> siempre por llamada. Manu toma las llamadas de los leads más calificados; el resto, el closer. No hay carrito público ni link de pago antes del "sí" en la llamada.</w:t>
      </w:r>
    </w:p>
    <w:p>
      <w:pPr>
        <w:pStyle w:val="ListParagraph"/>
        <w:numPr>
          <w:ilvl w:val="0"/>
          <w:numId w:val="2"/>
        </w:numPr>
        <w:spacing w:after="60"/>
      </w:pPr>
      <w:r>
        <w:rPr>
          <w:b/>
          <w:bCs/>
        </w:rPr>
        <w:t xml:space="preserve">Promesa específica:</w:t>
      </w:r>
      <w:r>
        <w:t xml:space="preserve"> velocidad, no plazo. El primer cobro recurrente cae al cumplirse el primer ciclo de reposición del producto: </w:t>
      </w:r>
      <w:r>
        <w:rPr>
          <w:i/>
          <w:iCs/>
        </w:rPr>
        <w:t xml:space="preserve">"Si tu producto se termina en 30 días, el primer cobro llega a los 30."</w:t>
      </w:r>
      <w:r>
        <w:t xml:space="preserve"> Se calcula por cliente; no hay número por defecto.</w:t>
      </w:r>
    </w:p>
    <w:p>
      <w:pPr>
        <w:pStyle w:val="ListParagraph"/>
        <w:numPr>
          <w:ilvl w:val="0"/>
          <w:numId w:val="2"/>
        </w:numPr>
        <w:spacing w:after="60"/>
      </w:pPr>
      <w:r>
        <w:rPr>
          <w:b/>
          <w:bCs/>
        </w:rPr>
        <w:t xml:space="preserve">Notas:</w:t>
      </w:r>
    </w:p>
    <w:p>
      <w:pPr>
        <w:pStyle w:val="ListParagraph"/>
        <w:numPr>
          <w:ilvl w:val="1"/>
          <w:numId w:val="2"/>
        </w:numPr>
        <w:spacing w:after="60"/>
      </w:pPr>
      <w:r>
        <w:t xml:space="preserve">Se ofrece </w:t>
      </w:r>
      <w:r>
        <w:rPr>
          <w:b/>
          <w:bCs/>
        </w:rPr>
        <w:t xml:space="preserve">únicamente al que califica</w:t>
      </w:r>
      <w:r>
        <w:t xml:space="preserve">: vende un consumible y factura más de 30 millones de pesos por mes. Al que no califica no se le vende aunque lo pida.</w:t>
      </w:r>
    </w:p>
    <w:p>
      <w:pPr>
        <w:pStyle w:val="ListParagraph"/>
        <w:numPr>
          <w:ilvl w:val="1"/>
          <w:numId w:val="2"/>
        </w:numPr>
        <w:spacing w:after="60"/>
      </w:pPr>
      <w:r>
        <w:t xml:space="preserve">El entregable 3 (tienda instalada) no se instala hasta que se paga la cuota 2.</w:t>
      </w:r>
    </w:p>
    <w:p>
      <w:pPr>
        <w:pStyle w:val="ListParagraph"/>
        <w:numPr>
          <w:ilvl w:val="1"/>
          <w:numId w:val="2"/>
        </w:numPr>
        <w:spacing w:after="60"/>
      </w:pPr>
      <w:r>
        <w:t xml:space="preserve">El diagnóstico es el entregable 1 y es pago: no se regala en la llamada.</w:t>
      </w:r>
    </w:p>
    <w:p>
      <w:pPr>
        <w:pStyle w:val="ListParagraph"/>
        <w:numPr>
          <w:ilvl w:val="1"/>
          <w:numId w:val="2"/>
        </w:numPr>
        <w:spacing w:after="60"/>
      </w:pPr>
      <w:r>
        <w:t xml:space="preserve">Garantía: no hay. No se promete. </w:t>
      </w:r>
      <w:r>
        <w:rPr>
          <w:b/>
          <w:bCs/>
          <w:color w:val="9A5B00"/>
        </w:rPr>
        <w:t xml:space="preserve">[PENDIENTE: decisión final de Manu]</w:t>
      </w:r>
    </w:p>
    <w:p>
      <w:pPr>
        <w:pStyle w:val="ListParagraph"/>
        <w:numPr>
          <w:ilvl w:val="1"/>
          <w:numId w:val="2"/>
        </w:numPr>
        <w:spacing w:after="60"/>
      </w:pPr>
      <w:r>
        <w:t xml:space="preserve">Cierre de la página: </w:t>
      </w:r>
      <w:r>
        <w:rPr>
          <w:i/>
          <w:iCs/>
        </w:rPr>
        <w:t xml:space="preserve">"Si Meta te baja la cuenta, los suscriptores se siguen cobrando. Y la landing te la copian en 48 horas; tu base de suscriptores, no."</w:t>
      </w:r>
    </w:p>
    <w:p>
      <w:pPr>
        <w:pStyle w:val="ListParagraph"/>
        <w:numPr>
          <w:ilvl w:val="0"/>
          <w:numId w:val="2"/>
        </w:numPr>
        <w:spacing w:after="60"/>
      </w:pPr>
      <w:r>
        <w:rPr>
          <w:b/>
          <w:bCs/>
        </w:rPr>
        <w:t xml:space="preserve">Por qué se paga solo:</w:t>
      </w:r>
      <w:r>
        <w:t xml:space="preserve"> USD 5.000 son unos 7,5 millones de pesos. Con 45.000 más de capacidad de compra por cliente (de 30.000 a 75.000), se paga con unos 170 clientes al techo nuevo.</w:t>
      </w:r>
    </w:p>
    <w:p>
      <w:pPr>
        <w:pStyle w:val="Heading2"/>
      </w:pPr>
      <w:r>
        <w:t xml:space="preserve">2.3 Mentoría — downsell</w:t>
      </w:r>
    </w:p>
    <w:p>
      <w:pPr>
        <w:pStyle w:val="ListParagraph"/>
        <w:numPr>
          <w:ilvl w:val="0"/>
          <w:numId w:val="2"/>
        </w:numPr>
        <w:spacing w:after="60"/>
      </w:pPr>
      <w:r>
        <w:rPr>
          <w:b/>
          <w:bCs/>
        </w:rPr>
        <w:t xml:space="preserve">Precio:</w:t>
      </w:r>
      <w:r>
        <w:t xml:space="preserve"> USD 2.000 o 2 cuotas de USD 1.100.</w:t>
      </w:r>
    </w:p>
    <w:p>
      <w:pPr>
        <w:pStyle w:val="ListParagraph"/>
        <w:numPr>
          <w:ilvl w:val="0"/>
          <w:numId w:val="2"/>
        </w:numPr>
        <w:spacing w:after="60"/>
      </w:pPr>
      <w:r>
        <w:rPr>
          <w:b/>
          <w:bCs/>
        </w:rPr>
        <w:t xml:space="preserve">Duración:</w:t>
      </w:r>
      <w:r>
        <w:t xml:space="preserve"> 3 meses. Grupal; la implementa el cliente (no es DFY).</w:t>
      </w:r>
    </w:p>
    <w:p>
      <w:pPr>
        <w:pStyle w:val="ListParagraph"/>
        <w:numPr>
          <w:ilvl w:val="0"/>
          <w:numId w:val="2"/>
        </w:numPr>
        <w:spacing w:after="60"/>
      </w:pPr>
      <w:r>
        <w:rPr>
          <w:b/>
          <w:bCs/>
        </w:rPr>
        <w:t xml:space="preserve">Qué incluye:</w:t>
      </w:r>
      <w:r>
        <w:t xml:space="preserve"> chat 1 a 1 directo con José · 1 clase grupal semanal con Manu · clases grupales semanales con José </w:t>
      </w:r>
      <w:r>
        <w:rPr>
          <w:b/>
          <w:bCs/>
          <w:color w:val="9A5B00"/>
        </w:rPr>
        <w:t xml:space="preserve">[CONFIRMAR: 2 o 3 por semana]</w:t>
      </w:r>
      <w:r>
        <w:t xml:space="preserve"> · curso grabado con SOPs, roadmaps, sistemas y contactos </w:t>
      </w:r>
      <w:r>
        <w:rPr>
          <w:b/>
          <w:bCs/>
          <w:color w:val="9A5B00"/>
        </w:rPr>
        <w:t xml:space="preserve">[CONFIRMAR: Whop o Skool]</w:t>
      </w:r>
      <w:r>
        <w:t xml:space="preserve"> · comunidad.</w:t>
      </w:r>
    </w:p>
    <w:p>
      <w:pPr>
        <w:pStyle w:val="ListParagraph"/>
        <w:numPr>
          <w:ilvl w:val="0"/>
          <w:numId w:val="2"/>
        </w:numPr>
        <w:spacing w:after="60"/>
      </w:pPr>
      <w:r>
        <w:rPr>
          <w:b/>
          <w:bCs/>
        </w:rPr>
        <w:t xml:space="preserve">Qué NO incluye:</w:t>
      </w:r>
      <w:r>
        <w:t xml:space="preserve"> el modelo de suscripción. Enseña a vender y escalar un consumible </w:t>
      </w:r>
      <w:r>
        <w:rPr>
          <w:b/>
          <w:bCs/>
        </w:rPr>
        <w:t xml:space="preserve">sin</w:t>
      </w:r>
      <w:r>
        <w:t xml:space="preserve"> suscripción.</w:t>
      </w:r>
    </w:p>
    <w:p>
      <w:pPr>
        <w:pStyle w:val="ListParagraph"/>
        <w:numPr>
          <w:ilvl w:val="0"/>
          <w:numId w:val="2"/>
        </w:numPr>
        <w:spacing w:after="60"/>
      </w:pPr>
      <w:r>
        <w:rPr>
          <w:b/>
          <w:bCs/>
        </w:rPr>
        <w:t xml:space="preserve">Quién la vende:</w:t>
      </w:r>
      <w:r>
        <w:t xml:space="preserve"> quien hace la llamada. </w:t>
      </w:r>
      <w:r>
        <w:rPr>
          <w:b/>
          <w:bCs/>
        </w:rPr>
        <w:t xml:space="preserve">No se comunica en ningún lado</w:t>
      </w:r>
      <w:r>
        <w:t xml:space="preserve"> (ni contenido, ni ads, ni clase).</w:t>
      </w:r>
    </w:p>
    <w:p>
      <w:pPr>
        <w:pStyle w:val="ListParagraph"/>
        <w:numPr>
          <w:ilvl w:val="0"/>
          <w:numId w:val="2"/>
        </w:numPr>
        <w:spacing w:after="60"/>
      </w:pPr>
      <w:r>
        <w:rPr>
          <w:b/>
          <w:bCs/>
        </w:rPr>
        <w:t xml:space="preserve">Se ofrece en dos casos:</w:t>
      </w:r>
      <w:r>
        <w:t xml:space="preserve"> (1) al lead que no califica para Génesis; (2) al que califica, quiere Génesis y no puede pagarlo ni en cuotas (último paso de la objeción de plata).</w:t>
      </w:r>
    </w:p>
    <w:p>
      <w:pPr>
        <w:pStyle w:val="ListParagraph"/>
        <w:numPr>
          <w:ilvl w:val="0"/>
          <w:numId w:val="2"/>
        </w:numPr>
        <w:spacing w:after="60"/>
      </w:pPr>
      <w:r>
        <w:rPr>
          <w:b/>
          <w:bCs/>
        </w:rPr>
        <w:t xml:space="preserve">Nunca:</w:t>
      </w:r>
      <w:r>
        <w:t xml:space="preserve"> ofrecerle la Mentoría al que califica y puede pagar Génesis.</w:t>
      </w:r>
    </w:p>
    <w:p>
      <w:pPr>
        <w:pStyle w:val="Heading2"/>
      </w:pPr>
      <w:r>
        <w:t xml:space="preserve">2.4 OS Fast y Subscriptions</w:t>
      </w:r>
    </w:p>
    <w:p>
      <w:pPr>
        <w:spacing w:after="120"/>
      </w:pPr>
      <w:r>
        <w:t xml:space="preserve">Aparecen como ofertas del proceso de ventas post webinar del 24/10 (tracker: calificación Génesis · OS Fast · Subscriptions). </w:t>
      </w:r>
      <w:r>
        <w:rPr>
          <w:b/>
          <w:bCs/>
          <w:color w:val="9A5B00"/>
        </w:rPr>
        <w:t xml:space="preserve">[PENDIENTE: qué es cada una, qué incluye, precio, a quién se le ofrece y quién la vende. Completar con Manu antes de que el equipo las nombre.]</w:t>
      </w:r>
    </w:p>
    <w:p>
      <w:pPr>
        <w:pStyle w:val="Heading2"/>
      </w:pPr>
      <w:r>
        <w:t xml:space="preserve">2.5 El mecanismo único — Método B.A.S.E.</w:t>
      </w:r>
    </w:p>
    <w:p>
      <w:pPr>
        <w:spacing w:after="120"/>
      </w:pPr>
      <w:r>
        <w:rPr>
          <w:b/>
          <w:bCs/>
        </w:rPr>
        <w:t xml:space="preserve">Qué es:</w:t>
      </w:r>
      <w:r>
        <w:t xml:space="preserve"> crecer con los clientes que ya entraron, no saliendo a comprar más. Antes se llamaba "Escalar Hacia Adentro" (cambió el 01/10).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tblHeader/>
        </w:trPr>
        <w:tc>
          <w:tcPr>
            <w:tcW w:type="dxa" w:w="1446"/>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Letra</w:t>
            </w:r>
          </w:p>
        </w:tc>
        <w:tc>
          <w:tcPr>
            <w:tcW w:type="dxa" w:w="8192"/>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Qué significa</w:t>
            </w:r>
          </w:p>
        </w:tc>
      </w:tr>
      <w:tr>
        <w:tc>
          <w:tcPr>
            <w:tcW w:type="dxa" w:w="144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B</w:t>
            </w:r>
          </w:p>
        </w:tc>
        <w:tc>
          <w:tcPr>
            <w:tcW w:type="dxa" w:w="819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Base que cobra sola</w:t>
            </w:r>
          </w:p>
        </w:tc>
      </w:tr>
      <w:tr>
        <w:tc>
          <w:tcPr>
            <w:tcW w:type="dxa" w:w="144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w:t>
            </w:r>
          </w:p>
        </w:tc>
        <w:tc>
          <w:tcPr>
            <w:tcW w:type="dxa" w:w="819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Adquirís al costo</w:t>
            </w:r>
          </w:p>
        </w:tc>
      </w:tr>
      <w:tr>
        <w:tc>
          <w:tcPr>
            <w:tcW w:type="dxa" w:w="144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w:t>
            </w:r>
          </w:p>
        </w:tc>
        <w:tc>
          <w:tcPr>
            <w:tcW w:type="dxa" w:w="819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Suscripción al lado de la compra única</w:t>
            </w:r>
          </w:p>
        </w:tc>
      </w:tr>
      <w:tr>
        <w:tc>
          <w:tcPr>
            <w:tcW w:type="dxa" w:w="144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w:t>
            </w:r>
          </w:p>
        </w:tc>
        <w:tc>
          <w:tcPr>
            <w:tcW w:type="dxa" w:w="819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Escalás con el CAC nuevo</w:t>
            </w:r>
          </w:p>
        </w:tc>
      </w:tr>
    </w:tbl>
    <w:p>
      <w:pPr>
        <w:spacing w:after="120" w:before="120"/>
      </w:pPr>
      <w:r>
        <w:t xml:space="preserve">En el contenido se nombra ("el Método B.A.S.E."); las letras se explican solo en la clase. </w:t>
      </w:r>
      <w:r>
        <w:rPr>
          <w:b/>
          <w:bCs/>
          <w:color w:val="9A5B00"/>
        </w:rPr>
        <w:t xml:space="preserve">[CONFIRMAR con Manu que las letras le salen naturales]</w:t>
      </w:r>
    </w:p>
    <w:p>
      <w:pPr>
        <w:spacing w:after="120"/>
      </w:pPr>
      <w:r>
        <w:rPr>
          <w:b/>
          <w:bCs/>
        </w:rPr>
        <w:t xml:space="preserve">La cuenta canónica</w:t>
      </w:r>
      <w:r>
        <w:t xml:space="preserve"> (la única que se usa en cámara, pizarra, calculadora y llamadas):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tc>
        <w:tc>
          <w:tcPr>
            <w:tcW w:type="dxa" w:w="4337"/>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ARS por cliente</w:t>
            </w:r>
          </w:p>
        </w:tc>
      </w:tr>
      <w:tr>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Margen de contribución por pedido</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30.000</w:t>
            </w:r>
          </w:p>
        </w:tc>
      </w:tr>
      <w:tr>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Techo con compra única</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30.000 (breakeven en la primera venta)</w:t>
            </w:r>
          </w:p>
        </w:tc>
      </w:tr>
      <w:tr>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Techo con suscripción, LTV 3</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90.000</w:t>
            </w:r>
          </w:p>
        </w:tc>
      </w:tr>
      <w:tr>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Punto operativo recomendado</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75.000 (quedan 15.000 vivos)</w:t>
            </w:r>
          </w:p>
        </w:tc>
      </w:tr>
    </w:tbl>
    <w:p>
      <w:pPr>
        <w:spacing w:after="120" w:before="120"/>
      </w:pPr>
      <w:r>
        <w:t xml:space="preserve">Techo y punto operativo se muestran siempre juntos. El número que lo resume: </w:t>
      </w:r>
      <w:r>
        <w:rPr>
          <w:b/>
          <w:bCs/>
        </w:rPr>
        <w:t xml:space="preserve">"poder pagar 2,5 veces más por cada cliente que tu competencia."</w:t>
      </w:r>
    </w:p>
    <w:p>
      <w:pPr>
        <w:spacing w:after="120"/>
      </w:pPr>
      <w:r>
        <w:rPr>
          <w:b/>
          <w:bCs/>
        </w:rPr>
        <w:t xml:space="preserve">El argumento central (memorizar palabra por palabra):</w:t>
      </w:r>
    </w:p>
    <w:p>
      <w:pPr>
        <w:pBdr>
          <w:left w:val="single" w:color="B3261E" w:sz="18" w:space="12"/>
        </w:pBdr>
        <w:spacing w:after="160" w:before="120"/>
        <w:ind w:left="400"/>
      </w:pPr>
      <w:r>
        <w:rPr>
          <w:i/>
          <w:iCs/>
          <w:sz w:val="24"/>
          <w:szCs w:val="24"/>
        </w:rPr>
        <w:t xml:space="preserve">"En compra única tenés un CPA: lo pagás cada vez que vendés. En suscripción tenés un CAC: se paga una vez. La segunda, la tercera y la cuarta compra entran con el margen de contribución ENTERO. Por eso no ganás bajando el CPA: ganás pudiendo pagar más. Si tu competencia puede gastar 50 dólares para adquirir un cliente y vos podés gastar 75, ya no tenés competencia. Esto es el Método B.A.S.E."</w:t>
      </w:r>
    </w:p>
    <w:p>
      <w:pPr>
        <w:spacing w:after="120"/>
      </w:pPr>
      <w:r>
        <w:rPr>
          <w:b/>
          <w:bCs/>
        </w:rPr>
        <w:t xml:space="preserve">Cómo se aplica — las fases de la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Fase</w:t>
            </w:r>
          </w:p>
        </w:tc>
        <w:tc>
          <w:tcPr>
            <w:tcW w:type="dxa" w:w="6939"/>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Qué se hace</w:t>
            </w:r>
          </w:p>
        </w:tc>
      </w:tr>
      <w:tr>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Diagnóstico</w:t>
            </w:r>
          </w:p>
        </w:tc>
        <w:tc>
          <w:tcPr>
            <w:tcW w:type="dxa" w:w="693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Auditoría de números: margen, CPA, techo, ticket, recompra, ciclo de reposición. Es el entregable 1 (pago).</w:t>
            </w:r>
          </w:p>
        </w:tc>
      </w:tr>
      <w:tr>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1 · De Pedido a Suscriptor</w:t>
            </w:r>
          </w:p>
        </w:tc>
        <w:tc>
          <w:tcPr>
            <w:tcW w:type="dxa" w:w="693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Plan de suscripción, secuencia de conversión de la base, techo nuevo calculado, cobro recurrente instalado como variante paralela.</w:t>
            </w:r>
          </w:p>
        </w:tc>
      </w:tr>
      <w:tr>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2 · Migración sin Frenar</w:t>
            </w:r>
          </w:p>
        </w:tc>
        <w:tc>
          <w:tcPr>
            <w:tcW w:type="dxa" w:w="693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Variación del producto actual (formato, dosis, tamaño, ciclo) y proyecciones de stock y caja.</w:t>
            </w:r>
          </w:p>
        </w:tc>
      </w:tr>
      <w:tr>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3 · Piso de Facturación</w:t>
            </w:r>
          </w:p>
        </w:tc>
        <w:tc>
          <w:tcPr>
            <w:tcW w:type="dxa" w:w="693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Backend de retención, tablero semanal, anuncios recalculados al CPA nuevo, cuenta de formalización.</w:t>
            </w:r>
          </w:p>
        </w:tc>
      </w:tr>
    </w:tbl>
    <w:p>
      <w:pPr>
        <w:spacing w:after="120" w:before="120"/>
      </w:pPr>
      <w:r>
        <w:rPr>
          <w:b/>
          <w:bCs/>
        </w:rPr>
        <w:t xml:space="preserve">Las 7 piezas del método</w:t>
      </w:r>
      <w:r>
        <w:t xml:space="preserve"> (cada una esquiva un obstáculo del avatar): Migración sin Frenar · De Pedido a Suscriptor · La Cuenta del CPA · Piso de Facturación · Facturación a Prueba de Meta · Margen Formalizable · Ventaja Invisible.</w:t>
      </w:r>
    </w:p>
    <w:p>
      <w:pPr>
        <w:spacing w:after="120"/>
      </w:pPr>
      <w:r>
        <w:rPr>
          <w:b/>
          <w:bCs/>
        </w:rPr>
        <w:t xml:space="preserve">Símbolo:</w:t>
      </w:r>
      <w:r>
        <w:t xml:space="preserve"> dos círculos que se cruzan con una lente al medio. Círculo 1 = compra única; círculo 2 = suscripción; lente = el cliente que vuelve. El Método B.A.S.E. es agrandar la lente.</w:t>
      </w:r>
    </w:p>
    <w:p>
      <w:pPr>
        <w:spacing w:after="120"/>
      </w:pPr>
      <w:r>
        <w:rPr>
          <w:b/>
          <w:bCs/>
        </w:rPr>
        <w:t xml:space="preserve">En la Mentoría:</w:t>
      </w:r>
      <w:r>
        <w:t xml:space="preserve"> no se aplica el método (se enseña a escalar sin suscripción).</w:t>
      </w:r>
    </w:p>
    <w:p>
      <w:pPr>
        <w:pStyle w:val="Heading2"/>
      </w:pPr>
      <w:r>
        <w:t xml:space="preserve">2.6 Plataformas de pago y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Plataforma</w:t>
            </w:r>
          </w:p>
        </w:tc>
        <w:tc>
          <w:tcPr>
            <w:tcW w:type="dxa" w:w="6747"/>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Cuándo se usa</w:t>
            </w:r>
          </w:p>
        </w:tc>
      </w:tr>
      <w:tr>
        <w:tc>
          <w:tcPr>
            <w:tcW w:type="dxa" w:w="289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Link de pago en pesos</w:t>
            </w:r>
          </w:p>
        </w:tc>
        <w:tc>
          <w:tcPr>
            <w:tcW w:type="dxa" w:w="674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Lead argentino que paga en ARS. Se manda solo después del "sí" en la llamada. </w:t>
            </w:r>
            <w:r>
              <w:rPr>
                <w:b/>
                <w:bCs/>
                <w:color w:val="9A5B00"/>
                <w:sz w:val="19"/>
                <w:szCs w:val="19"/>
              </w:rPr>
              <w:t xml:space="preserve">[PENDIENTE: link]</w:t>
            </w:r>
          </w:p>
        </w:tc>
      </w:tr>
      <w:tr>
        <w:tc>
          <w:tcPr>
            <w:tcW w:type="dxa" w:w="289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Link de pago en dólares</w:t>
            </w:r>
          </w:p>
        </w:tc>
        <w:tc>
          <w:tcPr>
            <w:tcW w:type="dxa" w:w="674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Lead que paga en USD. Mismo criterio. </w:t>
            </w:r>
            <w:r>
              <w:rPr>
                <w:b/>
                <w:bCs/>
                <w:color w:val="9A5B00"/>
                <w:sz w:val="19"/>
                <w:szCs w:val="19"/>
              </w:rPr>
              <w:t xml:space="preserve">[PENDIENTE: link]</w:t>
            </w:r>
          </w:p>
        </w:tc>
      </w:tr>
      <w:tr>
        <w:tc>
          <w:tcPr>
            <w:tcW w:type="dxa" w:w="289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Tracker (vista Clientes)</w:t>
            </w:r>
          </w:p>
        </w:tc>
        <w:tc>
          <w:tcPr>
            <w:tcW w:type="dxa" w:w="674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Se registra la venta: oferta, forma de pago (contado, cuotas o personalizado), seña, grabación de Fathom, cuotas con vencimiento y comprobantes.</w:t>
            </w:r>
          </w:p>
        </w:tc>
      </w:tr>
    </w:tbl>
    <w:p>
      <w:pPr>
        <w:spacing w:before="120"/>
      </w:pPr>
      <w:r>
        <w:rPr>
          <w:b/>
          <w:bCs/>
        </w:rPr>
        <w:t xml:space="preserve">Plataforma de entrega:</w:t>
      </w:r>
      <w:r>
        <w:t xml:space="preserve"> grupo de WhatsApp del cliente + Discord (canal 1 a 1) + acceso al campus viejo en Skool. El campus nuevo de Génesis (con la biblioteca de agentes de IA) está en construcción. </w:t>
      </w:r>
      <w:r>
        <w:rPr>
          <w:b/>
          <w:bCs/>
          <w:color w:val="9A5B00"/>
        </w:rPr>
        <w:t xml:space="preserve">[CONFIRMAR dónde vive cada cosa]</w:t>
      </w:r>
    </w:p>
    <w:p>
      <w:pPr>
        <w:pStyle w:val="Heading1"/>
        <w:pageBreakBefore/>
      </w:pPr>
      <w:r>
        <w:rPr>
          <w:color w:val="B3261E"/>
        </w:rPr>
        <w:t xml:space="preserve">BLOQUE 3  ·  </w:t>
      </w:r>
      <w:r>
        <w:t xml:space="preserve">El cliente</w:t>
      </w:r>
    </w:p>
    <w:p>
      <w:pPr>
        <w:pStyle w:val="Heading2"/>
      </w:pPr>
      <w:r>
        <w:t xml:space="preserve">3.1 Avatar — "Gonza"</w:t>
      </w:r>
    </w:p>
    <w:p>
      <w:pPr>
        <w:pBdr>
          <w:left w:val="single" w:color="B3261E" w:sz="18" w:space="12"/>
        </w:pBdr>
        <w:spacing w:after="160" w:before="120"/>
        <w:ind w:left="400"/>
      </w:pPr>
      <w:r>
        <w:rPr>
          <w:i/>
          <w:iCs/>
          <w:sz w:val="24"/>
          <w:szCs w:val="24"/>
        </w:rPr>
        <w:t xml:space="preserve">Gonza tiene 27, vive en Córdoba, arrancó con dropshipping, pasó a un químico propio y factura 60M/mes con Meta Ads. Abre el Excel: el CPM le subió todo el año, cada venta le deja casi lo mismo que le cuesta, y el contador le dijo que si pasa a RI no cierra. Ya pagó dos mentorías de producto ganador que no le sirvieron porque él ya tiene producto. Lo que quiere no es facturar más: es que el 1 del mes ya haya facturación.</w:t>
      </w:r>
    </w:p>
    <w:p>
      <w:pPr>
        <w:pStyle w:val="ListParagraph"/>
        <w:numPr>
          <w:ilvl w:val="0"/>
          <w:numId w:val="2"/>
        </w:numPr>
        <w:spacing w:after="60"/>
      </w:pPr>
      <w:r>
        <w:rPr>
          <w:b/>
          <w:bCs/>
        </w:rPr>
        <w:t xml:space="preserve">Quién es:</w:t>
      </w:r>
      <w:r>
        <w:t xml:space="preserve"> dueño y operador de una marca de consumibles con tienda propia (químicos de limpieza y cuidado personal, suplementos, cosmética). 23 a 32 años, mayoritariamente hombre. Argentina: Buenos Aires, Córdoba, Mar del Plata, interior. Hace o supervisa las campañas; sabe de creativos, proveedores y logística.</w:t>
      </w:r>
    </w:p>
    <w:p>
      <w:pPr>
        <w:pStyle w:val="ListParagraph"/>
        <w:numPr>
          <w:ilvl w:val="0"/>
          <w:numId w:val="2"/>
        </w:numPr>
        <w:spacing w:after="60"/>
      </w:pPr>
      <w:r>
        <w:rPr>
          <w:b/>
          <w:bCs/>
        </w:rPr>
        <w:t xml:space="preserve">Facturación:</w:t>
      </w:r>
      <w:r>
        <w:t xml:space="preserve"> 30 a 80 millones ARS/mes (≈ USD 20.000–53.000), margen neto bajo o en breakeven. Monotributo o informal.</w:t>
      </w:r>
    </w:p>
    <w:p>
      <w:pPr>
        <w:pStyle w:val="ListParagraph"/>
        <w:numPr>
          <w:ilvl w:val="0"/>
          <w:numId w:val="2"/>
        </w:numPr>
        <w:spacing w:after="60"/>
      </w:pPr>
      <w:r>
        <w:rPr>
          <w:b/>
          <w:bCs/>
        </w:rPr>
        <w:t xml:space="preserve">Capacidad de inversión:</w:t>
      </w:r>
      <w:r>
        <w:t xml:space="preserve"> demostrada de USD 2.000 a 5.000 en formación.</w:t>
      </w:r>
    </w:p>
    <w:p>
      <w:pPr>
        <w:pStyle w:val="ListParagraph"/>
        <w:numPr>
          <w:ilvl w:val="0"/>
          <w:numId w:val="2"/>
        </w:numPr>
        <w:spacing w:after="60"/>
      </w:pPr>
      <w:r>
        <w:rPr>
          <w:b/>
          <w:bCs/>
        </w:rPr>
        <w:t xml:space="preserve">Dónde está:</w:t>
      </w:r>
      <w:r>
        <w:t xml:space="preserve"> descubre en TikTok, decide en YouTube largo. Consume backend, retención y contenido "sin humo".</w:t>
      </w:r>
    </w:p>
    <w:p>
      <w:pPr>
        <w:pStyle w:val="ListParagraph"/>
        <w:numPr>
          <w:ilvl w:val="0"/>
          <w:numId w:val="2"/>
        </w:numPr>
        <w:spacing w:after="60"/>
      </w:pPr>
      <w:r>
        <w:rPr>
          <w:b/>
          <w:bCs/>
        </w:rPr>
        <w:t xml:space="preserve">Compra por:</w:t>
      </w:r>
      <w:r>
        <w:t xml:space="preserve"> la cuenta + un número de retención que nadie más muestra + acceso directo a quien lo hizo.</w:t>
      </w:r>
    </w:p>
    <w:p>
      <w:pPr>
        <w:pStyle w:val="ListParagraph"/>
        <w:numPr>
          <w:ilvl w:val="0"/>
          <w:numId w:val="2"/>
        </w:numPr>
        <w:spacing w:after="60"/>
      </w:pPr>
      <w:r>
        <w:rPr>
          <w:b/>
          <w:bCs/>
        </w:rPr>
        <w:t xml:space="preserve">Lo frena:</w:t>
      </w:r>
      <w:r>
        <w:t xml:space="preserve"> que le rompan lo que funciona; que sea otro curso de producto ganador; que el precio cambie según quién lo atienda.</w:t>
      </w:r>
    </w:p>
    <w:p>
      <w:pPr>
        <w:spacing w:after="80" w:before="160"/>
      </w:pPr>
      <w:r>
        <w:rPr>
          <w:b/>
          <w:bCs/>
        </w:rPr>
        <w:t xml:space="preserve">Punto A → Punto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Punto A (hoy)</w:t>
            </w:r>
          </w:p>
        </w:tc>
        <w:tc>
          <w:tcPr>
            <w:tcW w:type="dxa" w:w="4819"/>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Punto B (lo que quiere)</w:t>
            </w:r>
          </w:p>
        </w:tc>
      </w:tr>
      <w:tr>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Compra única, 30–80M/mes, en breakeven</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Base de suscriptores activos</w:t>
            </w:r>
          </w:p>
        </w:tc>
      </w:tr>
      <w:tr>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Cada venta cuesta lo mismo que la anterior</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La 2ª, 3ª y 4ª compra entran sin costo de adquisición</w:t>
            </w:r>
          </w:p>
        </w:tc>
      </w:tr>
      <w:tr>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Techo de pauta: 30.000 por cliente</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Techo 90.000, operando en 75.000</w:t>
            </w:r>
          </w:p>
        </w:tc>
      </w:tr>
      <w:tr>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El 1 del mes arranca en cero</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El mes arranca cobrado</w:t>
            </w:r>
          </w:p>
        </w:tc>
      </w:tr>
      <w:tr>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Si Meta baja la cuenta, se termina</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Si cae la cuenta, los suscriptores se siguen cobrando</w:t>
            </w:r>
          </w:p>
        </w:tc>
      </w:tr>
      <w:tr>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Si pasa a RI, no cierra</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El margen por cliente aguanta IVA y ganancias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3261E" w:sz="18"/>
              <w:bottom w:val="none"/>
              <w:right w:val="none"/>
            </w:tcBorders>
            <w:shd w:fill="F4EFE6" w:color="auto" w:val="clear"/>
            <w:tcMar>
              <w:top w:type="dxa" w:w="140"/>
              <w:left w:type="dxa" w:w="200"/>
              <w:bottom w:type="dxa" w:w="140"/>
              <w:right w:type="dxa" w:w="200"/>
            </w:tcMar>
          </w:tcPr>
          <w:p>
            <w:pPr>
              <w:spacing w:after="80"/>
            </w:pPr>
            <w:r>
              <w:rPr>
                <w:b/>
                <w:bCs/>
                <w:color w:val="B3261E"/>
              </w:rPr>
              <w:t xml:space="preserve">Definición que usa todo el equipo</w:t>
            </w:r>
          </w:p>
          <w:p>
            <w:pPr>
              <w:spacing w:after="60"/>
            </w:pPr>
            <w:r>
              <w:rPr>
                <w:b/>
                <w:bCs/>
              </w:rPr>
              <w:t xml:space="preserve">Calificado</w:t>
            </w:r>
            <w:r>
              <w:t xml:space="preserve"> = invierte USD 100 por día o más en Meta (para leads viejos: factura 30M o más). Para Génesis, además, tiene que vender un consumible. Es el mismo criterio del tracker y del píxel.</w:t>
            </w:r>
          </w:p>
        </w:tc>
      </w:tr>
    </w:tbl>
    <w:p>
      <w:pPr>
        <w:pStyle w:val="Heading2"/>
      </w:pPr>
      <w:r>
        <w:t xml:space="preserve">3.2 Los sub-avatares</w:t>
      </w:r>
    </w:p>
    <w:p>
      <w:pPr>
        <w:spacing w:after="120"/>
      </w:pPr>
      <w:r>
        <w:t xml:space="preserve">Es el mismo Gonza entrando por dolores distintos. El dolor por el que entra decide cómo se le habla. (Los nombres son etiquetas internas.)</w:t>
      </w:r>
    </w:p>
    <w:p>
      <w:pPr>
        <w:pStyle w:val="Heading3"/>
      </w:pPr>
      <w:r>
        <w:t xml:space="preserve">Sub-avatar 1 — El que se le reventó el CPA</w:t>
      </w:r>
    </w:p>
    <w:p>
      <w:pPr>
        <w:pStyle w:val="ListParagraph"/>
        <w:numPr>
          <w:ilvl w:val="0"/>
          <w:numId w:val="2"/>
        </w:numPr>
        <w:spacing w:after="60"/>
      </w:pPr>
      <w:r>
        <w:rPr>
          <w:b/>
          <w:bCs/>
        </w:rPr>
        <w:t xml:space="preserve">Qué probó antes:</w:t>
      </w:r>
      <w:r>
        <w:t xml:space="preserve"> más creativos, más pauta, bajar el CPA, otro producto.</w:t>
      </w:r>
    </w:p>
    <w:p>
      <w:pPr>
        <w:pStyle w:val="ListParagraph"/>
        <w:numPr>
          <w:ilvl w:val="0"/>
          <w:numId w:val="2"/>
        </w:numPr>
        <w:spacing w:after="60"/>
      </w:pPr>
      <w:r>
        <w:rPr>
          <w:b/>
          <w:bCs/>
        </w:rPr>
        <w:t xml:space="preserve">Qué cree que le pasa:</w:t>
      </w:r>
      <w:r>
        <w:t xml:space="preserve"> "Salieron 7 a pautar un producto muy parecido al nuestro." Cree que es un problema de creativos o de pauta.</w:t>
      </w:r>
    </w:p>
    <w:p>
      <w:pPr>
        <w:pStyle w:val="ListParagraph"/>
        <w:numPr>
          <w:ilvl w:val="0"/>
          <w:numId w:val="2"/>
        </w:numPr>
        <w:spacing w:after="60"/>
      </w:pPr>
      <w:r>
        <w:rPr>
          <w:b/>
          <w:bCs/>
        </w:rPr>
        <w:t xml:space="preserve">Producto que le corresponde:</w:t>
      </w:r>
      <w:r>
        <w:t xml:space="preserve"> Génesis.</w:t>
      </w:r>
    </w:p>
    <w:p>
      <w:pPr>
        <w:pStyle w:val="ListParagraph"/>
        <w:numPr>
          <w:ilvl w:val="0"/>
          <w:numId w:val="2"/>
        </w:numPr>
        <w:spacing w:after="60"/>
      </w:pPr>
      <w:r>
        <w:rPr>
          <w:b/>
          <w:bCs/>
        </w:rPr>
        <w:t xml:space="preserve">Cómo se le habla:</w:t>
      </w:r>
      <w:r>
        <w:t xml:space="preserve"> hook corto, no necesita explicación. "No ganás bajando el CPA: ganás pudiendo pagar más." Pieza: La Cuenta del CPA.</w:t>
      </w:r>
    </w:p>
    <w:p>
      <w:pPr>
        <w:pStyle w:val="Heading3"/>
      </w:pPr>
      <w:r>
        <w:t xml:space="preserve">Sub-avatar 2 — El metadependiente</w:t>
      </w:r>
    </w:p>
    <w:p>
      <w:pPr>
        <w:pStyle w:val="ListParagraph"/>
        <w:numPr>
          <w:ilvl w:val="0"/>
          <w:numId w:val="2"/>
        </w:numPr>
        <w:spacing w:after="60"/>
      </w:pPr>
      <w:r>
        <w:rPr>
          <w:b/>
          <w:bCs/>
        </w:rPr>
        <w:t xml:space="preserve">Qué probó antes:</w:t>
      </w:r>
      <w:r>
        <w:t xml:space="preserve"> prender y apagar campañas, diversificar cuentas.</w:t>
      </w:r>
    </w:p>
    <w:p>
      <w:pPr>
        <w:pStyle w:val="ListParagraph"/>
        <w:numPr>
          <w:ilvl w:val="0"/>
          <w:numId w:val="2"/>
        </w:numPr>
        <w:spacing w:after="60"/>
      </w:pPr>
      <w:r>
        <w:rPr>
          <w:b/>
          <w:bCs/>
        </w:rPr>
        <w:t xml:space="preserve">Qué cree que le pasa:</w:t>
      </w:r>
      <w:r>
        <w:t xml:space="preserve"> "Ayer íbamos 600 lucas abajo... apagamos." · "El 1 del mes arranco en cero." · "Si Meta me baja la cuenta, se termina el negocio."</w:t>
      </w:r>
    </w:p>
    <w:p>
      <w:pPr>
        <w:pStyle w:val="ListParagraph"/>
        <w:numPr>
          <w:ilvl w:val="0"/>
          <w:numId w:val="2"/>
        </w:numPr>
        <w:spacing w:after="60"/>
      </w:pPr>
      <w:r>
        <w:rPr>
          <w:b/>
          <w:bCs/>
        </w:rPr>
        <w:t xml:space="preserve">Producto que le corresponde:</w:t>
      </w:r>
      <w:r>
        <w:t xml:space="preserve"> Génesis.</w:t>
      </w:r>
    </w:p>
    <w:p>
      <w:pPr>
        <w:pStyle w:val="ListParagraph"/>
        <w:numPr>
          <w:ilvl w:val="0"/>
          <w:numId w:val="2"/>
        </w:numPr>
        <w:spacing w:after="60"/>
      </w:pPr>
      <w:r>
        <w:rPr>
          <w:b/>
          <w:bCs/>
        </w:rPr>
        <w:t xml:space="preserve">Cómo se le habla:</w:t>
      </w:r>
      <w:r>
        <w:t xml:space="preserve"> metadependencia va en hook corto; "arranco en cero" hay que enseñarlo (video largo o clase, nunca hook). Piezas: Piso de Facturación y Facturación a Prueba de Meta.</w:t>
      </w:r>
    </w:p>
    <w:p>
      <w:pPr>
        <w:pStyle w:val="Heading3"/>
      </w:pPr>
      <w:r>
        <w:t xml:space="preserve">Sub-avatar 3 — El que no puede blanquear</w:t>
      </w:r>
    </w:p>
    <w:p>
      <w:pPr>
        <w:pStyle w:val="ListParagraph"/>
        <w:numPr>
          <w:ilvl w:val="0"/>
          <w:numId w:val="2"/>
        </w:numPr>
        <w:spacing w:after="60"/>
      </w:pPr>
      <w:r>
        <w:rPr>
          <w:b/>
          <w:bCs/>
        </w:rPr>
        <w:t xml:space="preserve">Qué probó antes:</w:t>
      </w:r>
      <w:r>
        <w:t xml:space="preserve"> hablar con el contador, aguantar en monotributo o en negro.</w:t>
      </w:r>
    </w:p>
    <w:p>
      <w:pPr>
        <w:pStyle w:val="ListParagraph"/>
        <w:numPr>
          <w:ilvl w:val="0"/>
          <w:numId w:val="2"/>
        </w:numPr>
        <w:spacing w:after="60"/>
      </w:pPr>
      <w:r>
        <w:rPr>
          <w:b/>
          <w:bCs/>
        </w:rPr>
        <w:t xml:space="preserve">Qué cree que le pasa:</w:t>
      </w:r>
      <w:r>
        <w:t xml:space="preserve"> "Facturo bien pero no puedo blanquear. Si paso a RI, no cierra."</w:t>
      </w:r>
    </w:p>
    <w:p>
      <w:pPr>
        <w:pStyle w:val="ListParagraph"/>
        <w:numPr>
          <w:ilvl w:val="0"/>
          <w:numId w:val="2"/>
        </w:numPr>
        <w:spacing w:after="60"/>
      </w:pPr>
      <w:r>
        <w:rPr>
          <w:b/>
          <w:bCs/>
        </w:rPr>
        <w:t xml:space="preserve">Producto que le corresponde:</w:t>
      </w:r>
      <w:r>
        <w:t xml:space="preserve"> Génesis. Es el dolor que </w:t>
      </w:r>
      <w:r>
        <w:rPr>
          <w:b/>
          <w:bCs/>
        </w:rPr>
        <w:t xml:space="preserve">más califica</w:t>
      </w:r>
      <w:r>
        <w:t xml:space="preserve">.</w:t>
      </w:r>
    </w:p>
    <w:p>
      <w:pPr>
        <w:pStyle w:val="ListParagraph"/>
        <w:numPr>
          <w:ilvl w:val="0"/>
          <w:numId w:val="2"/>
        </w:numPr>
        <w:spacing w:after="60"/>
      </w:pPr>
      <w:r>
        <w:rPr>
          <w:b/>
          <w:bCs/>
        </w:rPr>
        <w:t xml:space="preserve">Cómo se le habla:</w:t>
      </w:r>
      <w:r>
        <w:t xml:space="preserve"> necesita la cuenta en pantalla o video largo. Pieza: Margen Formalizable.</w:t>
      </w:r>
    </w:p>
    <w:p>
      <w:pPr>
        <w:pStyle w:val="Heading3"/>
      </w:pPr>
      <w:r>
        <w:t xml:space="preserve">Sub-avatar 4 — El que todavía no llega</w:t>
      </w:r>
    </w:p>
    <w:p>
      <w:pPr>
        <w:pStyle w:val="ListParagraph"/>
        <w:numPr>
          <w:ilvl w:val="0"/>
          <w:numId w:val="2"/>
        </w:numPr>
        <w:spacing w:after="60"/>
      </w:pPr>
      <w:r>
        <w:rPr>
          <w:b/>
          <w:bCs/>
        </w:rPr>
        <w:t xml:space="preserve">Quién es:</w:t>
      </w:r>
      <w:r>
        <w:t xml:space="preserve"> ecommerce sin marca propia estable o que factura menos de 30M/mes, saltando de mentoría en mentoría.</w:t>
      </w:r>
    </w:p>
    <w:p>
      <w:pPr>
        <w:pStyle w:val="ListParagraph"/>
        <w:numPr>
          <w:ilvl w:val="0"/>
          <w:numId w:val="2"/>
        </w:numPr>
        <w:spacing w:after="60"/>
      </w:pPr>
      <w:r>
        <w:rPr>
          <w:b/>
          <w:bCs/>
        </w:rPr>
        <w:t xml:space="preserve">Producto que le corresponde:</w:t>
      </w:r>
      <w:r>
        <w:t xml:space="preserve"> Mentoría (solo en la llamada). </w:t>
      </w:r>
      <w:r>
        <w:rPr>
          <w:b/>
          <w:bCs/>
        </w:rPr>
        <w:t xml:space="preserve">No se usa en oferta ni en contenido.</w:t>
      </w:r>
    </w:p>
    <w:p>
      <w:pPr>
        <w:pStyle w:val="ListParagraph"/>
        <w:numPr>
          <w:ilvl w:val="0"/>
          <w:numId w:val="2"/>
        </w:numPr>
        <w:spacing w:after="60"/>
      </w:pPr>
      <w:r>
        <w:rPr>
          <w:b/>
          <w:bCs/>
        </w:rPr>
        <w:t xml:space="preserve">Cómo se le habla:</w:t>
      </w:r>
      <w:r>
        <w:t xml:space="preserve"> de su lado: por qué Génesis hoy no le sirve y por qué la Mentoría sí.</w:t>
      </w:r>
    </w:p>
    <w:p>
      <w:pPr>
        <w:pStyle w:val="Heading2"/>
      </w:pPr>
      <w:r>
        <w:t xml:space="preserve">3.3 El dolor emocional compartido</w:t>
      </w:r>
    </w:p>
    <w:p>
      <w:pPr>
        <w:spacing w:after="120"/>
      </w:pPr>
      <w:r>
        <w:t xml:space="preserve">La raíz de todo: </w:t>
      </w:r>
      <w:r>
        <w:rPr>
          <w:b/>
          <w:bCs/>
        </w:rPr>
        <w:t xml:space="preserve">la unidad de venta es la compra y no el cliente.</w:t>
      </w:r>
      <w:r>
        <w:t xml:space="preserve"> En sus palabras:</w:t>
      </w:r>
    </w:p>
    <w:p>
      <w:pPr>
        <w:pStyle w:val="ListParagraph"/>
        <w:numPr>
          <w:ilvl w:val="0"/>
          <w:numId w:val="2"/>
        </w:numPr>
        <w:spacing w:after="60"/>
      </w:pPr>
      <w:r>
        <w:t xml:space="preserve">"7 lucas de ganancia. Sobreviviendo."</w:t>
      </w:r>
    </w:p>
    <w:p>
      <w:pPr>
        <w:pStyle w:val="ListParagraph"/>
        <w:numPr>
          <w:ilvl w:val="0"/>
          <w:numId w:val="2"/>
        </w:numPr>
        <w:spacing w:after="60"/>
      </w:pPr>
      <w:r>
        <w:t xml:space="preserve">"Hace mucho que no tenemos un día bueno."</w:t>
      </w:r>
    </w:p>
    <w:p>
      <w:pPr>
        <w:pStyle w:val="ListParagraph"/>
        <w:numPr>
          <w:ilvl w:val="0"/>
          <w:numId w:val="2"/>
        </w:numPr>
        <w:spacing w:after="60"/>
      </w:pPr>
      <w:r>
        <w:t xml:space="preserve">"Cada venta me cuesta lo mismo que la anterior y me deja el mismo margen."</w:t>
      </w:r>
    </w:p>
    <w:p>
      <w:pPr>
        <w:pStyle w:val="ListParagraph"/>
        <w:numPr>
          <w:ilvl w:val="0"/>
          <w:numId w:val="2"/>
        </w:numPr>
        <w:spacing w:after="60"/>
      </w:pPr>
      <w:r>
        <w:t xml:space="preserve">"El CPM sube todos los meses y estoy en breakeven. Si sigo así, en seis meses no estoy."</w:t>
      </w:r>
    </w:p>
    <w:p>
      <w:pPr>
        <w:pStyle w:val="ListParagraph"/>
        <w:numPr>
          <w:ilvl w:val="0"/>
          <w:numId w:val="2"/>
        </w:numPr>
        <w:spacing w:after="60"/>
      </w:pPr>
      <w:r>
        <w:t xml:space="preserve">"Todos venden lo mismo que yo. Me copian la landing en dos semanas."</w:t>
      </w:r>
    </w:p>
    <w:p>
      <w:pPr>
        <w:pStyle w:val="ListParagraph"/>
        <w:numPr>
          <w:ilvl w:val="0"/>
          <w:numId w:val="2"/>
        </w:numPr>
        <w:spacing w:after="60"/>
      </w:pPr>
      <w:r>
        <w:t xml:space="preserve">"Ya pagué dos mentorías y me enseñaron a buscar producto. Yo ya tengo producto."</w:t>
      </w:r>
    </w:p>
    <w:p>
      <w:pPr>
        <w:spacing w:before="120"/>
      </w:pPr>
      <w:r>
        <w:t xml:space="preserve">Orden de fuerza según Manu: los más fuertes son CPA y metadependencia; el que más califica, blanqueo; el que hay que enseñar, "arranco en cero"; el más débil, producto (va como objeción, no como dolor).</w:t>
      </w:r>
    </w:p>
    <w:p>
      <w:pPr>
        <w:pStyle w:val="Heading2"/>
      </w:pPr>
      <w:r>
        <w:t xml:space="preserve">3.4 Anti-avatar — a quién no le vendemos</w:t>
      </w:r>
    </w:p>
    <w:p>
      <w:pPr>
        <w:pStyle w:val="ListParagraph"/>
        <w:numPr>
          <w:ilvl w:val="0"/>
          <w:numId w:val="2"/>
        </w:numPr>
        <w:spacing w:after="60"/>
      </w:pPr>
      <w:r>
        <w:rPr>
          <w:b/>
          <w:bCs/>
        </w:rPr>
        <w:t xml:space="preserve">El que arranca de cero</w:t>
      </w:r>
      <w:r>
        <w:t xml:space="preserve"> — por qué: Génesis instala la suscripción sobre una marca que ya vende. Sin ventas, no hay base que convertir.</w:t>
      </w:r>
    </w:p>
    <w:p>
      <w:pPr>
        <w:pStyle w:val="ListParagraph"/>
        <w:numPr>
          <w:ilvl w:val="0"/>
          <w:numId w:val="2"/>
        </w:numPr>
        <w:spacing w:after="60"/>
      </w:pPr>
      <w:r>
        <w:rPr>
          <w:b/>
          <w:bCs/>
        </w:rPr>
        <w:t xml:space="preserve">El que busca producto ganador</w:t>
      </w:r>
      <w:r>
        <w:t xml:space="preserve"> — por qué: no es lo que hacemos; está fuera de alcance a propósito.</w:t>
      </w:r>
    </w:p>
    <w:p>
      <w:pPr>
        <w:pStyle w:val="ListParagraph"/>
        <w:numPr>
          <w:ilvl w:val="0"/>
          <w:numId w:val="2"/>
        </w:numPr>
        <w:spacing w:after="60"/>
      </w:pPr>
      <w:r>
        <w:rPr>
          <w:b/>
          <w:bCs/>
        </w:rPr>
        <w:t xml:space="preserve">El que vende solo en retail, mayorista o Mercado Libre sin tienda propia</w:t>
      </w:r>
      <w:r>
        <w:t xml:space="preserve"> — por qué: no hay dónde instalar el cobro recurrente ni base propia.</w:t>
      </w:r>
    </w:p>
    <w:p>
      <w:pPr>
        <w:pStyle w:val="ListParagraph"/>
        <w:numPr>
          <w:ilvl w:val="0"/>
          <w:numId w:val="2"/>
        </w:numPr>
        <w:spacing w:after="60"/>
      </w:pPr>
      <w:r>
        <w:rPr>
          <w:b/>
          <w:bCs/>
        </w:rPr>
        <w:t xml:space="preserve">El que vende algo que no se repone</w:t>
      </w:r>
      <w:r>
        <w:t xml:space="preserve"> ("se compra una vez y listo") — por qué: sin ciclo de reposición no hay suscripción.</w:t>
      </w:r>
    </w:p>
    <w:p>
      <w:pPr>
        <w:pStyle w:val="ListParagraph"/>
        <w:numPr>
          <w:ilvl w:val="0"/>
          <w:numId w:val="2"/>
        </w:numPr>
        <w:spacing w:after="60"/>
      </w:pPr>
      <w:r>
        <w:rPr>
          <w:b/>
          <w:bCs/>
        </w:rPr>
        <w:t xml:space="preserve">El que pone excusas una atrás de otra, sin ganas</w:t>
      </w:r>
      <w:r>
        <w:t xml:space="preserve"> — por qué: no hay venta. Se cierra con respeto.</w:t>
      </w:r>
    </w:p>
    <w:p>
      <w:pPr>
        <w:spacing w:before="120"/>
      </w:pPr>
      <w:r>
        <w:rPr>
          <w:b/>
          <w:bCs/>
        </w:rPr>
        <w:t xml:space="preserve">Decirle que no a estos perfiles es parte del trabajo.</w:t>
      </w:r>
      <w:r>
        <w:t xml:space="preserve"> Génesis no se le vende al que no califica, aunque lo pida.</w:t>
      </w:r>
    </w:p>
    <w:p>
      <w:pPr>
        <w:pStyle w:val="Heading2"/>
      </w:pPr>
      <w:r>
        <w:t xml:space="preserve">3.5 Las creencias que hay que romper</w:t>
      </w:r>
    </w:p>
    <w:p>
      <w:pPr>
        <w:pStyle w:val="Heading3"/>
      </w:pPr>
      <w:r>
        <w:t xml:space="preserve">Creencia A — "Mi problema es el creativo, la pauta o el producto"</w:t>
      </w:r>
    </w:p>
    <w:p>
      <w:pPr>
        <w:pStyle w:val="ListParagraph"/>
        <w:numPr>
          <w:ilvl w:val="0"/>
          <w:numId w:val="2"/>
        </w:numPr>
        <w:spacing w:after="60"/>
      </w:pPr>
      <w:r>
        <w:rPr>
          <w:b/>
          <w:bCs/>
        </w:rPr>
        <w:t xml:space="preserve">Cómo se rompe:</w:t>
      </w:r>
      <w:r>
        <w:t xml:space="preserve"> no es tu creativo, es tu modelo. En compra única, cada cliente te cuesta lo mismo que te deja: cualquier suba del CPM te saca de la rentabilidad. "Todo mercado es finito: si constantemente le vendés a clientes nuevos, es cuestión de tiempo que no haya más clientes."</w:t>
      </w:r>
    </w:p>
    <w:p>
      <w:pPr>
        <w:pStyle w:val="Heading3"/>
      </w:pPr>
      <w:r>
        <w:t xml:space="preserve">Creencia B — "La suscripción es para marcas grandes o para Estados Unidos. En Argentina nadie se suscribe"</w:t>
      </w:r>
    </w:p>
    <w:p>
      <w:pPr>
        <w:pStyle w:val="ListParagraph"/>
        <w:numPr>
          <w:ilvl w:val="0"/>
          <w:numId w:val="2"/>
        </w:numPr>
        <w:spacing w:after="60"/>
      </w:pPr>
      <w:r>
        <w:rPr>
          <w:b/>
          <w:bCs/>
        </w:rPr>
        <w:t xml:space="preserve">Cómo se rompe:</w:t>
      </w:r>
      <w:r>
        <w:t xml:space="preserve"> Manu creía lo mismo. Hoy tiene más de 3.500 suscriptores activos en Argentina. "¿Qué te hace pensar que con tus clientes sería distinto?"</w:t>
      </w:r>
    </w:p>
    <w:p>
      <w:pPr>
        <w:pStyle w:val="Heading3"/>
      </w:pPr>
      <w:r>
        <w:t xml:space="preserve">Creencia C — "Se suscriben por el descuento y se dan de baja" / "Me van a romper lo que funciona"</w:t>
      </w:r>
    </w:p>
    <w:p>
      <w:pPr>
        <w:pStyle w:val="ListParagraph"/>
        <w:numPr>
          <w:ilvl w:val="0"/>
          <w:numId w:val="2"/>
        </w:numPr>
        <w:spacing w:after="60"/>
      </w:pPr>
      <w:r>
        <w:rPr>
          <w:b/>
          <w:bCs/>
        </w:rPr>
        <w:t xml:space="preserve">Cómo se rompe:</w:t>
      </w:r>
      <w:r>
        <w:t xml:space="preserve"> menos de 5% de churn con backend de retención (lo que hace que se queden, no el descuento). Y la suscripción va </w:t>
      </w:r>
      <w:r>
        <w:rPr>
          <w:b/>
          <w:bCs/>
        </w:rPr>
        <w:t xml:space="preserve">al lado</w:t>
      </w:r>
      <w:r>
        <w:t xml:space="preserve"> de la compra única, sin tocarla → eso es el Método B.A.S.E.</w:t>
      </w:r>
    </w:p>
    <w:p>
      <w:pPr>
        <w:pStyle w:val="Heading2"/>
      </w:pPr>
      <w:r>
        <w:t xml:space="preserve">3.6 Casos de éxito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373"/>
        <w:gridCol w:w="2410"/>
      </w:tblGrid>
      <w:tr>
        <w:trPr>
          <w:tblHeader/>
        </w:trPr>
        <w:tc>
          <w:tcPr>
            <w:tcW w:type="dxa" w:w="3855"/>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Caso</w:t>
            </w:r>
          </w:p>
        </w:tc>
        <w:tc>
          <w:tcPr>
            <w:tcW w:type="dxa" w:w="3373"/>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Qué prueba</w:t>
            </w:r>
          </w:p>
        </w:tc>
        <w:tc>
          <w:tcPr>
            <w:tcW w:type="dxa" w:w="2410"/>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A qué sub-avatar le habla</w:t>
            </w:r>
          </w:p>
        </w:tc>
      </w:tr>
      <w:tr>
        <w:tc>
          <w:tcPr>
            <w:tcW w:type="dxa" w:w="3855"/>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Manu · su marca: de 60M a 156.798.062 ARS/mes</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Que el modelo funciona en Argentina con un consumible caro</w:t>
            </w:r>
          </w:p>
        </w:tc>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Todos (punto A con número)</w:t>
            </w:r>
          </w:p>
        </w:tc>
      </w:tr>
      <w:tr>
        <w:tc>
          <w:tcPr>
            <w:tcW w:type="dxa" w:w="3855"/>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Manu · hoy: +3.500 suscriptores, menos de 5% de churn</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Que la gente se suscribe y se queda</w:t>
            </w:r>
          </w:p>
        </w:tc>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Creencias B y C</w:t>
            </w:r>
          </w:p>
        </w:tc>
      </w:tr>
      <w:tr>
        <w:tc>
          <w:tcPr>
            <w:tcW w:type="dxa" w:w="3855"/>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Manu · marca que con la pauta apagada sigue cobrando con 50% de margen</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Facturación a prueba de Meta</w:t>
            </w:r>
          </w:p>
        </w:tc>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Metadependiente</w:t>
            </w:r>
          </w:p>
        </w:tc>
      </w:tr>
      <w:tr>
        <w:tc>
          <w:tcPr>
            <w:tcW w:type="dxa" w:w="3855"/>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Clientes del piloto (3 marcas)</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b/>
                <w:bCs/>
                <w:color w:val="9A5B00"/>
                <w:sz w:val="19"/>
                <w:szCs w:val="19"/>
              </w:rPr>
              <w:t xml:space="preserve">[PENDIENTE: resultados y permiso para mostrarlos]</w:t>
            </w:r>
          </w:p>
        </w:tc>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w:t>
            </w:r>
          </w:p>
        </w:tc>
      </w:tr>
    </w:tbl>
    <w:p>
      <w:pPr>
        <w:spacing w:before="120"/>
      </w:pPr>
      <w:r>
        <w:rPr>
          <w:b/>
          <w:bCs/>
        </w:rPr>
        <w:t xml:space="preserve">Cuándo usar cada uno:</w:t>
      </w:r>
    </w:p>
    <w:p>
      <w:pPr>
        <w:pStyle w:val="ListParagraph"/>
        <w:numPr>
          <w:ilvl w:val="0"/>
          <w:numId w:val="2"/>
        </w:numPr>
        <w:spacing w:after="60"/>
      </w:pPr>
      <w:r>
        <w:t xml:space="preserve">Si dice "en Argentina no están acostumbrados" → los +3.500 suscriptores de Manu.</w:t>
      </w:r>
    </w:p>
    <w:p>
      <w:pPr>
        <w:pStyle w:val="ListParagraph"/>
        <w:numPr>
          <w:ilvl w:val="0"/>
          <w:numId w:val="2"/>
        </w:numPr>
        <w:spacing w:after="60"/>
      </w:pPr>
      <w:r>
        <w:t xml:space="preserve">Si dice "se suscriben por el descuento y se dan de baja" → el churn de menos de 5%.</w:t>
      </w:r>
    </w:p>
    <w:p>
      <w:pPr>
        <w:pStyle w:val="ListParagraph"/>
        <w:numPr>
          <w:ilvl w:val="0"/>
          <w:numId w:val="2"/>
        </w:numPr>
        <w:spacing w:after="60"/>
      </w:pPr>
      <w:r>
        <w:t xml:space="preserve">Si dice "si Meta me baja la cuenta se termina" → la marca que cobra con la pauta apagada.</w:t>
      </w:r>
    </w:p>
    <w:p>
      <w:pPr>
        <w:spacing w:after="120"/>
      </w:pPr>
      <w:r>
        <w:t xml:space="preserve">Hoy el único caso es Manu. Conseguir testimonios de clientes está en tareas (EXT-01 y EXT-02). Un ángulo distinto por pieza; nunca un número sin captura.</w:t>
      </w:r>
    </w:p>
    <w:p>
      <w:pPr>
        <w:pStyle w:val="Heading1"/>
        <w:pageBreakBefore/>
      </w:pPr>
      <w:r>
        <w:rPr>
          <w:color w:val="B3261E"/>
        </w:rPr>
        <w:t xml:space="preserve">BLOQUE 4  ·  </w:t>
      </w:r>
      <w:r>
        <w:t xml:space="preserve">El mercado y por qué nos eligen</w:t>
      </w:r>
    </w:p>
    <w:p>
      <w:pPr>
        <w:pStyle w:val="Heading2"/>
      </w:pPr>
      <w:r>
        <w:t xml:space="preserve">4.1 Competencia directa</w:t>
      </w:r>
    </w:p>
    <w:p>
      <w:pPr>
        <w:pStyle w:val="ListParagraph"/>
        <w:numPr>
          <w:ilvl w:val="0"/>
          <w:numId w:val="2"/>
        </w:numPr>
        <w:spacing w:after="60"/>
      </w:pPr>
      <w:r>
        <w:rPr>
          <w:b/>
          <w:bCs/>
        </w:rPr>
        <w:t xml:space="preserve">Agustín Bulacio</w:t>
      </w:r>
      <w:r>
        <w:t xml:space="preserve"> (el único de nivel 3): ofrece estructura fiscal, fabricación/ANMAT y email marketing. Limitación: no trabaja el modelo de negocio. Nadie lo hace desde el modelo.</w:t>
      </w:r>
    </w:p>
    <w:p>
      <w:pPr>
        <w:pStyle w:val="Heading2"/>
      </w:pPr>
      <w:r>
        <w:t xml:space="preserve">4.2 Competencia de atajos</w:t>
      </w:r>
    </w:p>
    <w:p>
      <w:pPr>
        <w:pStyle w:val="ListParagraph"/>
        <w:numPr>
          <w:ilvl w:val="0"/>
          <w:numId w:val="2"/>
        </w:numPr>
        <w:spacing w:after="60"/>
      </w:pPr>
      <w:r>
        <w:rPr>
          <w:b/>
          <w:bCs/>
        </w:rPr>
        <w:t xml:space="preserve">Mentores de nivel 1–2</w:t>
      </w:r>
      <w:r>
        <w:t xml:space="preserve"> (Lauti Cardozo, Andrés Caminos, Santi Duarte, Juanchy, Tomás Mingo, Mateo Lezama): le hablan al que arranca. Más pauta, más creativos, producto ganador. Por qué no le funciona a Gonza: él ya tiene producto, y más pauta en compra única es más CPA con el mismo margen.</w:t>
      </w:r>
    </w:p>
    <w:p>
      <w:pPr>
        <w:pStyle w:val="ListParagraph"/>
        <w:numPr>
          <w:ilvl w:val="0"/>
          <w:numId w:val="2"/>
        </w:numPr>
        <w:spacing w:after="60"/>
      </w:pPr>
      <w:r>
        <w:rPr>
          <w:b/>
          <w:bCs/>
        </w:rPr>
        <w:t xml:space="preserve">"Bajar el CPA" / mejor creativo:</w:t>
      </w:r>
      <w:r>
        <w:t xml:space="preserve"> sirve hasta que salen 5 competidores con lo mismo y el CPM vuelve a subir.</w:t>
      </w:r>
    </w:p>
    <w:p>
      <w:pPr>
        <w:pStyle w:val="ListParagraph"/>
        <w:numPr>
          <w:ilvl w:val="0"/>
          <w:numId w:val="2"/>
        </w:numPr>
        <w:spacing w:after="60"/>
      </w:pPr>
      <w:r>
        <w:rPr>
          <w:b/>
          <w:bCs/>
        </w:rPr>
        <w:t xml:space="preserve">Buscar otro producto ganador:</w:t>
      </w:r>
      <w:r>
        <w:t xml:space="preserve"> vuelve a empezar de cero con el mismo modelo que lo dejó en breakeven.</w:t>
      </w:r>
    </w:p>
    <w:p>
      <w:pPr>
        <w:pStyle w:val="Heading2"/>
      </w:pPr>
      <w:r>
        <w:t xml:space="preserve">4.3 Competencia indirecta</w:t>
      </w:r>
    </w:p>
    <w:p>
      <w:pPr>
        <w:pStyle w:val="ListParagraph"/>
        <w:numPr>
          <w:ilvl w:val="0"/>
          <w:numId w:val="2"/>
        </w:numPr>
        <w:spacing w:after="60"/>
      </w:pPr>
      <w:r>
        <w:rPr>
          <w:b/>
          <w:bCs/>
        </w:rPr>
        <w:t xml:space="preserve">Mentorías grupales masivas:</w:t>
      </w:r>
      <w:r>
        <w:t xml:space="preserve"> limitación: no miran sus números ("iba alumno tras alumno y pensaba 0,1 segundos").</w:t>
      </w:r>
    </w:p>
    <w:p>
      <w:pPr>
        <w:pStyle w:val="ListParagraph"/>
        <w:numPr>
          <w:ilvl w:val="0"/>
          <w:numId w:val="2"/>
        </w:numPr>
        <w:spacing w:after="60"/>
      </w:pPr>
      <w:r>
        <w:rPr>
          <w:b/>
          <w:bCs/>
        </w:rPr>
        <w:t xml:space="preserve">Contenido gratis / hacerlo solo:</w:t>
      </w:r>
      <w:r>
        <w:t xml:space="preserve"> limitación: sabe que existe la suscripción "de oído", pero no tiene la cuenta, el backend de retención ni quién se lo instale sin romper lo que vende.</w:t>
      </w:r>
    </w:p>
    <w:p>
      <w:pPr>
        <w:pStyle w:val="Heading2"/>
      </w:pPr>
      <w:r>
        <w:t xml:space="preserve">4.4 Cuadro comparativo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277"/>
        <w:gridCol w:w="4048"/>
      </w:tblGrid>
      <w:tr>
        <w:trPr>
          <w:tblHeader/>
        </w:trPr>
        <w:tc>
          <w:tcPr>
            <w:tcW w:type="dxa" w:w="2313"/>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Competidor</w:t>
            </w:r>
          </w:p>
        </w:tc>
        <w:tc>
          <w:tcPr>
            <w:tcW w:type="dxa" w:w="3277"/>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Lo que ofrece</w:t>
            </w:r>
          </w:p>
        </w:tc>
        <w:tc>
          <w:tcPr>
            <w:tcW w:type="dxa" w:w="4048"/>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Lo que NO ofrece (que nosotros sí)</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Mentores nivel 1–2</w:t>
            </w:r>
          </w:p>
        </w:tc>
        <w:tc>
          <w:tcPr>
            <w:tcW w:type="dxa" w:w="327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Producto ganador, pauta, creativos</w:t>
            </w:r>
          </w:p>
        </w:tc>
        <w:tc>
          <w:tcPr>
            <w:tcW w:type="dxa" w:w="404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Modelo de suscripción, LTV, retención, DFY</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Agustín Bulacio</w:t>
            </w:r>
          </w:p>
        </w:tc>
        <w:tc>
          <w:tcPr>
            <w:tcW w:type="dxa" w:w="327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Estructura fiscal, ANMAT, email marketing</w:t>
            </w:r>
          </w:p>
        </w:tc>
        <w:tc>
          <w:tcPr>
            <w:tcW w:type="dxa" w:w="404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Cambio de modelo, tienda con suscripción instalada, anuncios al CPA nuevo</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Mentorías grupales</w:t>
            </w:r>
          </w:p>
        </w:tc>
        <w:tc>
          <w:tcPr>
            <w:tcW w:type="dxa" w:w="327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Clases y comunidad</w:t>
            </w:r>
          </w:p>
        </w:tc>
        <w:tc>
          <w:tcPr>
            <w:tcW w:type="dxa" w:w="404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1 a 1 con quien lo hizo, sus números en pantalla</w:t>
            </w:r>
          </w:p>
        </w:tc>
      </w:tr>
    </w:tbl>
    <w:p>
      <w:pPr>
        <w:pStyle w:val="Heading2"/>
      </w:pPr>
      <w:r>
        <w:t xml:space="preserve">4.5 Diferenciaciones (memorizar)</w:t>
      </w:r>
    </w:p>
    <w:p>
      <w:pPr>
        <w:pStyle w:val="ListParagraph"/>
        <w:numPr>
          <w:ilvl w:val="0"/>
          <w:numId w:val="4"/>
        </w:numPr>
        <w:spacing w:after="60"/>
      </w:pPr>
      <w:r>
        <w:rPr>
          <w:b/>
          <w:bCs/>
        </w:rPr>
        <w:t xml:space="preserve">Competimos por el modelo, no por el producto ni el ángulo</w:t>
      </w:r>
      <w:r>
        <w:t xml:space="preserve"> — "Si ellos pueden gastar 50 dólares por cliente, vos podés gastar 75, y listo: ya no tenés competencia."</w:t>
      </w:r>
    </w:p>
    <w:p>
      <w:pPr>
        <w:pStyle w:val="ListParagraph"/>
        <w:numPr>
          <w:ilvl w:val="0"/>
          <w:numId w:val="4"/>
        </w:numPr>
        <w:spacing w:after="60"/>
      </w:pPr>
      <w:r>
        <w:rPr>
          <w:b/>
          <w:bCs/>
        </w:rPr>
        <w:t xml:space="preserve">Lo hacemos nosotros, 1 a 1, con quien lo hizo</w:t>
      </w:r>
      <w:r>
        <w:t xml:space="preserve"> — "No te enseño a hacerlo: te lo instalamos, con chat directo con Manu."</w:t>
      </w:r>
    </w:p>
    <w:p>
      <w:pPr>
        <w:pStyle w:val="ListParagraph"/>
        <w:numPr>
          <w:ilvl w:val="0"/>
          <w:numId w:val="4"/>
        </w:numPr>
        <w:spacing w:after="60"/>
      </w:pPr>
      <w:r>
        <w:rPr>
          <w:b/>
          <w:bCs/>
        </w:rPr>
        <w:t xml:space="preserve">Se prueba con retención, no con facturación</w:t>
      </w:r>
      <w:r>
        <w:t xml:space="preserve"> — "Más de 3.500 suscriptores activos, menos de 5% de churn. En Argentina."</w:t>
      </w:r>
    </w:p>
    <w:p>
      <w:pPr>
        <w:pStyle w:val="ListParagraph"/>
        <w:numPr>
          <w:ilvl w:val="0"/>
          <w:numId w:val="4"/>
        </w:numPr>
        <w:spacing w:after="60"/>
      </w:pPr>
      <w:r>
        <w:rPr>
          <w:b/>
          <w:bCs/>
        </w:rPr>
        <w:t xml:space="preserve">No te rompemos lo que funciona</w:t>
      </w:r>
      <w:r>
        <w:t xml:space="preserve"> — "La suscripción va al lado de la compra única, sin tocarla. No dejás de vender."</w:t>
      </w:r>
    </w:p>
    <w:p>
      <w:pPr>
        <w:pStyle w:val="ListParagraph"/>
        <w:numPr>
          <w:ilvl w:val="0"/>
          <w:numId w:val="4"/>
        </w:numPr>
        <w:spacing w:after="60"/>
      </w:pPr>
      <w:r>
        <w:rPr>
          <w:b/>
          <w:bCs/>
        </w:rPr>
        <w:t xml:space="preserve">Ventaja invisible</w:t>
      </w:r>
      <w:r>
        <w:t xml:space="preserve"> — "La landing te la copian en 48 horas; tu base de suscriptores, no."</w:t>
      </w:r>
    </w:p>
    <w:p>
      <w:pPr>
        <w:pStyle w:val="Heading2"/>
      </w:pPr>
      <w:r>
        <w:t xml:space="preserve">4.6 Promesas</w:t>
      </w:r>
    </w:p>
    <w:p>
      <w:pPr>
        <w:pStyle w:val="ListParagraph"/>
        <w:numPr>
          <w:ilvl w:val="0"/>
          <w:numId w:val="2"/>
        </w:numPr>
        <w:spacing w:after="60"/>
      </w:pPr>
      <w:r>
        <w:rPr>
          <w:b/>
          <w:bCs/>
        </w:rPr>
        <w:t xml:space="preserve">Promesa pública (la que lo trajo):</w:t>
      </w:r>
      <w:r>
        <w:t xml:space="preserve"> </w:t>
      </w:r>
      <w:r>
        <w:rPr>
          <w:i/>
          <w:iCs/>
        </w:rPr>
        <w:t xml:space="preserve">"Escalo tu ecomm de consumibles a +$100M al mes convirtiéndolo a modelo de suscripción, sin depender del CPA ni dejar de vender."</w:t>
      </w:r>
      <w:r>
        <w:t xml:space="preserve"> (+100M = LTV 3 sobre el piso del rango: 30M × 3. Es el punto final del mecanismo, no un resultado a 90 días.)</w:t>
      </w:r>
    </w:p>
    <w:p>
      <w:pPr>
        <w:pStyle w:val="ListParagraph"/>
        <w:numPr>
          <w:ilvl w:val="0"/>
          <w:numId w:val="2"/>
        </w:numPr>
        <w:spacing w:after="60"/>
      </w:pPr>
      <w:r>
        <w:rPr>
          <w:b/>
          <w:bCs/>
        </w:rPr>
        <w:t xml:space="preserve">Promesa del webinar del 17/11:</w:t>
      </w:r>
      <w:r>
        <w:t xml:space="preserve"> </w:t>
      </w:r>
      <w:r>
        <w:rPr>
          <w:i/>
          <w:iCs/>
        </w:rPr>
        <w:t xml:space="preserve">"Te voy a revelar cómo hago +280M/mes con el modelo de suscripciones sin depender del CPA ni de Meta."</w:t>
      </w:r>
    </w:p>
    <w:p>
      <w:pPr>
        <w:pStyle w:val="ListParagraph"/>
        <w:numPr>
          <w:ilvl w:val="0"/>
          <w:numId w:val="2"/>
        </w:numPr>
        <w:spacing w:after="60"/>
      </w:pPr>
      <w:r>
        <w:rPr>
          <w:b/>
          <w:bCs/>
        </w:rPr>
        <w:t xml:space="preserve">Promesa de Génesis:</w:t>
      </w:r>
      <w:r>
        <w:t xml:space="preserve"> el primer cobro recurrente cae al cumplirse el primer ciclo de reposición de su producto.</w:t>
      </w:r>
    </w:p>
    <w:p>
      <w:pPr>
        <w:pStyle w:val="ListParagraph"/>
        <w:numPr>
          <w:ilvl w:val="0"/>
          <w:numId w:val="2"/>
        </w:numPr>
        <w:spacing w:after="60"/>
      </w:pPr>
      <w:r>
        <w:rPr>
          <w:b/>
          <w:bCs/>
        </w:rPr>
        <w:t xml:space="preserve">Promesa de la Mentoría:</w:t>
      </w:r>
      <w:r>
        <w:t xml:space="preserve"> empezar a vender un consumible y escalarlo sin suscripción. </w:t>
      </w:r>
      <w:r>
        <w:rPr>
          <w:b/>
          <w:bCs/>
          <w:color w:val="9A5B00"/>
        </w:rPr>
        <w:t xml:space="preserve">[CONFIRMAR con Manu]</w:t>
      </w:r>
    </w:p>
    <w:p>
      <w:pPr>
        <w:pStyle w:val="ListParagraph"/>
        <w:numPr>
          <w:ilvl w:val="0"/>
          <w:numId w:val="2"/>
        </w:numPr>
        <w:spacing w:after="60"/>
      </w:pPr>
      <w:r>
        <w:rPr>
          <w:b/>
          <w:bCs/>
        </w:rPr>
        <w:t xml:space="preserve">Lo que NO se promete nunca:</w:t>
      </w:r>
      <w:r>
        <w:t xml:space="preserve"> un número de facturación ("vas a facturar X", "te garantizo"), una garantía, un plazo de resultados, ni bonuses que no estén confirmados.</w:t>
      </w:r>
    </w:p>
    <w:p>
      <w:pPr>
        <w:pStyle w:val="Heading2"/>
      </w:pPr>
      <w:r>
        <w:t xml:space="preserve">4.7 Banco de objeciones</w:t>
      </w:r>
    </w:p>
    <w:p>
      <w:pPr>
        <w:spacing w:after="120"/>
      </w:pPr>
      <w:r>
        <w:t xml:space="preserve">Primer movimiento siempre: </w:t>
      </w:r>
      <w:r>
        <w:rPr>
          <w:b/>
          <w:bCs/>
        </w:rPr>
        <w:t xml:space="preserve">aclarar</w:t>
      </w:r>
      <w:r>
        <w:t xml:space="preserve"> ("¿qué es puntualmente lo que tenés que pensar?"), no discutir con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Objeción</w:t>
            </w:r>
          </w:p>
        </w:tc>
        <w:tc>
          <w:tcPr>
            <w:tcW w:type="dxa" w:w="6168"/>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Reframe</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"Lo tengo que pensar"</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"¿Qué es puntualmente lo que tenés que pensar?" y seguís la rama que salga (plata o miedo).</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"Es mucha plata"</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La cuenta: USD 5.000 son unos 7,5 millones; con 45.000 más por cliente, se paga con unos 170 clientes al techo nuevo.</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es el momento"</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"¿Qué es más riesgoso: poner el capital y resolverlo, o seguir otros 6 meses arrancando cada mes en cero?"</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"Lo hablo con mi socio"</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Mismo lado de la mesa → llamada con los dos antes del cierre.</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"En Argentina no están acostumbrados a la suscripción"</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"Manu pensaba lo mismo. Hoy tiene más de 3.500 suscriptores activos acá. ¿Qué te hace pensar que con tus clientes sería distinto?"</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"Se suscriben por el descuento y se dan de baja"</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"Menos de 5% de churn. ¿Qué tendría que pasar para que tus clientes se queden?" → eso es el Piso.</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"Ya pagué mentorías y no me sirvieron"</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"¿Qué te enseñaron?" Casi siempre producto ganador o pauta. Esto es para el que ya tiene producto, y lo hacemos nosotros.</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quiero romper lo que funciona"</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"La suscripción va al lado de la compra única, sin tocarla. ¿Qué parte te preocupa que se rompa?"</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estoy en Tiendanube"</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importa: Shopify o la que uses. ¿En cuál estás?"</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"¿Tienen garantía?"</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se promete. "¿Qué necesitarías ver para estar tranquilo?" → roadmap, primeros 7 días y la cuenta con sus números.</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"Está lleno de pirañas"</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"Por eso no te pido que me creas: en la auditoría ves la cuenta con tus números."</w:t>
            </w:r>
          </w:p>
        </w:tc>
      </w:tr>
      <w:tr>
        <w:tc>
          <w:tcPr>
            <w:tcW w:type="dxa" w:w="347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"Haceme el diagnóstico y después veo"</w:t>
            </w:r>
          </w:p>
        </w:tc>
        <w:tc>
          <w:tcPr>
            <w:tcW w:type="dxa" w:w="616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El diagnóstico completo es el primer entregable del programa. En la llamada se ve el gap, no se arma el plan.</w:t>
            </w:r>
          </w:p>
        </w:tc>
      </w:tr>
    </w:tbl>
    <w:p>
      <w:pPr>
        <w:spacing w:before="120"/>
      </w:pPr>
      <w:r>
        <w:t xml:space="preserve">Detalle completo (matriz de 6 tipos y ramas Plata, Socio y Miedo): Manual de la llamada de venta.</w:t>
      </w:r>
    </w:p>
    <w:p>
      <w:pPr>
        <w:pStyle w:val="Heading1"/>
        <w:pageBreakBefore/>
      </w:pPr>
      <w:r>
        <w:rPr>
          <w:color w:val="B3261E"/>
        </w:rPr>
        <w:t xml:space="preserve">BLOQUE 5  ·  </w:t>
      </w:r>
      <w:r>
        <w:t xml:space="preserve">Cómo funciona la máquina</w:t>
      </w:r>
    </w:p>
    <w:p>
      <w:pPr>
        <w:pStyle w:val="Heading2"/>
      </w:pPr>
      <w:r>
        <w:t xml:space="preserve">5.1 El funnel</w:t>
      </w:r>
    </w:p>
    <w:p>
      <w:pPr>
        <w:spacing w:after="120"/>
      </w:pPr>
      <w:r>
        <w:rPr>
          <w:b/>
          <w:bCs/>
        </w:rPr>
        <w:t xml:space="preserve">Funnel pago (lanzamientos con webinar):</w:t>
      </w:r>
    </w:p>
    <w:p>
      <w:pPr>
        <w:spacing w:after="40"/>
        <w:jc w:val="center"/>
      </w:pPr>
      <w:r>
        <w:rPr>
          <w:b w:val="false"/>
          <w:bCs w:val="false"/>
        </w:rPr>
        <w:t xml:space="preserve">Ad de Meta (adquisición, nutrición, reminder)</w:t>
      </w:r>
    </w:p>
    <w:p>
      <w:pPr>
        <w:spacing w:after="40"/>
        <w:jc w:val="center"/>
      </w:pPr>
      <w:r>
        <w:rPr>
          <w:b/>
          <w:bCs/>
          <w:color w:val="B3261E"/>
        </w:rPr>
        <w:t xml:space="preserve">↓</w:t>
      </w:r>
    </w:p>
    <w:p>
      <w:pPr>
        <w:spacing w:after="40"/>
        <w:jc w:val="center"/>
      </w:pPr>
      <w:r>
        <w:rPr>
          <w:b w:val="false"/>
          <w:bCs w:val="false"/>
        </w:rPr>
        <w:t xml:space="preserve">Landing de registro con VSL (5 min) → thank you page con video (3 min)</w:t>
      </w:r>
    </w:p>
    <w:p>
      <w:pPr>
        <w:spacing w:after="40"/>
        <w:jc w:val="center"/>
      </w:pPr>
      <w:r>
        <w:rPr>
          <w:b/>
          <w:bCs/>
          <w:color w:val="B3261E"/>
        </w:rPr>
        <w:t xml:space="preserve">↓</w:t>
      </w:r>
    </w:p>
    <w:p>
      <w:pPr>
        <w:spacing w:after="40"/>
        <w:jc w:val="center"/>
      </w:pPr>
      <w:r>
        <w:rPr>
          <w:b w:val="false"/>
          <w:bCs w:val="false"/>
        </w:rPr>
        <w:t xml:space="preserve">Nutrición: historias, WhatsApp (API) y mails</w:t>
      </w:r>
    </w:p>
    <w:p>
      <w:pPr>
        <w:spacing w:after="40"/>
        <w:jc w:val="center"/>
      </w:pPr>
      <w:r>
        <w:rPr>
          <w:b/>
          <w:bCs/>
          <w:color w:val="B3261E"/>
        </w:rPr>
        <w:t xml:space="preserve">↓</w:t>
      </w:r>
    </w:p>
    <w:p>
      <w:pPr>
        <w:spacing w:after="40"/>
        <w:jc w:val="center"/>
      </w:pPr>
      <w:r>
        <w:rPr>
          <w:b w:val="false"/>
          <w:bCs w:val="false"/>
        </w:rPr>
        <w:t xml:space="preserve">Clase en vivo (Zoom) → replay</w:t>
      </w:r>
    </w:p>
    <w:p>
      <w:pPr>
        <w:spacing w:after="40"/>
        <w:jc w:val="center"/>
      </w:pPr>
      <w:r>
        <w:rPr>
          <w:b/>
          <w:bCs/>
          <w:color w:val="B3261E"/>
        </w:rPr>
        <w:t xml:space="preserve">↓</w:t>
      </w:r>
    </w:p>
    <w:p>
      <w:pPr>
        <w:spacing w:after="40"/>
        <w:jc w:val="center"/>
      </w:pPr>
      <w:r>
        <w:rPr>
          <w:b w:val="false"/>
          <w:bCs w:val="false"/>
        </w:rPr>
        <w:t xml:space="preserve">Formulario de aplicación (applygenesis.com/aplication) → reparte 50/50 entre los SDR</w:t>
      </w:r>
    </w:p>
    <w:p>
      <w:pPr>
        <w:spacing w:after="40"/>
        <w:jc w:val="center"/>
      </w:pPr>
      <w:r>
        <w:rPr>
          <w:b/>
          <w:bCs/>
          <w:color w:val="B3261E"/>
        </w:rPr>
        <w:t xml:space="preserve">↓</w:t>
      </w:r>
    </w:p>
    <w:p>
      <w:pPr>
        <w:spacing w:after="40"/>
        <w:jc w:val="center"/>
      </w:pPr>
      <w:r>
        <w:rPr>
          <w:b w:val="false"/>
          <w:bCs w:val="false"/>
        </w:rPr>
        <w:t xml:space="preserve">SDR: primer contacto, calificación y agenda con el closer</w:t>
      </w:r>
    </w:p>
    <w:p>
      <w:pPr>
        <w:spacing w:after="40"/>
        <w:jc w:val="center"/>
      </w:pPr>
      <w:r>
        <w:rPr>
          <w:b/>
          <w:bCs/>
          <w:color w:val="B3261E"/>
        </w:rPr>
        <w:t xml:space="preserve">↓</w:t>
      </w:r>
    </w:p>
    <w:p>
      <w:pPr>
        <w:spacing w:after="40"/>
        <w:jc w:val="center"/>
      </w:pPr>
      <w:r>
        <w:rPr>
          <w:b w:val="false"/>
          <w:bCs w:val="false"/>
        </w:rPr>
        <w:t xml:space="preserve">Setteo desde la cuenta de Manu (confirmación, grupo de WhatsApp y 3 recursos) → handoff al closer</w:t>
      </w:r>
    </w:p>
    <w:p>
      <w:pPr>
        <w:spacing w:after="40"/>
        <w:jc w:val="center"/>
      </w:pPr>
      <w:r>
        <w:rPr>
          <w:b/>
          <w:bCs/>
          <w:color w:val="B3261E"/>
        </w:rPr>
        <w:t xml:space="preserve">↓</w:t>
      </w:r>
    </w:p>
    <w:p>
      <w:pPr>
        <w:spacing w:after="40"/>
        <w:jc w:val="center"/>
      </w:pPr>
      <w:r>
        <w:rPr>
          <w:b/>
          <w:bCs/>
        </w:rPr>
        <w:t xml:space="preserve">Llamada de venta → cierre con seña y Fathom → onboarding</w:t>
      </w:r>
    </w:p>
    <w:p>
      <w:pPr>
        <w:spacing w:before="200"/>
      </w:pPr>
      <w:r>
        <w:rPr>
          <w:b/>
          <w:bCs/>
        </w:rPr>
        <w:t xml:space="preserve">Funnel orgánico:</w:t>
      </w:r>
      <w:r>
        <w:t xml:space="preserve"> TikTok / reel + historias → link en bio → formulario → video largo de YouTube → WhatsApp de Manu o agendar llamada.</w:t>
      </w:r>
    </w:p>
    <w:p>
      <w:pPr>
        <w:pStyle w:val="Heading2"/>
      </w:pPr>
      <w:r>
        <w:t xml:space="preserve">5.2 Dónde entra cada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2699"/>
        <w:gridCol w:w="3083"/>
      </w:tblGrid>
      <w:tr>
        <w:trPr>
          <w:tblHeader/>
        </w:trPr>
        <w:tc>
          <w:tcPr>
            <w:tcW w:type="dxa" w:w="1928"/>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Rol</w:t>
            </w:r>
          </w:p>
        </w:tc>
        <w:tc>
          <w:tcPr>
            <w:tcW w:type="dxa" w:w="1928"/>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Entra en</w:t>
            </w:r>
          </w:p>
        </w:tc>
        <w:tc>
          <w:tcPr>
            <w:tcW w:type="dxa" w:w="2699"/>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Recibe de</w:t>
            </w:r>
          </w:p>
        </w:tc>
        <w:tc>
          <w:tcPr>
            <w:tcW w:type="dxa" w:w="3083"/>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Entrega a</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SDR (Mati, Santi)</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Apenas el lead completa la aplicación</w:t>
            </w:r>
          </w:p>
        </w:tc>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Formulario de aplicación (reparto 50/50)</w:t>
            </w:r>
          </w:p>
        </w:tc>
        <w:tc>
          <w:tcPr>
            <w:tcW w:type="dxa" w:w="308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Closer: lead calificado y agendado, con el traspaso escrito en el grupo</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Manu (setteo)</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Después de que el SDR agenda</w:t>
            </w:r>
          </w:p>
        </w:tc>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SDR</w:t>
            </w:r>
          </w:p>
        </w:tc>
        <w:tc>
          <w:tcPr>
            <w:tcW w:type="dxa" w:w="308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Closer: audio de Manu presentándolo</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Closer</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Handoff</w:t>
            </w:r>
          </w:p>
        </w:tc>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Manu / SDR (grupo con situación, dolor textual, objetivo, plazo y presupuesto)</w:t>
            </w:r>
          </w:p>
        </w:tc>
        <w:tc>
          <w:tcPr>
            <w:tcW w:type="dxa" w:w="308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Equipo: venta cargada en el tracker con seña y Fathom, o "no se cerró" con la razón</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Onboarding </w:t>
            </w:r>
            <w:r>
              <w:rPr>
                <w:b/>
                <w:bCs/>
                <w:color w:val="9A5B00"/>
                <w:sz w:val="19"/>
                <w:szCs w:val="19"/>
              </w:rPr>
              <w:t xml:space="preserve">[CONFIRMAR quién]</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Cliente · falta onboarding</w:t>
            </w:r>
          </w:p>
        </w:tc>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Closer</w:t>
            </w:r>
          </w:p>
        </w:tc>
        <w:tc>
          <w:tcPr>
            <w:tcW w:type="dxa" w:w="308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Cliente: bienvenida en el grupo, Discord, campus en Skool, canal 1 a 1</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Entrega (Manu, José)</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Cliente</w:t>
            </w:r>
          </w:p>
        </w:tc>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Onboarding</w:t>
            </w:r>
          </w:p>
        </w:tc>
        <w:tc>
          <w:tcPr>
            <w:tcW w:type="dxa" w:w="308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Los 12 entregables</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Contenido y campañas (Mati, Santi, Manu)</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Cada lanzamiento</w:t>
            </w:r>
          </w:p>
        </w:tc>
        <w:tc>
          <w:tcPr>
            <w:tcW w:type="dxa" w:w="269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Tareas del tracker</w:t>
            </w:r>
          </w:p>
        </w:tc>
        <w:tc>
          <w:tcPr>
            <w:tcW w:type="dxa" w:w="308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Piezas aprobadas antes del arranque de la fase</w:t>
            </w:r>
          </w:p>
        </w:tc>
      </w:tr>
    </w:tbl>
    <w:p>
      <w:pPr>
        <w:spacing w:before="120"/>
      </w:pPr>
      <w:r>
        <w:t xml:space="preserve">Cómo se hace cada paso: Proceso de ventas, Guion del SDR, Guion de llamada y Manual de la llamada de venta.</w:t>
      </w:r>
    </w:p>
    <w:p>
      <w:pPr>
        <w:pStyle w:val="Heading2"/>
      </w:pPr>
      <w:r>
        <w:t xml:space="preserve">5.3 Los assets que el cliente ya consumió</w:t>
      </w:r>
    </w:p>
    <w:p>
      <w:pPr>
        <w:spacing w:after="120"/>
      </w:pPr>
      <w:r>
        <w:t xml:space="preserve">Antes de hablar con un lead, sabé qué vio. No le repitas lo que ya sabe.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253"/>
        <w:gridCol w:w="4144"/>
        <w:gridCol w:w="1928"/>
      </w:tblGrid>
      <w:tr>
        <w:trPr>
          <w:tblHeader/>
        </w:trPr>
        <w:tc>
          <w:tcPr>
            <w:tcW w:type="dxa" w:w="2313"/>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Asset</w:t>
            </w:r>
          </w:p>
        </w:tc>
        <w:tc>
          <w:tcPr>
            <w:tcW w:type="dxa" w:w="1253"/>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Duración</w:t>
            </w:r>
          </w:p>
        </w:tc>
        <w:tc>
          <w:tcPr>
            <w:tcW w:type="dxa" w:w="4144"/>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Qué dice</w:t>
            </w:r>
          </w:p>
        </w:tc>
        <w:tc>
          <w:tcPr>
            <w:tcW w:type="dxa" w:w="1928"/>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Link</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Ads de Meta</w:t>
            </w:r>
          </w:p>
        </w:tc>
        <w:tc>
          <w:tcPr>
            <w:tcW w:type="dxa" w:w="125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30–60 s</w:t>
            </w:r>
          </w:p>
        </w:tc>
        <w:tc>
          <w:tcPr>
            <w:tcW w:type="dxa" w:w="414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Un dolor por anuncio (CPA, márgenes, metadependencia) y el caso de Manu</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Meta Ads</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VSL de la landing</w:t>
            </w:r>
          </w:p>
        </w:tc>
        <w:tc>
          <w:tcPr>
            <w:tcW w:type="dxa" w:w="125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4–6 min</w:t>
            </w:r>
          </w:p>
        </w:tc>
        <w:tc>
          <w:tcPr>
            <w:tcW w:type="dxa" w:w="414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Hook → historia → prueba → invitación a la clase. Sin precio</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b/>
                <w:bCs/>
                <w:color w:val="9A5B00"/>
                <w:sz w:val="19"/>
                <w:szCs w:val="19"/>
              </w:rPr>
              <w:t xml:space="preserve">[PENDIENTE]</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Video de la thank you page</w:t>
            </w:r>
          </w:p>
        </w:tc>
        <w:tc>
          <w:tcPr>
            <w:tcW w:type="dxa" w:w="125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3 min</w:t>
            </w:r>
          </w:p>
        </w:tc>
        <w:tc>
          <w:tcPr>
            <w:tcW w:type="dxa" w:w="414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Confirmación y por qué no faltar a la clase</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b/>
                <w:bCs/>
                <w:color w:val="9A5B00"/>
                <w:sz w:val="19"/>
                <w:szCs w:val="19"/>
              </w:rPr>
              <w:t xml:space="preserve">[PENDIENTE]</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Clase en vivo / replay</w:t>
            </w:r>
          </w:p>
        </w:tc>
        <w:tc>
          <w:tcPr>
            <w:tcW w:type="dxa" w:w="125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~80–90 min</w:t>
            </w:r>
          </w:p>
        </w:tc>
        <w:tc>
          <w:tcPr>
            <w:tcW w:type="dxa" w:w="414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Los 3 dolores → modelo de suscripción → la cuenta del techo → caso de Manu → oferta</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applygenesis.com/replay </w:t>
            </w:r>
            <w:r>
              <w:rPr>
                <w:b/>
                <w:bCs/>
                <w:color w:val="9A5B00"/>
                <w:sz w:val="19"/>
                <w:szCs w:val="19"/>
              </w:rPr>
              <w:t xml:space="preserve">[CONFIRMAR]</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Videos largos de YouTube</w:t>
            </w:r>
          </w:p>
        </w:tc>
        <w:tc>
          <w:tcPr>
            <w:tcW w:type="dxa" w:w="125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15–30 min</w:t>
            </w:r>
          </w:p>
        </w:tc>
        <w:tc>
          <w:tcPr>
            <w:tcW w:type="dxa" w:w="414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CPA, metadependencia, blanqueo, "arranco en cero", caso de Manu de A a B</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b/>
                <w:bCs/>
                <w:color w:val="9A5B00"/>
                <w:sz w:val="19"/>
                <w:szCs w:val="19"/>
              </w:rPr>
              <w:t xml:space="preserve">[PENDIENTE]</w:t>
            </w:r>
          </w:p>
        </w:tc>
      </w:tr>
      <w:tr>
        <w:tc>
          <w:tcPr>
            <w:tcW w:type="dxa" w:w="231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Mails y WhatsApp de nutrición</w:t>
            </w:r>
          </w:p>
        </w:tc>
        <w:tc>
          <w:tcPr>
            <w:tcW w:type="dxa" w:w="125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w:t>
            </w:r>
          </w:p>
        </w:tc>
        <w:tc>
          <w:tcPr>
            <w:tcW w:type="dxa" w:w="4144"/>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Un dolor por día, el mecanismo, objeciones, countdown</w:t>
            </w:r>
          </w:p>
        </w:tc>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GHL / WhatsApp API</w:t>
            </w:r>
          </w:p>
        </w:tc>
      </w:tr>
    </w:tbl>
    <w:p>
      <w:pPr>
        <w:pStyle w:val="Heading2"/>
      </w:pPr>
      <w:r>
        <w:t xml:space="preserve">5.4 Números</w:t>
      </w:r>
    </w:p>
    <w:p>
      <w:pPr>
        <w:spacing w:after="120"/>
      </w:pPr>
      <w:r>
        <w:rPr>
          <w:b/>
          <w:bCs/>
        </w:rPr>
        <w:t xml:space="preserve">Lanzamiento del 19/10 (foto cerrada al 25/10):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Métrica</w:t>
            </w:r>
          </w:p>
        </w:tc>
        <w:tc>
          <w:tcPr>
            <w:tcW w:type="dxa" w:w="5301"/>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Resultado</w:t>
            </w:r>
          </w:p>
        </w:tc>
      </w:tr>
      <w:tr>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Inversión total en Meta (10/10 al 20/10)</w:t>
            </w:r>
          </w:p>
        </w:tc>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USD 4.587 (adquisición: USD 3.795)</w:t>
            </w:r>
          </w:p>
        </w:tc>
      </w:tr>
      <w:tr>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Registros totales / leads de anuncios</w:t>
            </w:r>
          </w:p>
        </w:tc>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428 / 341</w:t>
            </w:r>
          </w:p>
        </w:tc>
      </w:tr>
      <w:tr>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Calificados de anuncios</w:t>
            </w:r>
          </w:p>
        </w:tc>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69 (20,2%)</w:t>
            </w:r>
          </w:p>
        </w:tc>
      </w:tr>
      <w:tr>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Costo por lead / por calificado</w:t>
            </w:r>
          </w:p>
        </w:tc>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USD 11,13 / USD 54,99</w:t>
            </w:r>
          </w:p>
        </w:tc>
      </w:tr>
      <w:tr>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Conversión de la landing</w:t>
            </w:r>
          </w:p>
        </w:tc>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9,1%</w:t>
            </w:r>
          </w:p>
        </w:tc>
      </w:tr>
      <w:tr>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Días efectivos sin cortes (17 al 19/10)</w:t>
            </w:r>
          </w:p>
        </w:tc>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USD 7,27 por lead · USD 37,52 por calificado · landing 11,9%</w:t>
            </w:r>
          </w:p>
        </w:tc>
      </w:tr>
      <w:tr>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Después del registro (leads de anuncios)</w:t>
            </w:r>
          </w:p>
        </w:tc>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69 calificados · 69 asistentes · 7 aplicaron · 0 compras atribuidas a anuncios</w:t>
            </w:r>
          </w:p>
        </w:tc>
      </w:tr>
      <w:tr>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Creativos ganadores (base del próximo)</w:t>
            </w:r>
          </w:p>
        </w:tc>
        <w:tc>
          <w:tcPr>
            <w:tcW w:type="dxa" w:w="5301"/>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D3</w:t>
            </w:r>
            <w:r>
              <w:rPr>
                <w:i/>
                <w:iCs/>
                <w:sz w:val="19"/>
                <w:szCs w:val="19"/>
              </w:rPr>
              <w:t xml:space="preserve">V6, D4</w:t>
            </w:r>
            <w:r>
              <w:rPr>
                <w:sz w:val="19"/>
                <w:szCs w:val="19"/>
              </w:rPr>
              <w:t xml:space="preserve">V3 y D1_V7: 44 de los 69 calificados</w:t>
            </w:r>
          </w:p>
        </w:tc>
      </w:tr>
    </w:tbl>
    <w:p>
      <w:pPr>
        <w:spacing w:after="80"/>
      </w:pPr>
    </w:p>
    <w:p>
      <w:pPr>
        <w:pStyle w:val="ListParagraph"/>
        <w:numPr>
          <w:ilvl w:val="0"/>
          <w:numId w:val="2"/>
        </w:numPr>
        <w:spacing w:after="60"/>
      </w:pPr>
      <w:r>
        <w:rPr>
          <w:b/>
          <w:bCs/>
        </w:rPr>
        <w:t xml:space="preserve">Métricas esperadas</w:t>
      </w:r>
      <w:r>
        <w:t xml:space="preserve"> (show rate, close rate, ticket promedio): </w:t>
      </w:r>
      <w:r>
        <w:rPr>
          <w:b/>
          <w:bCs/>
          <w:color w:val="9A5B00"/>
        </w:rPr>
        <w:t xml:space="preserve">[PENDIENTE: definir con Manu y Matías]</w:t>
      </w:r>
      <w:r>
        <w:t xml:space="preserve">.</w:t>
      </w:r>
    </w:p>
    <w:p>
      <w:pPr>
        <w:pStyle w:val="ListParagraph"/>
        <w:numPr>
          <w:ilvl w:val="0"/>
          <w:numId w:val="2"/>
        </w:numPr>
        <w:spacing w:after="60"/>
      </w:pPr>
      <w:r>
        <w:rPr>
          <w:b/>
          <w:bCs/>
        </w:rPr>
        <w:t xml:space="preserve">Dónde estamos hoy:</w:t>
      </w:r>
      <w:r>
        <w:t xml:space="preserve"> ventas totales del lanzamiento del 19/10 y de la repesca del 24/10 </w:t>
      </w:r>
      <w:r>
        <w:rPr>
          <w:b/>
          <w:bCs/>
          <w:color w:val="9A5B00"/>
        </w:rPr>
        <w:t xml:space="preserve">[PENDIENTE: el 25/10 quedaban 4 lugares]</w:t>
      </w:r>
      <w:r>
        <w:t xml:space="preserve">. Piloto: 3 de 3 cerraron.</w:t>
      </w:r>
    </w:p>
    <w:p>
      <w:pPr>
        <w:pStyle w:val="ListParagraph"/>
        <w:numPr>
          <w:ilvl w:val="0"/>
          <w:numId w:val="2"/>
        </w:numPr>
        <w:spacing w:after="60"/>
      </w:pPr>
      <w:r>
        <w:rPr>
          <w:b/>
          <w:bCs/>
        </w:rPr>
        <w:t xml:space="preserve">Objetivo del webinar del 17/11:</w:t>
      </w:r>
      <w:r>
        <w:t xml:space="preserve"> </w:t>
      </w:r>
      <w:r>
        <w:rPr>
          <w:b/>
          <w:bCs/>
          <w:color w:val="9A5B00"/>
        </w:rPr>
        <w:t xml:space="preserve">[PENDIENTE: lugares, ventas y costo por calificado objetivo]</w:t>
      </w:r>
      <w:r>
        <w:t xml:space="preserve">.</w:t>
      </w:r>
    </w:p>
    <w:p>
      <w:pPr>
        <w:pStyle w:val="ListParagraph"/>
        <w:numPr>
          <w:ilvl w:val="0"/>
          <w:numId w:val="2"/>
        </w:numPr>
        <w:spacing w:after="60"/>
      </w:pPr>
      <w:r>
        <w:rPr>
          <w:b/>
          <w:bCs/>
        </w:rPr>
        <w:t xml:space="preserve">Qué tenemos que resolver para llegar:</w:t>
      </w:r>
    </w:p>
    <w:p>
      <w:pPr>
        <w:pStyle w:val="ListParagraph"/>
        <w:numPr>
          <w:ilvl w:val="1"/>
          <w:numId w:val="2"/>
        </w:numPr>
        <w:spacing w:after="60"/>
      </w:pPr>
      <w:r>
        <w:rPr>
          <w:b/>
          <w:bCs/>
        </w:rPr>
        <w:t xml:space="preserve">La venta se pierde después de la clase:</w:t>
      </w:r>
      <w:r>
        <w:t xml:space="preserve"> de 69 calificados, 7 aplicaron. Ahí está la palanca, más que en el costo por lead.</w:t>
      </w:r>
    </w:p>
    <w:p>
      <w:pPr>
        <w:pStyle w:val="ListParagraph"/>
        <w:numPr>
          <w:ilvl w:val="1"/>
          <w:numId w:val="2"/>
        </w:numPr>
        <w:spacing w:after="60"/>
      </w:pPr>
      <w:r>
        <w:rPr>
          <w:b/>
          <w:bCs/>
        </w:rPr>
        <w:t xml:space="preserve">Calidad del tráfico:</w:t>
      </w:r>
      <w:r>
        <w:t xml:space="preserve"> 151 leads dijeron que no tienen marca y 53 que invierten menos de USD 100 por día. Anuncios y landing tienen que filtrar más fuerte.</w:t>
      </w:r>
    </w:p>
    <w:p>
      <w:pPr>
        <w:pStyle w:val="ListParagraph"/>
        <w:numPr>
          <w:ilvl w:val="1"/>
          <w:numId w:val="2"/>
        </w:numPr>
        <w:spacing w:after="60"/>
      </w:pPr>
      <w:r>
        <w:rPr>
          <w:b/>
          <w:bCs/>
        </w:rPr>
        <w:t xml:space="preserve">Cortes de Meta:</w:t>
      </w:r>
      <w:r>
        <w:t xml:space="preserve"> los cortes por saldo y errores duplicaron el costo por calificado (USD 76,42 contra 37,52). Saldo cargado de sobra o tarjeta de respaldo, y revisar anuncios rechazados todas las mañanas.</w:t>
      </w:r>
    </w:p>
    <w:p>
      <w:pPr>
        <w:spacing w:before="120"/>
      </w:pPr>
      <w:r>
        <w:t xml:space="preserve">Informe interactivo con cada anuncio: https://claude.ai/artifact/A3iTkijtfedqd4D3K9fGar</w:t>
      </w:r>
    </w:p>
    <w:p>
      <w:pPr>
        <w:pStyle w:val="Heading2"/>
      </w:pPr>
      <w:r>
        <w:t xml:space="preserve">5.5 Reglas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Situación</w:t>
            </w:r>
          </w:p>
        </w:tc>
        <w:tc>
          <w:tcPr>
            <w:tcW w:type="dxa" w:w="5976"/>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Cómo se resuelve</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El lead pide descuento</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El precio no se baja nunca, en ninguna oferta. No se inventan descuentos.</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El lead quiere pagar sin llamada</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Todo se vende por llamada. El link de pago se manda recién después del "sí".</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califica pero quiere Génesis</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se le vende. Se le explica por qué hoy no le sirve y se le ofrece la Mentoría.</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Califica, quiere Génesis y no puede pagarlo ni en cuotas</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Último paso de la objeción de plata: la Mentoría.</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Cliente con la cuota 2 sin pagar</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se instala la tienda con suscripción (entregable 3) hasta que pague.</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Pide el diagnóstico gratis en la llamada</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se regala: es el entregable 1. En la llamada se muestra el gap.</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Hay que mandarle la agenda</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Siempre el formulario con el calendario adentro. Nunca el link del calendario suelto.</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El lead no está en Tiendanube</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es excluyente. Shopify o la plataforma que use.</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Pregunta por la garantía</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se promete garantía. </w:t>
            </w:r>
            <w:r>
              <w:rPr>
                <w:b/>
                <w:bCs/>
                <w:color w:val="9A5B00"/>
                <w:sz w:val="19"/>
                <w:szCs w:val="19"/>
              </w:rPr>
              <w:t xml:space="preserve">[PENDIENTE: decisión de Manu]</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Cerró la ventana de venta</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se agenda ni se cierra nada de ese ciclo. Queda para el próximo, con todo lo que sabemos del lead.</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Alguien pide una llamada 1 a 1 con Manu</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No se entregan llamadas 1 a 1 porque sí.</w:t>
            </w:r>
          </w:p>
        </w:tc>
      </w:tr>
      <w:tr>
        <w:tc>
          <w:tcPr>
            <w:tcW w:type="dxa" w:w="3662"/>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Hay que nombrar un bonus</w:t>
            </w:r>
          </w:p>
        </w:tc>
        <w:tc>
          <w:tcPr>
            <w:tcW w:type="dxa" w:w="5976"/>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Solo los confirmados por Manu. Si no está confirmado, no se dice.</w:t>
            </w:r>
          </w:p>
        </w:tc>
      </w:tr>
    </w:tbl>
    <w:p>
      <w:pPr>
        <w:pStyle w:val="Heading1"/>
        <w:pageBreakBefore/>
      </w:pPr>
      <w:r>
        <w:rPr>
          <w:color w:val="B3261E"/>
        </w:rPr>
        <w:t xml:space="preserve">BLOQUE 6  ·  </w:t>
      </w:r>
      <w:r>
        <w:t xml:space="preserve">Cómo se trabaja acá</w:t>
      </w:r>
    </w:p>
    <w:p>
      <w:pPr>
        <w:pStyle w:val="Heading2"/>
      </w:pPr>
      <w:r>
        <w:t xml:space="preserve">6.1 Quién es quién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337"/>
        <w:gridCol w:w="3373"/>
      </w:tblGrid>
      <w:tr>
        <w:trPr>
          <w:tblHeader/>
        </w:trPr>
        <w:tc>
          <w:tcPr>
            <w:tcW w:type="dxa" w:w="1928"/>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Nombre</w:t>
            </w:r>
          </w:p>
        </w:tc>
        <w:tc>
          <w:tcPr>
            <w:tcW w:type="dxa" w:w="4337"/>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Rol</w:t>
            </w:r>
          </w:p>
        </w:tc>
        <w:tc>
          <w:tcPr>
            <w:tcW w:type="dxa" w:w="3373"/>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Se le consulta por</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Manu Dominguez</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Fundador. Cara de la marca. Graba todo el contenido. Toma las llamadas de los leads más calificados. Entrega Génesis 1 a 1</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Oferta, precio, método, bonuses, aprobación de piezas, todo lo que se dice en su nombre</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José</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Socio de Manu. Coach en la entrega del servicio. Chat 1 a 1 y clases de la Mentoría</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Entrega a clientes, Mentoría</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Santiago (Santi)</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Supervisa ventas, sistemas y tracker. SDR del proceso post webinar. Reparte tareas de los lanzamientos</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Tracker, GHL, procesos de ventas, repo y agentes</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Matías (Mati)</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Supervisa ventas junto a Santi. SDR del proceso post webinar. Reparte tareas de los lanzamientos</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Leads, calificación, campañas</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Closer(s)</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Llamadas de venta y seguimiento de lo que quedó abierto. En el 19/10 fue Diego (también SDR)</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Estado de cada llamada, objeciones</w:t>
            </w:r>
          </w:p>
        </w:tc>
      </w:tr>
      <w:tr>
        <w:tc>
          <w:tcPr>
            <w:tcW w:type="dxa" w:w="1928"/>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SDR nuevo</w:t>
            </w:r>
          </w:p>
        </w:tc>
        <w:tc>
          <w:tcPr>
            <w:tcW w:type="dxa" w:w="4337"/>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En búsqueda (tarea EXT-03). En el 19/10 fue Braian</w:t>
            </w:r>
          </w:p>
        </w:tc>
        <w:tc>
          <w:tcPr>
            <w:tcW w:type="dxa" w:w="3373"/>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w:t>
            </w:r>
          </w:p>
        </w:tc>
      </w:tr>
    </w:tbl>
    <w:p>
      <w:pPr>
        <w:spacing w:before="120"/>
      </w:pPr>
      <w:r>
        <w:rPr>
          <w:b/>
          <w:bCs/>
          <w:color w:val="9A5B00"/>
        </w:rPr>
        <w:t xml:space="preserve">[CONFIRMAR el equipo vigente: quién sigue de Diego y Braian, y quién hace el onboarding de clientes]</w:t>
      </w:r>
    </w:p>
    <w:p>
      <w:pPr>
        <w:pStyle w:val="Heading2"/>
      </w:pPr>
      <w:r>
        <w:t xml:space="preserve">6.2 Reglas de comunicación</w:t>
      </w:r>
    </w:p>
    <w:p>
      <w:pPr>
        <w:pStyle w:val="ListParagraph"/>
        <w:numPr>
          <w:ilvl w:val="0"/>
          <w:numId w:val="2"/>
        </w:numPr>
        <w:spacing w:after="60"/>
      </w:pPr>
      <w:r>
        <w:rPr>
          <w:b/>
          <w:bCs/>
        </w:rPr>
        <w:t xml:space="preserve">Canales:</w:t>
      </w:r>
      <w:r>
        <w:t xml:space="preserve"> con leads y clientes, WhatsApp (chat, audio y llamada) y teléfono; cada lead tiene su grupo de WhatsApp con el closer. Interno: </w:t>
      </w:r>
      <w:r>
        <w:rPr>
          <w:b/>
          <w:bCs/>
          <w:color w:val="9A5B00"/>
        </w:rPr>
        <w:t xml:space="preserve">[COMPLETAR: qué se habla por dónde y qué es urgente]</w:t>
      </w:r>
      <w:r>
        <w:t xml:space="preserve">.</w:t>
      </w:r>
    </w:p>
    <w:p>
      <w:pPr>
        <w:pStyle w:val="ListParagraph"/>
        <w:numPr>
          <w:ilvl w:val="0"/>
          <w:numId w:val="2"/>
        </w:numPr>
        <w:spacing w:after="60"/>
      </w:pPr>
      <w:r>
        <w:rPr>
          <w:b/>
          <w:bCs/>
        </w:rPr>
        <w:t xml:space="preserve">Tareas:</w:t>
      </w:r>
      <w:r>
        <w:t xml:space="preserve"> todas viven en el tracker (sección Tareas), con responsable, estado, fecha límite, entregable y comentarios. Si no está en el tracker, no existe.</w:t>
      </w:r>
    </w:p>
    <w:p>
      <w:pPr>
        <w:pStyle w:val="ListParagraph"/>
        <w:numPr>
          <w:ilvl w:val="0"/>
          <w:numId w:val="2"/>
        </w:numPr>
        <w:spacing w:after="60"/>
      </w:pPr>
      <w:r>
        <w:rPr>
          <w:b/>
          <w:bCs/>
        </w:rPr>
        <w:t xml:space="preserve">Tiempos de respuesta con leads:</w:t>
      </w:r>
      <w:r>
        <w:t xml:space="preserve"> si no contesta en 5 minutos el mensaje inicial, se lo llama dos veces seguidas. Interno: </w:t>
      </w:r>
      <w:r>
        <w:rPr>
          <w:b/>
          <w:bCs/>
          <w:color w:val="9A5B00"/>
        </w:rPr>
        <w:t xml:space="preserve">[COMPLETAR]</w:t>
      </w:r>
      <w:r>
        <w:t xml:space="preserve">.</w:t>
      </w:r>
    </w:p>
    <w:p>
      <w:pPr>
        <w:pStyle w:val="ListParagraph"/>
        <w:numPr>
          <w:ilvl w:val="0"/>
          <w:numId w:val="2"/>
        </w:numPr>
        <w:spacing w:after="60"/>
      </w:pPr>
      <w:r>
        <w:rPr>
          <w:b/>
          <w:bCs/>
        </w:rPr>
        <w:t xml:space="preserve">Reuniones fijas:</w:t>
      </w:r>
      <w:r>
        <w:t xml:space="preserve"> </w:t>
      </w:r>
      <w:r>
        <w:rPr>
          <w:b/>
          <w:bCs/>
          <w:color w:val="9A5B00"/>
        </w:rPr>
        <w:t xml:space="preserve">[COMPLETAR: cuáles, cuándo, quién va]</w:t>
      </w:r>
      <w:r>
        <w:t xml:space="preserve">.</w:t>
      </w:r>
    </w:p>
    <w:p>
      <w:pPr>
        <w:pStyle w:val="ListParagraph"/>
        <w:numPr>
          <w:ilvl w:val="0"/>
          <w:numId w:val="2"/>
        </w:numPr>
        <w:spacing w:after="60"/>
      </w:pPr>
      <w:r>
        <w:rPr>
          <w:b/>
          <w:bCs/>
        </w:rPr>
        <w:t xml:space="preserve">Cambios que necesitan aprobación previa:</w:t>
      </w:r>
      <w:r>
        <w:t xml:space="preserve"> todo lo que sale con la cara o el nombre de Manu; precios, ofertas y bonuses; cualquier número público. Todo lo de adquisición tiene que estar grabado, armado y aprobado antes de que arranque la fase (para el 17/11: antes del 08/11).</w:t>
      </w:r>
    </w:p>
    <w:p>
      <w:pPr>
        <w:pStyle w:val="Heading2"/>
      </w:pPr>
      <w:r>
        <w:t xml:space="preserve">6.3 Lo que no se negocia</w:t>
      </w:r>
    </w:p>
    <w:p>
      <w:pPr>
        <w:pStyle w:val="ListParagraph"/>
        <w:numPr>
          <w:ilvl w:val="0"/>
          <w:numId w:val="5"/>
        </w:numPr>
        <w:spacing w:after="60"/>
      </w:pPr>
      <w:r>
        <w:rPr>
          <w:b/>
          <w:bCs/>
        </w:rPr>
        <w:t xml:space="preserve">Todo verdad.</w:t>
      </w:r>
      <w:r>
        <w:t xml:space="preserve"> Si algo no se sabe, se dice. Nada se inventa: ni números, ni casos, ni bonuses, ni urgencia.</w:t>
      </w:r>
    </w:p>
    <w:p>
      <w:pPr>
        <w:pStyle w:val="ListParagraph"/>
        <w:numPr>
          <w:ilvl w:val="0"/>
          <w:numId w:val="5"/>
        </w:numPr>
        <w:spacing w:after="60"/>
      </w:pPr>
      <w:r>
        <w:rPr>
          <w:b/>
          <w:bCs/>
        </w:rPr>
        <w:t xml:space="preserve">Sin captura no hay número.</w:t>
      </w:r>
      <w:r>
        <w:t xml:space="preserve"> Y la autoridad se prueba con retención, no con facturación.</w:t>
      </w:r>
    </w:p>
    <w:p>
      <w:pPr>
        <w:pStyle w:val="ListParagraph"/>
        <w:numPr>
          <w:ilvl w:val="0"/>
          <w:numId w:val="5"/>
        </w:numPr>
        <w:spacing w:after="60"/>
      </w:pPr>
      <w:r>
        <w:rPr>
          <w:b/>
          <w:bCs/>
        </w:rPr>
        <w:t xml:space="preserve">El precio no se baja nunca</w:t>
      </w:r>
      <w:r>
        <w:t xml:space="preserve"> y no se promete garantía ni facturación.</w:t>
      </w:r>
    </w:p>
    <w:p>
      <w:pPr>
        <w:pStyle w:val="ListParagraph"/>
        <w:numPr>
          <w:ilvl w:val="0"/>
          <w:numId w:val="5"/>
        </w:numPr>
        <w:spacing w:after="60"/>
      </w:pPr>
      <w:r>
        <w:rPr>
          <w:b/>
          <w:bCs/>
        </w:rPr>
        <w:t xml:space="preserve">Génesis solo al que califica.</w:t>
      </w:r>
      <w:r>
        <w:t xml:space="preserve"> La Mentoría no se comunica en ningún lado.</w:t>
      </w:r>
    </w:p>
    <w:p>
      <w:pPr>
        <w:pStyle w:val="ListParagraph"/>
        <w:numPr>
          <w:ilvl w:val="0"/>
          <w:numId w:val="5"/>
        </w:numPr>
        <w:spacing w:after="60"/>
      </w:pPr>
      <w:r>
        <w:rPr>
          <w:b/>
          <w:bCs/>
        </w:rPr>
        <w:t xml:space="preserve">Las contraseñas no circulan por chat ni por documentos.</w:t>
      </w:r>
    </w:p>
    <w:p>
      <w:pPr>
        <w:pStyle w:val="Heading2"/>
      </w:pPr>
      <w:r>
        <w:t xml:space="preserve">6.4 Cómo damos feedback</w:t>
      </w:r>
    </w:p>
    <w:p>
      <w:pPr>
        <w:spacing w:after="120"/>
      </w:pPr>
      <w:r>
        <w:rPr>
          <w:b/>
          <w:bCs/>
          <w:color w:val="9A5B00"/>
        </w:rPr>
        <w:t xml:space="preserve">[COMPLETAR con Manu, Mati y Santi.]</w:t>
      </w:r>
      <w:r>
        <w:t xml:space="preserve"> Propuesta: las correcciones de cada pieza se dejan como comentario en su tarea del tracker (queda el historial), con qué cambiar y por qué, citando la regla de este documento que aplica. Cada pieza se compara contra la referencia del lanzamiento anterior que figura en la tarea.</w:t>
      </w:r>
    </w:p>
    <w:p>
      <w:pPr>
        <w:pStyle w:val="Heading2"/>
      </w:pPr>
      <w:r>
        <w:t xml:space="preserve">6.5 Tono y vocabulario</w:t>
      </w:r>
    </w:p>
    <w:p>
      <w:pPr>
        <w:pStyle w:val="ListParagraph"/>
        <w:numPr>
          <w:ilvl w:val="0"/>
          <w:numId w:val="2"/>
        </w:numPr>
        <w:spacing w:after="60"/>
      </w:pPr>
      <w:r>
        <w:rPr>
          <w:b/>
          <w:bCs/>
        </w:rPr>
        <w:t xml:space="preserve">Tono de la marca:</w:t>
      </w:r>
      <w:r>
        <w:t xml:space="preserve"> directo, técnico y coloquial argentino. Un operador hablándole a otro operador. Explica con cuentas, no con motivación. Directo pero no confrontativo: apunta al modelo, nunca a la persona ("no es tu creativo, es tu modelo").</w:t>
      </w:r>
    </w:p>
    <w:p>
      <w:pPr>
        <w:pStyle w:val="ListParagraph"/>
        <w:numPr>
          <w:ilvl w:val="0"/>
          <w:numId w:val="2"/>
        </w:numPr>
        <w:spacing w:after="60"/>
      </w:pPr>
      <w:r>
        <w:rPr>
          <w:b/>
          <w:bCs/>
        </w:rPr>
        <w:t xml:space="preserve">Persona:</w:t>
      </w:r>
      <w:r>
        <w:t xml:space="preserve"> voseo estricto (largás, escalás, tenés, pagás). Nunca tú, nunca usted, nunca "ustedes".</w:t>
      </w:r>
    </w:p>
    <w:p>
      <w:pPr>
        <w:pStyle w:val="ListParagraph"/>
        <w:numPr>
          <w:ilvl w:val="0"/>
          <w:numId w:val="2"/>
        </w:numPr>
        <w:spacing w:after="60"/>
      </w:pPr>
      <w:r>
        <w:rPr>
          <w:b/>
          <w:bCs/>
        </w:rPr>
        <w:t xml:space="preserve">Los 5 patrones de frase de Manu:</w:t>
      </w:r>
      <w:r>
        <w:t xml:space="preserve"> (1) cadena causal en presente; (2) el número intercalado entre guiones (nunca "te sube el costo": dice cuánto); (3) remate seco ("y ya está, no vendés"); (4) intensificador antes de la solución ("literalmente"); (5) concesión que termina en calma ("...y estás tranquilo").</w:t>
      </w:r>
    </w:p>
    <w:p>
      <w:pPr>
        <w:pStyle w:val="ListParagraph"/>
        <w:numPr>
          <w:ilvl w:val="0"/>
          <w:numId w:val="2"/>
        </w:numPr>
        <w:spacing w:after="60"/>
      </w:pPr>
      <w:r>
        <w:rPr>
          <w:b/>
          <w:bCs/>
        </w:rPr>
        <w:t xml:space="preserve">Palabras que SÍ usamos:</w:t>
      </w:r>
      <w:r>
        <w:t xml:space="preserve"> por ende · y ya está · y listo · básicamente · literalmente · tal cual · sí o sí · CPA · CAC · CPM · LTV · margen de contribución · breakeven · churn · suscriptores activos · recurrencia · ciclo de reposición · pautar.</w:t>
      </w:r>
    </w:p>
    <w:p>
      <w:pPr>
        <w:pStyle w:val="ListParagraph"/>
        <w:numPr>
          <w:ilvl w:val="0"/>
          <w:numId w:val="2"/>
        </w:numPr>
        <w:spacing w:after="60"/>
      </w:pPr>
      <w:r>
        <w:rPr>
          <w:b/>
          <w:bCs/>
        </w:rPr>
        <w:t xml:space="preserve">Palabras que NO usamos:</w:t>
      </w:r>
    </w:p>
    <w:p>
      <w:pPr>
        <w:pStyle w:val="ListParagraph"/>
        <w:numPr>
          <w:ilvl w:val="1"/>
          <w:numId w:val="2"/>
        </w:numPr>
        <w:spacing w:after="60"/>
      </w:pPr>
      <w:r>
        <w:t xml:space="preserve">Gurú: tu mejor versión, secreto, hack, transformación, revolucionario, mindset, libertad financiera, escalá a 6 cifras.</w:t>
      </w:r>
    </w:p>
    <w:p>
      <w:pPr>
        <w:pStyle w:val="ListParagraph"/>
        <w:numPr>
          <w:ilvl w:val="1"/>
          <w:numId w:val="2"/>
        </w:numPr>
        <w:spacing w:after="60"/>
      </w:pPr>
      <w:r>
        <w:t xml:space="preserve">Lifestyle: "hacé 20K", autos, viajes, Dubái.</w:t>
      </w:r>
    </w:p>
    <w:p>
      <w:pPr>
        <w:pStyle w:val="ListParagraph"/>
        <w:numPr>
          <w:ilvl w:val="1"/>
          <w:numId w:val="2"/>
        </w:numPr>
        <w:spacing w:after="60"/>
      </w:pPr>
      <w:r>
        <w:t xml:space="preserve">Ataque: "vendehumo", insultos a competidores.</w:t>
      </w:r>
    </w:p>
    <w:p>
      <w:pPr>
        <w:pStyle w:val="ListParagraph"/>
        <w:numPr>
          <w:ilvl w:val="1"/>
          <w:numId w:val="2"/>
        </w:numPr>
        <w:spacing w:after="60"/>
      </w:pPr>
      <w:r>
        <w:t xml:space="preserve">Promesa: "te garantizo", "vas a facturar X".</w:t>
      </w:r>
    </w:p>
    <w:p>
      <w:pPr>
        <w:pStyle w:val="ListParagraph"/>
        <w:numPr>
          <w:ilvl w:val="1"/>
          <w:numId w:val="2"/>
        </w:numPr>
        <w:spacing w:after="60"/>
      </w:pPr>
      <w:r>
        <w:t xml:space="preserve">En piezas públicas: "piloto", "precio de validación", "necesito casos", "programa" antes de presentar la oferta.</w:t>
      </w:r>
    </w:p>
    <w:p>
      <w:pPr>
        <w:pStyle w:val="ListParagraph"/>
        <w:numPr>
          <w:ilvl w:val="0"/>
          <w:numId w:val="2"/>
        </w:numPr>
        <w:spacing w:after="60"/>
      </w:pPr>
      <w:r>
        <w:rPr>
          <w:b/>
          <w:bCs/>
        </w:rPr>
        <w:t xml:space="preserve">Cosas que no hacemos nunca en comunicación:</w:t>
      </w:r>
      <w:r>
        <w:t xml:space="preserve"> mostrar plata como lifestyle (la plata es costo y margen); atacar a la competencia; nombrar el botón de la plataforma en un CTA; usar "Génesis OS" en público (la marca es Génesis y el método, B.A.S.E.).</w:t>
      </w:r>
    </w:p>
    <w:p>
      <w:pPr>
        <w:pStyle w:val="ListParagraph"/>
        <w:numPr>
          <w:ilvl w:val="0"/>
          <w:numId w:val="2"/>
        </w:numPr>
        <w:spacing w:after="60"/>
      </w:pPr>
      <w:r>
        <w:rPr>
          <w:b/>
          <w:bCs/>
        </w:rPr>
        <w:t xml:space="preserve">Cierres fijos:</w:t>
      </w:r>
      <w:r>
        <w:t xml:space="preserve"> bloque de autoridad en captions ("Manu. Método B.A.S.E.: +3.500 suscriptores activos, menos de 5% de churn. Enseño el modelo en Génesis.") </w:t>
      </w:r>
      <w:r>
        <w:rPr>
          <w:b/>
          <w:bCs/>
          <w:color w:val="9A5B00"/>
        </w:rPr>
        <w:t xml:space="preserve">[CONFIRMAR números del bloque]</w:t>
      </w:r>
      <w:r>
        <w:t xml:space="preserve"> · cierre de reel y video largo: "Esto es el Método B.A.S.E."</w:t>
      </w:r>
    </w:p>
    <w:p>
      <w:pPr>
        <w:pStyle w:val="ListParagraph"/>
        <w:numPr>
          <w:ilvl w:val="0"/>
          <w:numId w:val="2"/>
        </w:numPr>
        <w:spacing w:after="60"/>
      </w:pPr>
      <w:r>
        <w:rPr>
          <w:b/>
          <w:bCs/>
        </w:rPr>
        <w:t xml:space="preserve">Look:</w:t>
      </w:r>
      <w:r>
        <w:t xml:space="preserve"> remera o buzo liso negro o hueso, sin logos. Pizarra con fibrón rojo. Tablero en pantalla. Colores de marca: negro, hueso y rojo fibrón.</w:t>
      </w:r>
    </w:p>
    <w:p>
      <w:pPr>
        <w:pStyle w:val="Heading2"/>
      </w:pPr>
      <w:r>
        <w:t xml:space="preserve">6.6 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819"/>
        <w:gridCol w:w="2409"/>
      </w:tblGrid>
      <w:tr>
        <w:trPr>
          <w:tblHeader/>
        </w:trPr>
        <w:tc>
          <w:tcPr>
            <w:tcW w:type="dxa" w:w="2410"/>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Herramienta</w:t>
            </w:r>
          </w:p>
        </w:tc>
        <w:tc>
          <w:tcPr>
            <w:tcW w:type="dxa" w:w="4819"/>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Se usa para</w:t>
            </w:r>
          </w:p>
        </w:tc>
        <w:tc>
          <w:tcPr>
            <w:tcW w:type="dxa" w:w="2409"/>
            <w:tcBorders>
              <w:top w:val="single" w:color="D9D2C5" w:sz="4"/>
              <w:left w:val="single" w:color="D9D2C5" w:sz="4"/>
              <w:bottom w:val="single" w:color="D9D2C5" w:sz="4"/>
              <w:right w:val="single" w:color="D9D2C5" w:sz="4"/>
            </w:tcBorders>
            <w:shd w:fill="1A1A1A" w:color="auto" w:val="clear"/>
            <w:tcMar>
              <w:top w:type="dxa" w:w="70"/>
              <w:left w:type="dxa" w:w="110"/>
              <w:bottom w:type="dxa" w:w="70"/>
              <w:right w:type="dxa" w:w="110"/>
            </w:tcMar>
          </w:tcPr>
          <w:p>
            <w:r>
              <w:rPr>
                <w:b/>
                <w:bCs/>
                <w:color w:val="FFFFFF"/>
                <w:sz w:val="19"/>
                <w:szCs w:val="19"/>
              </w:rPr>
              <w:t xml:space="preserve">Link</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GHL (GoHighLevel)</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CRM: contactos, campos, calendarios, workflows de mails y agendas, landings</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b/>
                <w:bCs/>
                <w:color w:val="9A5B00"/>
                <w:sz w:val="19"/>
                <w:szCs w:val="19"/>
              </w:rPr>
              <w:t xml:space="preserve">[PENDIENTE]</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Tracker (app del equipo, Vercel)</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Leads post webinar, llamadas, clientes y cuotas, métricas y tareas de los lanzamientos</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b/>
                <w:bCs/>
                <w:color w:val="9A5B00"/>
                <w:sz w:val="19"/>
                <w:szCs w:val="19"/>
              </w:rPr>
              <w:t xml:space="preserve">[PENDIENTE]</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Meta Ads</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Campañas de adquisición, nutrición y reminder</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Business Manager</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WhatsApp + WhatsApp API</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Contacto con leads y clientes, flujos automáticos de nutrición</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Zoom</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Clase en vivo</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Fathom</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Grabación de las llamadas de venta (se adjunta a cada venta)</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Discord / Skool</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Entrega a clientes: canal 1 a 1 y campus</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b/>
                <w:bCs/>
                <w:color w:val="9A5B00"/>
                <w:sz w:val="19"/>
                <w:szCs w:val="19"/>
              </w:rPr>
              <w:t xml:space="preserve">[PENDIENTE]</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Repo "agency" + Claude Code</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Agentes de Limitless y de Génesis para producir piezas; todo lo del negocio vive en mi-negocio/</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github.com/santiagozurbrigk/agency</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Miro</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Pizarras de los videos de YouTube</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w:t>
            </w:r>
          </w:p>
        </w:tc>
      </w:tr>
      <w:tr>
        <w:tc>
          <w:tcPr>
            <w:tcW w:type="dxa" w:w="2410"/>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applygenesis.com</w:t>
            </w:r>
          </w:p>
        </w:tc>
        <w:tc>
          <w:tcPr>
            <w:tcW w:type="dxa" w:w="481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Landing, aplicación y replay</w:t>
            </w:r>
          </w:p>
        </w:tc>
        <w:tc>
          <w:tcPr>
            <w:tcW w:type="dxa" w:w="2409"/>
            <w:tcBorders>
              <w:top w:val="single" w:color="D9D2C5" w:sz="4"/>
              <w:left w:val="single" w:color="D9D2C5" w:sz="4"/>
              <w:bottom w:val="single" w:color="D9D2C5" w:sz="4"/>
              <w:right w:val="single" w:color="D9D2C5" w:sz="4"/>
            </w:tcBorders>
            <w:tcMar>
              <w:top w:type="dxa" w:w="70"/>
              <w:left w:type="dxa" w:w="110"/>
              <w:bottom w:type="dxa" w:w="70"/>
              <w:right w:type="dxa" w:w="110"/>
            </w:tcMar>
          </w:tcPr>
          <w:p>
            <w:r>
              <w:rPr>
                <w:sz w:val="19"/>
                <w:szCs w:val="19"/>
              </w:rPr>
              <w:t xml:space="preserve">applygenesis.com</w:t>
            </w:r>
          </w:p>
        </w:tc>
      </w:tr>
    </w:tbl>
    <w:p>
      <w:pPr>
        <w:spacing w:before="120"/>
      </w:pPr>
      <w:r>
        <w:t xml:space="preserve">Las contraseñas se entregan por </w:t>
      </w:r>
      <w:r>
        <w:rPr>
          <w:b/>
          <w:bCs/>
          <w:color w:val="9A5B00"/>
        </w:rPr>
        <w:t xml:space="preserve">[COMPLETAR: gestor de contraseñas]</w:t>
      </w:r>
      <w:r>
        <w:t xml:space="preserve">, nunca por este documento ni por chat.</w:t>
      </w:r>
    </w:p>
    <w:p>
      <w:pPr>
        <w:pStyle w:val="Heading2"/>
      </w:pPr>
      <w:r>
        <w:t xml:space="preserve">6.7 Qué ver y leer antes de arrancar</w:t>
      </w:r>
    </w:p>
    <w:p>
      <w:pPr>
        <w:spacing w:after="120"/>
      </w:pPr>
      <w:r>
        <w:rPr>
          <w:b/>
          <w:bCs/>
        </w:rPr>
        <w:t xml:space="preserve">Obligatorio (todos):</w:t>
      </w:r>
    </w:p>
    <w:p>
      <w:pPr>
        <w:pStyle w:val="ListParagraph"/>
        <w:numPr>
          <w:ilvl w:val="0"/>
          <w:numId w:val="6"/>
        </w:numPr>
        <w:spacing w:after="60"/>
      </w:pPr>
      <w:r>
        <w:t xml:space="preserve">Este documento, de punta a punta.</w:t>
      </w:r>
    </w:p>
    <w:p>
      <w:pPr>
        <w:pStyle w:val="ListParagraph"/>
        <w:numPr>
          <w:ilvl w:val="0"/>
          <w:numId w:val="6"/>
        </w:numPr>
        <w:spacing w:after="60"/>
      </w:pPr>
      <w:r>
        <w:t xml:space="preserve">La clase del 19/10 (replay) — ~80 min </w:t>
      </w:r>
      <w:r>
        <w:rPr>
          <w:b/>
          <w:bCs/>
          <w:color w:val="9A5B00"/>
        </w:rPr>
        <w:t xml:space="preserve">[PENDIENTE: link]</w:t>
      </w:r>
      <w:r>
        <w:t xml:space="preserve">.</w:t>
      </w:r>
    </w:p>
    <w:p>
      <w:pPr>
        <w:pStyle w:val="ListParagraph"/>
        <w:numPr>
          <w:ilvl w:val="0"/>
          <w:numId w:val="6"/>
        </w:numPr>
        <w:spacing w:after="60"/>
      </w:pPr>
      <w:r>
        <w:t xml:space="preserve">CONTEXTO.md y marca-personal.md — 20 min.</w:t>
      </w:r>
    </w:p>
    <w:p>
      <w:pPr>
        <w:pStyle w:val="ListParagraph"/>
        <w:numPr>
          <w:ilvl w:val="0"/>
          <w:numId w:val="6"/>
        </w:numPr>
        <w:spacing w:after="60"/>
      </w:pPr>
      <w:r>
        <w:t xml:space="preserve">Conclusiones de los anuncios del 19/10 y del 24/10 — 15 min.</w:t>
      </w:r>
    </w:p>
    <w:p>
      <w:pPr>
        <w:pStyle w:val="ListParagraph"/>
        <w:numPr>
          <w:ilvl w:val="0"/>
          <w:numId w:val="6"/>
        </w:numPr>
        <w:spacing w:after="60"/>
      </w:pPr>
      <w:r>
        <w:t xml:space="preserve">Contexto y tareas del webinar del 17/11 (mi-negocio/webinar-17-11/) — 15 min.</w:t>
      </w:r>
    </w:p>
    <w:p>
      <w:pPr>
        <w:spacing w:before="120"/>
      </w:pPr>
      <w:r>
        <w:rPr>
          <w:b/>
          <w:bCs/>
        </w:rPr>
        <w:t xml:space="preserve">Obligatorio según el rol:</w:t>
      </w:r>
    </w:p>
    <w:p>
      <w:pPr>
        <w:pStyle w:val="ListParagraph"/>
        <w:numPr>
          <w:ilvl w:val="0"/>
          <w:numId w:val="2"/>
        </w:numPr>
        <w:spacing w:after="60"/>
      </w:pPr>
      <w:r>
        <w:rPr>
          <w:b/>
          <w:bCs/>
        </w:rPr>
        <w:t xml:space="preserve">SDR:</w:t>
      </w:r>
      <w:r>
        <w:t xml:space="preserve"> Proceso de ventas y Guion del SDR.</w:t>
      </w:r>
    </w:p>
    <w:p>
      <w:pPr>
        <w:pStyle w:val="ListParagraph"/>
        <w:numPr>
          <w:ilvl w:val="0"/>
          <w:numId w:val="2"/>
        </w:numPr>
        <w:spacing w:after="60"/>
      </w:pPr>
      <w:r>
        <w:rPr>
          <w:b/>
          <w:bCs/>
        </w:rPr>
        <w:t xml:space="preserve">Closer:</w:t>
      </w:r>
      <w:r>
        <w:t xml:space="preserve"> Manual de la llamada de venta y Guion de llamada — Génesis. Escuchar llamadas grabadas en Fathom.</w:t>
      </w:r>
    </w:p>
    <w:p>
      <w:pPr>
        <w:pStyle w:val="ListParagraph"/>
        <w:numPr>
          <w:ilvl w:val="0"/>
          <w:numId w:val="2"/>
        </w:numPr>
        <w:spacing w:after="60"/>
      </w:pPr>
      <w:r>
        <w:rPr>
          <w:b/>
          <w:bCs/>
        </w:rPr>
        <w:t xml:space="preserve">Contenido y campañas:</w:t>
      </w:r>
      <w:r>
        <w:t xml:space="preserve"> los agentes del repo que figuran en cada tarea y la referencia del lanzamiento anterior.</w:t>
      </w:r>
    </w:p>
    <w:p>
      <w:pPr>
        <w:spacing w:before="120"/>
      </w:pPr>
      <w:r>
        <w:rPr>
          <w:b/>
          <w:bCs/>
        </w:rPr>
        <w:t xml:space="preserve">Opcional pero recomendado:</w:t>
      </w:r>
    </w:p>
    <w:p>
      <w:pPr>
        <w:pStyle w:val="ListParagraph"/>
        <w:numPr>
          <w:ilvl w:val="0"/>
          <w:numId w:val="2"/>
        </w:numPr>
        <w:spacing w:after="60"/>
      </w:pPr>
      <w:r>
        <w:t xml:space="preserve">Los videos largos de YouTube de Manu </w:t>
      </w:r>
      <w:r>
        <w:rPr>
          <w:b/>
          <w:bCs/>
          <w:color w:val="9A5B00"/>
        </w:rPr>
        <w:t xml:space="preserve">[PENDIENTE: links]</w:t>
      </w:r>
      <w:r>
        <w:t xml:space="preserve">.</w:t>
      </w:r>
    </w:p>
    <w:p>
      <w:pPr>
        <w:pStyle w:val="ListParagraph"/>
        <w:numPr>
          <w:ilvl w:val="0"/>
          <w:numId w:val="2"/>
        </w:numPr>
        <w:spacing w:after="60"/>
      </w:pPr>
      <w:r>
        <w:t xml:space="preserve">brief-genesis.md (historial del lanzamiento y decisiones).</w:t>
      </w:r>
    </w:p>
    <w:p>
      <w:pPr>
        <w:pStyle w:val="ListParagraph"/>
        <w:numPr>
          <w:ilvl w:val="0"/>
          <w:numId w:val="2"/>
        </w:numPr>
        <w:spacing w:after="60"/>
      </w:pPr>
      <w:r>
        <w:t xml:space="preserve">El inventario de agentes del campus (webinar-17-11/agentes-ia-campus.md).</w:t>
      </w:r>
    </w:p>
    <w:p>
      <w:pPr>
        <w:pStyle w:val="Heading1"/>
        <w:pageBreakBefore/>
      </w:pPr>
      <w:r>
        <w:rPr>
          <w:color w:val="B3261E"/>
        </w:rPr>
        <w:t xml:space="preserve">ANEXO  ·  </w:t>
      </w:r>
      <w:r>
        <w:t xml:space="preserve">Pendientes para cerrar este documento</w:t>
      </w:r>
    </w:p>
    <w:p>
      <w:pPr>
        <w:spacing w:after="120"/>
      </w:pPr>
      <w:r>
        <w:t xml:space="preserve">Lo que hay que definir o confirmar para que el documento quede 100% verdadero:</w:t>
      </w:r>
    </w:p>
    <w:p>
      <w:pPr>
        <w:pStyle w:val="ListParagraph"/>
        <w:numPr>
          <w:ilvl w:val="0"/>
          <w:numId w:val="7"/>
        </w:numPr>
        <w:spacing w:after="60"/>
      </w:pPr>
      <w:r>
        <w:t xml:space="preserve">Precio y duración de Génesis: USD 5.000 y 4 meses (ventas) o USD 6.000 y 3 meses (CONTEXTO.md).</w:t>
      </w:r>
    </w:p>
    <w:p>
      <w:pPr>
        <w:pStyle w:val="ListParagraph"/>
        <w:numPr>
          <w:ilvl w:val="0"/>
          <w:numId w:val="7"/>
        </w:numPr>
        <w:spacing w:after="60"/>
      </w:pPr>
      <w:r>
        <w:t xml:space="preserve">Qué son OS Fast y Subscriptions: qué incluyen, precio y a quién se ofrecen.</w:t>
      </w:r>
    </w:p>
    <w:p>
      <w:pPr>
        <w:pStyle w:val="ListParagraph"/>
        <w:numPr>
          <w:ilvl w:val="0"/>
          <w:numId w:val="7"/>
        </w:numPr>
        <w:spacing w:after="60"/>
      </w:pPr>
      <w:r>
        <w:t xml:space="preserve">Números de autoridad vigentes: +250M o +280M/mes; bloque de autoridad de los captions.</w:t>
      </w:r>
    </w:p>
    <w:p>
      <w:pPr>
        <w:pStyle w:val="ListParagraph"/>
        <w:numPr>
          <w:ilvl w:val="0"/>
          <w:numId w:val="7"/>
        </w:numPr>
        <w:spacing w:after="60"/>
      </w:pPr>
      <w:r>
        <w:t xml:space="preserve">Mentoría: cantidad de clases de José por semana y plataforma del curso (Whop o Skool).</w:t>
      </w:r>
    </w:p>
    <w:p>
      <w:pPr>
        <w:pStyle w:val="ListParagraph"/>
        <w:numPr>
          <w:ilvl w:val="0"/>
          <w:numId w:val="7"/>
        </w:numPr>
        <w:spacing w:after="60"/>
      </w:pPr>
      <w:r>
        <w:t xml:space="preserve">Garantía: se define o queda en "no hay".</w:t>
      </w:r>
    </w:p>
    <w:p>
      <w:pPr>
        <w:pStyle w:val="ListParagraph"/>
        <w:numPr>
          <w:ilvl w:val="0"/>
          <w:numId w:val="7"/>
        </w:numPr>
        <w:spacing w:after="60"/>
      </w:pPr>
      <w:r>
        <w:t xml:space="preserve">Ventas cerradas del 19/10 y del 24/10, métricas esperadas y objetivo del 17/11.</w:t>
      </w:r>
    </w:p>
    <w:p>
      <w:pPr>
        <w:pStyle w:val="ListParagraph"/>
        <w:numPr>
          <w:ilvl w:val="0"/>
          <w:numId w:val="7"/>
        </w:numPr>
        <w:spacing w:after="60"/>
      </w:pPr>
      <w:r>
        <w:t xml:space="preserve">Equipo vigente (Diego, Braian, SDR nuevo) y quién hace el onboarding de clientes.</w:t>
      </w:r>
    </w:p>
    <w:p>
      <w:pPr>
        <w:pStyle w:val="ListParagraph"/>
        <w:numPr>
          <w:ilvl w:val="0"/>
          <w:numId w:val="7"/>
        </w:numPr>
        <w:spacing w:after="60"/>
      </w:pPr>
      <w:r>
        <w:t xml:space="preserve">Links: pago en pesos y dólares, replay, VSL, YouTube, tracker, Discord/Skool.</w:t>
      </w:r>
    </w:p>
    <w:p>
      <w:pPr>
        <w:pStyle w:val="ListParagraph"/>
        <w:numPr>
          <w:ilvl w:val="0"/>
          <w:numId w:val="7"/>
        </w:numPr>
        <w:spacing w:after="60"/>
      </w:pPr>
      <w:r>
        <w:t xml:space="preserve">Canales internos, reuniones fijas, tiempos de respuesta, feedback y gestor de contraseñas.</w:t>
      </w:r>
    </w:p>
    <w:p>
      <w:pPr>
        <w:pStyle w:val="ListParagraph"/>
        <w:numPr>
          <w:ilvl w:val="0"/>
          <w:numId w:val="7"/>
        </w:numPr>
        <w:spacing w:after="60"/>
      </w:pPr>
      <w:r>
        <w:t xml:space="preserve">Resultados y permiso para mostrar a los clientes del piloto.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Génesis OS — Onboarding de equipo · Documento de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261E" w:sz="12" w:space="6"/>
      </w:pBdr>
      <w:spacing w:after="240" w:before="120"/>
      <w:outlineLvl w:val="0"/>
    </w:pPr>
    <w:rPr>
      <w:b/>
      <w:bCs/>
      <w:color w:val="1A1A1A"/>
      <w:sz w:val="34"/>
      <w:szCs w:val="34"/>
    </w:rPr>
  </w:style>
  <w:style w:type="paragraph" w:styleId="Heading2">
    <w:name w:val="Heading 2"/>
    <w:basedOn w:val="Normal"/>
    <w:next w:val="Normal"/>
    <w:qFormat/>
    <w:pPr>
      <w:spacing w:after="120" w:before="320"/>
      <w:outlineLvl w:val="1"/>
    </w:pPr>
    <w:rPr>
      <w:b/>
      <w:bCs/>
      <w:color w:val="B3261E"/>
      <w:sz w:val="26"/>
      <w:szCs w:val="26"/>
    </w:rPr>
  </w:style>
  <w:style w:type="paragraph" w:styleId="Heading3">
    <w:name w:val="Heading 3"/>
    <w:basedOn w:val="Normal"/>
    <w:next w:val="Normal"/>
    <w:qFormat/>
    <w:pPr>
      <w:spacing w:after="80" w:before="200"/>
      <w:outlineLvl w:val="2"/>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Génesis OS — Onboarding de equipo</dc:title>
  <dc:creator>Génesis</dc:creator>
  <cp:lastModifiedBy>Un-named</cp:lastModifiedBy>
  <cp:revision>1</cp:revision>
  <dcterms:created xsi:type="dcterms:W3CDTF">2026-10-29T23:46:27.160Z</dcterms:created>
  <dcterms:modified xsi:type="dcterms:W3CDTF">2026-10-29T23:46:27.160Z</dcterms:modified>
</cp:coreProperties>
</file>

<file path=docProps/custom.xml><?xml version="1.0" encoding="utf-8"?>
<Properties xmlns="http://schemas.openxmlformats.org/officeDocument/2006/custom-properties" xmlns:vt="http://schemas.openxmlformats.org/officeDocument/2006/docPropsVTypes"/>
</file>