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0A2" w:rsidRPr="00EB0BCE" w:rsidRDefault="00FC50A2" w:rsidP="00FC50A2">
      <w:pPr>
        <w:pStyle w:val="TITULOMIO1"/>
        <w:numPr>
          <w:ilvl w:val="0"/>
          <w:numId w:val="0"/>
        </w:numPr>
        <w:ind w:left="432"/>
        <w:rPr>
          <w:rFonts w:ascii="Verdana" w:hAnsi="Verdana"/>
        </w:rPr>
      </w:pPr>
    </w:p>
    <w:p w:rsidR="00FC50A2" w:rsidRPr="00EB0BCE" w:rsidRDefault="00FC50A2" w:rsidP="00710654">
      <w:pPr>
        <w:pStyle w:val="TITULOMIO1"/>
        <w:numPr>
          <w:ilvl w:val="0"/>
          <w:numId w:val="12"/>
        </w:numPr>
        <w:rPr>
          <w:rFonts w:ascii="Verdana" w:hAnsi="Verdana"/>
        </w:rPr>
      </w:pPr>
      <w:bookmarkStart w:id="0" w:name="_Toc349043584"/>
      <w:bookmarkStart w:id="1" w:name="OLE_LINK6"/>
      <w:r w:rsidRPr="00EB0BCE">
        <w:rPr>
          <w:rFonts w:ascii="Verdana" w:hAnsi="Verdana"/>
        </w:rPr>
        <w:t>DESCRIPCIÓN GENERAL</w:t>
      </w:r>
      <w:bookmarkEnd w:id="0"/>
    </w:p>
    <w:p w:rsidR="00710654" w:rsidRPr="00EB0BCE" w:rsidRDefault="00710654" w:rsidP="00710654">
      <w:pPr>
        <w:pStyle w:val="BodyText"/>
        <w:jc w:val="both"/>
        <w:rPr>
          <w:rFonts w:ascii="Verdana" w:hAnsi="Verdana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left w:w="142" w:type="dxa"/>
          <w:bottom w:w="113" w:type="dxa"/>
          <w:right w:w="142" w:type="dxa"/>
        </w:tblCellMar>
        <w:tblLook w:val="04A0"/>
      </w:tblPr>
      <w:tblGrid>
        <w:gridCol w:w="1135"/>
        <w:gridCol w:w="8928"/>
      </w:tblGrid>
      <w:tr w:rsidR="00710654" w:rsidRPr="00EB0BCE" w:rsidTr="00710654">
        <w:tc>
          <w:tcPr>
            <w:tcW w:w="1135" w:type="dxa"/>
            <w:vAlign w:val="center"/>
          </w:tcPr>
          <w:p w:rsidR="00710654" w:rsidRPr="00EB0BCE" w:rsidRDefault="00710654" w:rsidP="00710654">
            <w:pPr>
              <w:jc w:val="center"/>
              <w:rPr>
                <w:color w:val="FF0000"/>
              </w:rPr>
            </w:pPr>
            <w:r w:rsidRPr="00EB0BCE">
              <w:rPr>
                <w:color w:val="FF0000"/>
              </w:rPr>
              <w:t>Pantalla 1.1.1</w:t>
            </w:r>
          </w:p>
        </w:tc>
        <w:tc>
          <w:tcPr>
            <w:tcW w:w="8928" w:type="dxa"/>
            <w:vAlign w:val="center"/>
          </w:tcPr>
          <w:p w:rsidR="00710654" w:rsidRPr="00EB0BCE" w:rsidRDefault="00710654" w:rsidP="000F6312">
            <w:pPr>
              <w:pStyle w:val="BodyText"/>
              <w:jc w:val="both"/>
              <w:rPr>
                <w:sz w:val="22"/>
              </w:rPr>
            </w:pPr>
            <w:r w:rsidRPr="00EB0BCE">
              <w:rPr>
                <w:rFonts w:ascii="Verdana" w:hAnsi="Verdana"/>
                <w:sz w:val="22"/>
              </w:rPr>
              <w:t>El curso de chapistería del S</w:t>
            </w:r>
            <w:r w:rsidR="000F6312" w:rsidRPr="00EB0BCE">
              <w:rPr>
                <w:rFonts w:ascii="Verdana" w:hAnsi="Verdana"/>
                <w:sz w:val="22"/>
              </w:rPr>
              <w:t>EAT</w:t>
            </w:r>
            <w:r w:rsidRPr="00EB0BCE">
              <w:rPr>
                <w:rFonts w:ascii="Verdana" w:hAnsi="Verdana"/>
                <w:sz w:val="22"/>
              </w:rPr>
              <w:t xml:space="preserve"> </w:t>
            </w:r>
            <w:r w:rsidR="00BF63E8" w:rsidRPr="00EB0BCE">
              <w:rPr>
                <w:rFonts w:ascii="Verdana" w:hAnsi="Verdana"/>
                <w:sz w:val="22"/>
              </w:rPr>
              <w:t>Toledo</w:t>
            </w:r>
            <w:r w:rsidRPr="00EB0BCE">
              <w:rPr>
                <w:rFonts w:ascii="Verdana" w:hAnsi="Verdana"/>
                <w:sz w:val="22"/>
              </w:rPr>
              <w:t xml:space="preserve"> muestra los trabajos de sustitución de las piezas más destacables de la carrocería de este modelo.</w:t>
            </w:r>
          </w:p>
        </w:tc>
      </w:tr>
    </w:tbl>
    <w:p w:rsidR="00710654" w:rsidRPr="00EB0BCE" w:rsidRDefault="00710654" w:rsidP="00710654">
      <w:pPr>
        <w:pStyle w:val="BodyText"/>
        <w:jc w:val="both"/>
        <w:rPr>
          <w:rFonts w:ascii="Verdana" w:hAnsi="Verdana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left w:w="142" w:type="dxa"/>
          <w:bottom w:w="113" w:type="dxa"/>
          <w:right w:w="142" w:type="dxa"/>
        </w:tblCellMar>
        <w:tblLook w:val="04A0"/>
      </w:tblPr>
      <w:tblGrid>
        <w:gridCol w:w="1135"/>
        <w:gridCol w:w="8928"/>
      </w:tblGrid>
      <w:tr w:rsidR="00710654" w:rsidRPr="00EB0BCE" w:rsidTr="00710654">
        <w:tc>
          <w:tcPr>
            <w:tcW w:w="1135" w:type="dxa"/>
            <w:vAlign w:val="center"/>
          </w:tcPr>
          <w:p w:rsidR="00710654" w:rsidRPr="00EB0BCE" w:rsidRDefault="00710654" w:rsidP="00710654">
            <w:pPr>
              <w:jc w:val="center"/>
              <w:rPr>
                <w:color w:val="FF0000"/>
              </w:rPr>
            </w:pPr>
            <w:r w:rsidRPr="00EB0BCE">
              <w:rPr>
                <w:color w:val="FF0000"/>
              </w:rPr>
              <w:t>Pantalla 1.1.2</w:t>
            </w:r>
          </w:p>
        </w:tc>
        <w:tc>
          <w:tcPr>
            <w:tcW w:w="8928" w:type="dxa"/>
            <w:vAlign w:val="center"/>
          </w:tcPr>
          <w:p w:rsidR="00710654" w:rsidRPr="00EB0BCE" w:rsidRDefault="00710654" w:rsidP="00710654">
            <w:pPr>
              <w:pStyle w:val="BodyText"/>
              <w:jc w:val="both"/>
              <w:rPr>
                <w:rFonts w:ascii="Verdana" w:hAnsi="Verdana"/>
                <w:sz w:val="22"/>
              </w:rPr>
            </w:pPr>
            <w:r w:rsidRPr="00EB0BCE">
              <w:rPr>
                <w:rFonts w:ascii="Verdana" w:hAnsi="Verdana"/>
                <w:sz w:val="22"/>
              </w:rPr>
              <w:t>En el presente curso se muestran los procesos de sustitución de las piezas que presentan alguna particularidad especial, y están divididos en los siguientes capítulos:</w:t>
            </w:r>
          </w:p>
          <w:p w:rsidR="00710654" w:rsidRPr="00EB0BCE" w:rsidRDefault="00710654" w:rsidP="00710654">
            <w:pPr>
              <w:numPr>
                <w:ilvl w:val="0"/>
                <w:numId w:val="2"/>
              </w:numPr>
              <w:tabs>
                <w:tab w:val="clear" w:pos="417"/>
                <w:tab w:val="num" w:pos="700"/>
              </w:tabs>
              <w:spacing w:after="0" w:line="360" w:lineRule="auto"/>
              <w:ind w:left="623"/>
              <w:jc w:val="left"/>
              <w:rPr>
                <w:sz w:val="22"/>
              </w:rPr>
            </w:pPr>
            <w:r w:rsidRPr="00EB0BCE">
              <w:rPr>
                <w:sz w:val="22"/>
              </w:rPr>
              <w:t xml:space="preserve">Larguero </w:t>
            </w:r>
            <w:r w:rsidR="00BF63E8" w:rsidRPr="00EB0BCE">
              <w:rPr>
                <w:sz w:val="22"/>
              </w:rPr>
              <w:t xml:space="preserve">superior </w:t>
            </w:r>
            <w:r w:rsidRPr="00EB0BCE">
              <w:rPr>
                <w:sz w:val="22"/>
              </w:rPr>
              <w:t>delantero</w:t>
            </w:r>
            <w:r w:rsidR="005C2D24" w:rsidRPr="005C2D24">
              <w:rPr>
                <w:sz w:val="22"/>
                <w:highlight w:val="yellow"/>
              </w:rPr>
              <w:t>.</w:t>
            </w:r>
          </w:p>
          <w:p w:rsidR="00710654" w:rsidRPr="00EB0BCE" w:rsidRDefault="00A83AAA" w:rsidP="00710654">
            <w:pPr>
              <w:numPr>
                <w:ilvl w:val="0"/>
                <w:numId w:val="2"/>
              </w:numPr>
              <w:tabs>
                <w:tab w:val="clear" w:pos="417"/>
                <w:tab w:val="num" w:pos="700"/>
              </w:tabs>
              <w:spacing w:after="0" w:line="360" w:lineRule="auto"/>
              <w:ind w:left="623"/>
              <w:jc w:val="left"/>
              <w:rPr>
                <w:sz w:val="22"/>
              </w:rPr>
            </w:pPr>
            <w:r w:rsidRPr="00EB0BCE">
              <w:rPr>
                <w:sz w:val="22"/>
              </w:rPr>
              <w:t>Flanco</w:t>
            </w:r>
            <w:r w:rsidR="00710654" w:rsidRPr="00EB0BCE">
              <w:rPr>
                <w:sz w:val="22"/>
              </w:rPr>
              <w:t xml:space="preserve"> lateral posterior.</w:t>
            </w:r>
          </w:p>
          <w:p w:rsidR="00710654" w:rsidRPr="00EB0BCE" w:rsidRDefault="00710654" w:rsidP="00710654">
            <w:pPr>
              <w:numPr>
                <w:ilvl w:val="0"/>
                <w:numId w:val="2"/>
              </w:numPr>
              <w:tabs>
                <w:tab w:val="clear" w:pos="417"/>
                <w:tab w:val="num" w:pos="700"/>
              </w:tabs>
              <w:spacing w:after="0" w:line="360" w:lineRule="auto"/>
              <w:ind w:left="623"/>
              <w:jc w:val="left"/>
              <w:rPr>
                <w:sz w:val="22"/>
              </w:rPr>
            </w:pPr>
            <w:r w:rsidRPr="00EB0BCE">
              <w:rPr>
                <w:sz w:val="22"/>
              </w:rPr>
              <w:t xml:space="preserve">Refuerzo </w:t>
            </w:r>
            <w:proofErr w:type="spellStart"/>
            <w:r w:rsidRPr="00EB0BCE">
              <w:rPr>
                <w:sz w:val="22"/>
              </w:rPr>
              <w:t>Mont</w:t>
            </w:r>
            <w:proofErr w:type="spellEnd"/>
            <w:r w:rsidR="004C15C3">
              <w:rPr>
                <w:sz w:val="22"/>
              </w:rPr>
              <w:t xml:space="preserve"> </w:t>
            </w:r>
            <w:r w:rsidRPr="00EB0BCE">
              <w:rPr>
                <w:sz w:val="22"/>
              </w:rPr>
              <w:t>ante B.</w:t>
            </w:r>
          </w:p>
          <w:p w:rsidR="00710654" w:rsidRPr="00EB0BCE" w:rsidRDefault="00BF63E8" w:rsidP="00710654">
            <w:pPr>
              <w:numPr>
                <w:ilvl w:val="0"/>
                <w:numId w:val="2"/>
              </w:numPr>
              <w:tabs>
                <w:tab w:val="clear" w:pos="417"/>
                <w:tab w:val="num" w:pos="700"/>
              </w:tabs>
              <w:spacing w:after="0" w:line="360" w:lineRule="auto"/>
              <w:ind w:left="623"/>
              <w:jc w:val="left"/>
              <w:rPr>
                <w:sz w:val="22"/>
              </w:rPr>
            </w:pPr>
            <w:r w:rsidRPr="00EB0BCE">
              <w:rPr>
                <w:sz w:val="22"/>
              </w:rPr>
              <w:t xml:space="preserve">Refuerzo </w:t>
            </w:r>
            <w:r w:rsidR="00951AD5" w:rsidRPr="00EB0BCE">
              <w:rPr>
                <w:sz w:val="22"/>
              </w:rPr>
              <w:t>larguero inferior</w:t>
            </w:r>
            <w:r w:rsidR="00710654" w:rsidRPr="00EB0BCE">
              <w:rPr>
                <w:sz w:val="22"/>
              </w:rPr>
              <w:t>.</w:t>
            </w:r>
          </w:p>
          <w:p w:rsidR="00710654" w:rsidRPr="00EB0BCE" w:rsidRDefault="00710654" w:rsidP="00710654">
            <w:pPr>
              <w:numPr>
                <w:ilvl w:val="0"/>
                <w:numId w:val="2"/>
              </w:numPr>
              <w:tabs>
                <w:tab w:val="clear" w:pos="417"/>
                <w:tab w:val="num" w:pos="700"/>
              </w:tabs>
              <w:spacing w:after="0" w:line="360" w:lineRule="auto"/>
              <w:ind w:left="623"/>
              <w:jc w:val="left"/>
              <w:rPr>
                <w:sz w:val="22"/>
              </w:rPr>
            </w:pPr>
            <w:r w:rsidRPr="00EB0BCE">
              <w:rPr>
                <w:sz w:val="22"/>
              </w:rPr>
              <w:t>Larguero posterior.</w:t>
            </w:r>
          </w:p>
          <w:p w:rsidR="00BF63E8" w:rsidRPr="00EB0BCE" w:rsidRDefault="00BF63E8" w:rsidP="00710654">
            <w:pPr>
              <w:numPr>
                <w:ilvl w:val="0"/>
                <w:numId w:val="2"/>
              </w:numPr>
              <w:tabs>
                <w:tab w:val="clear" w:pos="417"/>
                <w:tab w:val="num" w:pos="700"/>
              </w:tabs>
              <w:spacing w:after="0" w:line="360" w:lineRule="auto"/>
              <w:ind w:left="623"/>
              <w:jc w:val="left"/>
              <w:rPr>
                <w:sz w:val="22"/>
              </w:rPr>
            </w:pPr>
            <w:r w:rsidRPr="00EB0BCE">
              <w:rPr>
                <w:sz w:val="22"/>
              </w:rPr>
              <w:t>Prolongación larguero posterior.</w:t>
            </w:r>
          </w:p>
          <w:p w:rsidR="00710654" w:rsidRPr="00EB0BCE" w:rsidRDefault="00710654" w:rsidP="00710654">
            <w:pPr>
              <w:numPr>
                <w:ilvl w:val="0"/>
                <w:numId w:val="2"/>
              </w:numPr>
              <w:tabs>
                <w:tab w:val="clear" w:pos="417"/>
                <w:tab w:val="num" w:pos="700"/>
              </w:tabs>
              <w:spacing w:after="0" w:line="360" w:lineRule="auto"/>
              <w:ind w:left="623"/>
              <w:jc w:val="left"/>
              <w:rPr>
                <w:sz w:val="22"/>
              </w:rPr>
            </w:pPr>
            <w:r w:rsidRPr="00EB0BCE">
              <w:rPr>
                <w:sz w:val="22"/>
              </w:rPr>
              <w:t>Conclusión</w:t>
            </w:r>
          </w:p>
        </w:tc>
      </w:tr>
    </w:tbl>
    <w:p w:rsidR="00710654" w:rsidRPr="00EB0BCE" w:rsidRDefault="00710654" w:rsidP="00710654">
      <w:pPr>
        <w:pStyle w:val="BodyText"/>
        <w:jc w:val="both"/>
        <w:rPr>
          <w:rFonts w:ascii="Verdana" w:hAnsi="Verdana"/>
        </w:rPr>
      </w:pPr>
    </w:p>
    <w:p w:rsidR="00683D27" w:rsidRPr="00EB0BCE" w:rsidRDefault="00683D27" w:rsidP="00710654">
      <w:pPr>
        <w:pStyle w:val="BodyText"/>
        <w:jc w:val="both"/>
        <w:rPr>
          <w:rFonts w:ascii="Verdana" w:hAnsi="Verdana"/>
        </w:rPr>
      </w:pPr>
    </w:p>
    <w:p w:rsidR="00683D27" w:rsidRPr="00EB0BCE" w:rsidRDefault="00683D27" w:rsidP="00683D27"/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left w:w="142" w:type="dxa"/>
          <w:bottom w:w="113" w:type="dxa"/>
          <w:right w:w="142" w:type="dxa"/>
        </w:tblCellMar>
        <w:tblLook w:val="04A0"/>
      </w:tblPr>
      <w:tblGrid>
        <w:gridCol w:w="1135"/>
        <w:gridCol w:w="8928"/>
      </w:tblGrid>
      <w:tr w:rsidR="00683D27" w:rsidRPr="00EB0BCE" w:rsidTr="005B335B">
        <w:tc>
          <w:tcPr>
            <w:tcW w:w="1135" w:type="dxa"/>
            <w:vAlign w:val="center"/>
          </w:tcPr>
          <w:p w:rsidR="00683D27" w:rsidRPr="00EB0BCE" w:rsidRDefault="00683D27" w:rsidP="00115180">
            <w:pPr>
              <w:jc w:val="center"/>
              <w:rPr>
                <w:color w:val="FF0000"/>
              </w:rPr>
            </w:pPr>
            <w:r w:rsidRPr="00EB0BCE">
              <w:rPr>
                <w:color w:val="FF0000"/>
              </w:rPr>
              <w:t>Pantalla 1.1.</w:t>
            </w:r>
            <w:r w:rsidR="00115180" w:rsidRPr="00EB0BCE">
              <w:rPr>
                <w:color w:val="FF0000"/>
              </w:rPr>
              <w:t>3</w:t>
            </w:r>
          </w:p>
        </w:tc>
        <w:tc>
          <w:tcPr>
            <w:tcW w:w="8928" w:type="dxa"/>
            <w:vAlign w:val="center"/>
          </w:tcPr>
          <w:p w:rsidR="00683D27" w:rsidRPr="00EB0BCE" w:rsidRDefault="000F6312" w:rsidP="000F6312">
            <w:pPr>
              <w:pStyle w:val="BodyText"/>
              <w:jc w:val="both"/>
              <w:rPr>
                <w:rFonts w:ascii="Verdana" w:hAnsi="Verdana"/>
                <w:sz w:val="22"/>
              </w:rPr>
            </w:pPr>
            <w:r w:rsidRPr="00EB0BCE">
              <w:rPr>
                <w:rFonts w:ascii="Verdana" w:hAnsi="Verdana"/>
                <w:sz w:val="22"/>
              </w:rPr>
              <w:t>Destacar que el</w:t>
            </w:r>
            <w:r w:rsidR="00115180" w:rsidRPr="00EB0BCE">
              <w:rPr>
                <w:rFonts w:ascii="Verdana" w:hAnsi="Verdana"/>
                <w:sz w:val="22"/>
              </w:rPr>
              <w:t xml:space="preserve"> </w:t>
            </w:r>
            <w:r w:rsidRPr="00EB0BCE">
              <w:rPr>
                <w:rFonts w:ascii="Verdana" w:hAnsi="Verdana"/>
                <w:sz w:val="22"/>
              </w:rPr>
              <w:t>l</w:t>
            </w:r>
            <w:r w:rsidR="00115180" w:rsidRPr="00EB0BCE">
              <w:rPr>
                <w:rFonts w:ascii="Verdana" w:hAnsi="Verdana"/>
                <w:sz w:val="22"/>
              </w:rPr>
              <w:t>arguero delantero se sustituye del mismo modo que en el Ibiza 2008, tanto la sustitución completa como la parcial</w:t>
            </w:r>
            <w:r w:rsidR="005C2D24" w:rsidRPr="005C2D24">
              <w:rPr>
                <w:rFonts w:ascii="Verdana" w:hAnsi="Verdana"/>
                <w:sz w:val="22"/>
                <w:highlight w:val="yellow"/>
              </w:rPr>
              <w:t>,</w:t>
            </w:r>
            <w:r w:rsidR="005C2D24">
              <w:rPr>
                <w:rFonts w:ascii="Verdana" w:hAnsi="Verdana"/>
                <w:sz w:val="22"/>
              </w:rPr>
              <w:t xml:space="preserve"> y se pueden observar en el v</w:t>
            </w:r>
            <w:r w:rsidR="005C2D24" w:rsidRPr="005C2D24">
              <w:rPr>
                <w:rFonts w:ascii="Verdana" w:hAnsi="Verdana"/>
                <w:sz w:val="22"/>
                <w:highlight w:val="yellow"/>
              </w:rPr>
              <w:t>í</w:t>
            </w:r>
            <w:r w:rsidR="00115180" w:rsidRPr="00EB0BCE">
              <w:rPr>
                <w:rFonts w:ascii="Verdana" w:hAnsi="Verdana"/>
                <w:sz w:val="22"/>
              </w:rPr>
              <w:t>deo de chapistería del Ibiza 2002.</w:t>
            </w:r>
          </w:p>
        </w:tc>
      </w:tr>
      <w:tr w:rsidR="00A61F7C" w:rsidRPr="00EB0BCE" w:rsidTr="00A61F7C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1F7C" w:rsidRPr="00EB0BCE" w:rsidRDefault="00A61F7C" w:rsidP="000F6312">
            <w:pPr>
              <w:jc w:val="center"/>
              <w:rPr>
                <w:color w:val="FF0000"/>
              </w:rPr>
            </w:pPr>
            <w:r w:rsidRPr="00EB0BCE">
              <w:rPr>
                <w:color w:val="FF0000"/>
              </w:rPr>
              <w:t>OBSER.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1F7C" w:rsidRPr="00EB0BCE" w:rsidRDefault="00A61F7C" w:rsidP="00A61F7C">
            <w:pPr>
              <w:pStyle w:val="BodyText"/>
              <w:jc w:val="both"/>
              <w:rPr>
                <w:rFonts w:ascii="Verdana" w:hAnsi="Verdana"/>
                <w:color w:val="FF0000"/>
                <w:sz w:val="22"/>
              </w:rPr>
            </w:pPr>
            <w:r w:rsidRPr="00EB0BCE">
              <w:rPr>
                <w:rFonts w:ascii="Verdana" w:hAnsi="Verdana"/>
                <w:color w:val="FF0000"/>
                <w:sz w:val="20"/>
              </w:rPr>
              <w:t xml:space="preserve">Mostrar útil -T20142- de marcaje de línea de corte del larguero. </w:t>
            </w:r>
          </w:p>
        </w:tc>
      </w:tr>
    </w:tbl>
    <w:p w:rsidR="00683D27" w:rsidRPr="00EB0BCE" w:rsidRDefault="00683D27" w:rsidP="00683D27"/>
    <w:p w:rsidR="00683D27" w:rsidRPr="00EB0BCE" w:rsidRDefault="00683D27" w:rsidP="00710654">
      <w:pPr>
        <w:pStyle w:val="BodyText"/>
        <w:jc w:val="both"/>
        <w:rPr>
          <w:rFonts w:ascii="Verdana" w:hAnsi="Verdana"/>
        </w:rPr>
      </w:pPr>
    </w:p>
    <w:p w:rsidR="00710654" w:rsidRPr="00EB0BCE" w:rsidRDefault="00710654">
      <w:pPr>
        <w:rPr>
          <w:rFonts w:eastAsia="Times New Roman" w:cs="Times New Roman"/>
          <w:sz w:val="24"/>
          <w:szCs w:val="20"/>
          <w:lang w:val="es-ES_tradnl" w:eastAsia="es-ES"/>
        </w:rPr>
      </w:pPr>
      <w:r w:rsidRPr="00EB0BCE">
        <w:br w:type="page"/>
      </w:r>
    </w:p>
    <w:p w:rsidR="00710654" w:rsidRPr="00EB0BCE" w:rsidRDefault="00710654" w:rsidP="00710654">
      <w:pPr>
        <w:pStyle w:val="BodyText"/>
        <w:jc w:val="both"/>
        <w:rPr>
          <w:rFonts w:ascii="Verdana" w:hAnsi="Verdana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left w:w="142" w:type="dxa"/>
          <w:bottom w:w="113" w:type="dxa"/>
          <w:right w:w="142" w:type="dxa"/>
        </w:tblCellMar>
        <w:tblLook w:val="04A0"/>
      </w:tblPr>
      <w:tblGrid>
        <w:gridCol w:w="1135"/>
        <w:gridCol w:w="9033"/>
      </w:tblGrid>
      <w:tr w:rsidR="00DC295B" w:rsidRPr="00EB0BCE" w:rsidTr="00FC50A2">
        <w:tc>
          <w:tcPr>
            <w:tcW w:w="1135" w:type="dxa"/>
            <w:vAlign w:val="center"/>
          </w:tcPr>
          <w:p w:rsidR="00DC295B" w:rsidRPr="00EB0BCE" w:rsidRDefault="00DC295B" w:rsidP="00115180">
            <w:pPr>
              <w:jc w:val="center"/>
              <w:rPr>
                <w:color w:val="FF0000"/>
              </w:rPr>
            </w:pPr>
            <w:r w:rsidRPr="00EB0BCE">
              <w:rPr>
                <w:color w:val="FF0000"/>
              </w:rPr>
              <w:t xml:space="preserve">Pantalla </w:t>
            </w:r>
            <w:r w:rsidR="00710654" w:rsidRPr="00EB0BCE">
              <w:rPr>
                <w:color w:val="FF0000"/>
              </w:rPr>
              <w:t>1</w:t>
            </w:r>
            <w:r w:rsidRPr="00EB0BCE">
              <w:rPr>
                <w:color w:val="FF0000"/>
              </w:rPr>
              <w:t>.1</w:t>
            </w:r>
            <w:r w:rsidR="00710654" w:rsidRPr="00EB0BCE">
              <w:rPr>
                <w:color w:val="FF0000"/>
              </w:rPr>
              <w:t>.</w:t>
            </w:r>
            <w:r w:rsidR="00115180" w:rsidRPr="00EB0BCE">
              <w:rPr>
                <w:color w:val="FF0000"/>
              </w:rPr>
              <w:t>4</w:t>
            </w:r>
          </w:p>
        </w:tc>
        <w:tc>
          <w:tcPr>
            <w:tcW w:w="9033" w:type="dxa"/>
            <w:vAlign w:val="center"/>
          </w:tcPr>
          <w:p w:rsidR="00B202DB" w:rsidRPr="00EB0BCE" w:rsidRDefault="000F6312" w:rsidP="008E6B3D">
            <w:pPr>
              <w:pStyle w:val="BodyText"/>
              <w:jc w:val="both"/>
              <w:rPr>
                <w:rFonts w:ascii="Verdana" w:hAnsi="Verdana"/>
                <w:sz w:val="22"/>
              </w:rPr>
            </w:pPr>
            <w:r w:rsidRPr="00EB0BCE">
              <w:rPr>
                <w:rFonts w:ascii="Verdana" w:hAnsi="Verdana"/>
                <w:sz w:val="22"/>
              </w:rPr>
              <w:t xml:space="preserve">En el diseño </w:t>
            </w:r>
            <w:r w:rsidR="00B202DB" w:rsidRPr="00EB0BCE">
              <w:rPr>
                <w:rFonts w:ascii="Verdana" w:hAnsi="Verdana"/>
                <w:sz w:val="22"/>
              </w:rPr>
              <w:t xml:space="preserve">del Seat </w:t>
            </w:r>
            <w:r w:rsidR="00BF63E8" w:rsidRPr="00EB0BCE">
              <w:rPr>
                <w:rFonts w:ascii="Verdana" w:hAnsi="Verdana"/>
                <w:sz w:val="22"/>
              </w:rPr>
              <w:t xml:space="preserve">Toledo </w:t>
            </w:r>
            <w:r w:rsidR="00BF63E8" w:rsidRPr="00C94BB7">
              <w:rPr>
                <w:rFonts w:ascii="Verdana" w:hAnsi="Verdana"/>
                <w:sz w:val="22"/>
                <w:highlight w:val="yellow"/>
              </w:rPr>
              <w:t>s</w:t>
            </w:r>
            <w:r w:rsidR="00BF63E8" w:rsidRPr="00EB0BCE">
              <w:rPr>
                <w:rFonts w:ascii="Verdana" w:hAnsi="Verdana"/>
                <w:sz w:val="22"/>
              </w:rPr>
              <w:t>e han utilizado diferentes tipos de acero p</w:t>
            </w:r>
            <w:r w:rsidR="00B202DB" w:rsidRPr="00EB0BCE">
              <w:rPr>
                <w:rFonts w:ascii="Verdana" w:hAnsi="Verdana"/>
                <w:sz w:val="22"/>
              </w:rPr>
              <w:t xml:space="preserve">ara obtener una carrocería que </w:t>
            </w:r>
            <w:r w:rsidR="00B202DB" w:rsidRPr="00C94BB7">
              <w:rPr>
                <w:rFonts w:ascii="Verdana" w:hAnsi="Verdana"/>
                <w:sz w:val="22"/>
              </w:rPr>
              <w:t>ofrezca</w:t>
            </w:r>
            <w:r w:rsidR="00B202DB" w:rsidRPr="00EB0BCE">
              <w:rPr>
                <w:rFonts w:ascii="Verdana" w:hAnsi="Verdana"/>
                <w:sz w:val="22"/>
              </w:rPr>
              <w:t xml:space="preserve"> la máxima protección de los ocupantes sin elevar el peso final del vehículo</w:t>
            </w:r>
            <w:r w:rsidR="005D769E" w:rsidRPr="00EB0BCE">
              <w:rPr>
                <w:rFonts w:ascii="Verdana" w:hAnsi="Verdana"/>
                <w:sz w:val="22"/>
              </w:rPr>
              <w:t>, destaca</w:t>
            </w:r>
            <w:r w:rsidR="00F00E54" w:rsidRPr="00EB0BCE">
              <w:rPr>
                <w:rFonts w:ascii="Verdana" w:hAnsi="Verdana"/>
                <w:sz w:val="22"/>
              </w:rPr>
              <w:t xml:space="preserve">ndo </w:t>
            </w:r>
            <w:r w:rsidR="00BF63E8" w:rsidRPr="00EB0BCE">
              <w:rPr>
                <w:rFonts w:ascii="Verdana" w:hAnsi="Verdana"/>
                <w:sz w:val="22"/>
              </w:rPr>
              <w:t>las</w:t>
            </w:r>
            <w:r w:rsidR="005D769E" w:rsidRPr="00EB0BCE">
              <w:rPr>
                <w:rFonts w:ascii="Verdana" w:hAnsi="Verdana"/>
                <w:sz w:val="22"/>
              </w:rPr>
              <w:t xml:space="preserve"> </w:t>
            </w:r>
            <w:r w:rsidR="00F00E54" w:rsidRPr="00EB0BCE">
              <w:rPr>
                <w:rFonts w:ascii="Verdana" w:hAnsi="Verdana"/>
                <w:sz w:val="22"/>
              </w:rPr>
              <w:t xml:space="preserve">piezas fabricadas en </w:t>
            </w:r>
            <w:r w:rsidR="005D769E" w:rsidRPr="00EB0BCE">
              <w:rPr>
                <w:rFonts w:ascii="Verdana" w:hAnsi="Verdana"/>
                <w:sz w:val="22"/>
              </w:rPr>
              <w:t>aceros de ultra alta resistencia y de muy alta resistencia.</w:t>
            </w:r>
          </w:p>
          <w:p w:rsidR="005D769E" w:rsidRPr="00EB0BCE" w:rsidRDefault="005D769E" w:rsidP="008E6B3D">
            <w:pPr>
              <w:pStyle w:val="BodyText"/>
              <w:jc w:val="both"/>
              <w:rPr>
                <w:rFonts w:ascii="Verdana" w:hAnsi="Verdana"/>
                <w:sz w:val="22"/>
              </w:rPr>
            </w:pPr>
            <w:r w:rsidRPr="00EB0BCE">
              <w:rPr>
                <w:rFonts w:ascii="Verdana" w:hAnsi="Verdana"/>
                <w:sz w:val="22"/>
              </w:rPr>
              <w:t xml:space="preserve">El refuerzo del </w:t>
            </w:r>
            <w:r w:rsidR="00726A23" w:rsidRPr="00EB0BCE">
              <w:rPr>
                <w:rFonts w:ascii="Verdana" w:hAnsi="Verdana"/>
                <w:sz w:val="22"/>
              </w:rPr>
              <w:t>montante</w:t>
            </w:r>
            <w:r w:rsidRPr="00EB0BCE">
              <w:rPr>
                <w:rFonts w:ascii="Verdana" w:hAnsi="Verdana"/>
                <w:sz w:val="22"/>
              </w:rPr>
              <w:t xml:space="preserve"> B</w:t>
            </w:r>
            <w:r w:rsidR="009C56BF" w:rsidRPr="00EB0BCE">
              <w:rPr>
                <w:rFonts w:ascii="Verdana" w:hAnsi="Verdana"/>
                <w:sz w:val="22"/>
              </w:rPr>
              <w:t>,</w:t>
            </w:r>
            <w:r w:rsidRPr="00EB0BCE">
              <w:rPr>
                <w:rFonts w:ascii="Verdana" w:hAnsi="Verdana"/>
                <w:sz w:val="22"/>
              </w:rPr>
              <w:t xml:space="preserve"> </w:t>
            </w:r>
            <w:r w:rsidR="009843C0" w:rsidRPr="00EB0BCE">
              <w:rPr>
                <w:rFonts w:ascii="Verdana" w:hAnsi="Verdana"/>
                <w:sz w:val="22"/>
              </w:rPr>
              <w:t xml:space="preserve">el refuerzo de </w:t>
            </w:r>
            <w:r w:rsidR="00B2206F" w:rsidRPr="00EB0BCE">
              <w:rPr>
                <w:rFonts w:ascii="Verdana" w:hAnsi="Verdana"/>
                <w:sz w:val="22"/>
              </w:rPr>
              <w:t xml:space="preserve">montante </w:t>
            </w:r>
            <w:r w:rsidR="009843C0" w:rsidRPr="00EB0BCE">
              <w:rPr>
                <w:rFonts w:ascii="Verdana" w:hAnsi="Verdana"/>
                <w:sz w:val="22"/>
              </w:rPr>
              <w:t>A superior</w:t>
            </w:r>
            <w:r w:rsidR="00F00E54" w:rsidRPr="00EB0BCE">
              <w:rPr>
                <w:rFonts w:ascii="Verdana" w:hAnsi="Verdana"/>
                <w:sz w:val="22"/>
              </w:rPr>
              <w:t xml:space="preserve">, </w:t>
            </w:r>
            <w:r w:rsidR="00BF63E8" w:rsidRPr="00EB0BCE">
              <w:rPr>
                <w:rFonts w:ascii="Verdana" w:hAnsi="Verdana"/>
                <w:sz w:val="22"/>
              </w:rPr>
              <w:t>el túnel central</w:t>
            </w:r>
            <w:r w:rsidR="002A5304" w:rsidRPr="00EB0BCE">
              <w:rPr>
                <w:rFonts w:ascii="Verdana" w:hAnsi="Verdana"/>
                <w:sz w:val="22"/>
              </w:rPr>
              <w:t xml:space="preserve"> </w:t>
            </w:r>
            <w:r w:rsidR="00BF63E8" w:rsidRPr="00EB0BCE">
              <w:rPr>
                <w:rFonts w:ascii="Verdana" w:hAnsi="Verdana"/>
                <w:sz w:val="22"/>
              </w:rPr>
              <w:t xml:space="preserve">y </w:t>
            </w:r>
            <w:r w:rsidR="002A5304" w:rsidRPr="00EB0BCE">
              <w:rPr>
                <w:rFonts w:ascii="Verdana" w:hAnsi="Verdana"/>
                <w:sz w:val="22"/>
              </w:rPr>
              <w:t>el travesaño ref</w:t>
            </w:r>
            <w:r w:rsidR="00BF63E8" w:rsidRPr="00EB0BCE">
              <w:rPr>
                <w:rFonts w:ascii="Verdana" w:hAnsi="Verdana"/>
                <w:sz w:val="22"/>
              </w:rPr>
              <w:t xml:space="preserve">uerzo inferior del salpicadero </w:t>
            </w:r>
            <w:r w:rsidR="009C56BF" w:rsidRPr="00EB0BCE">
              <w:rPr>
                <w:rFonts w:ascii="Verdana" w:hAnsi="Verdana"/>
                <w:sz w:val="22"/>
              </w:rPr>
              <w:t>son</w:t>
            </w:r>
            <w:r w:rsidRPr="00EB0BCE">
              <w:rPr>
                <w:rFonts w:ascii="Verdana" w:hAnsi="Verdana"/>
                <w:sz w:val="22"/>
              </w:rPr>
              <w:t xml:space="preserve"> de acero de ultra alta resistencia</w:t>
            </w:r>
            <w:r w:rsidR="009C56BF" w:rsidRPr="00EB0BCE">
              <w:rPr>
                <w:rFonts w:ascii="Verdana" w:hAnsi="Verdana"/>
                <w:sz w:val="22"/>
              </w:rPr>
              <w:t xml:space="preserve"> conformados en caliente.</w:t>
            </w:r>
            <w:r w:rsidRPr="00EB0BCE">
              <w:rPr>
                <w:rFonts w:ascii="Verdana" w:hAnsi="Verdana"/>
                <w:sz w:val="22"/>
              </w:rPr>
              <w:t xml:space="preserve"> </w:t>
            </w:r>
          </w:p>
          <w:p w:rsidR="00C30823" w:rsidRPr="00EB0BCE" w:rsidRDefault="00BF63E8" w:rsidP="00C30823">
            <w:pPr>
              <w:pStyle w:val="BodyText"/>
              <w:jc w:val="both"/>
              <w:rPr>
                <w:rFonts w:ascii="Verdana" w:hAnsi="Verdana"/>
                <w:sz w:val="22"/>
              </w:rPr>
            </w:pPr>
            <w:r w:rsidRPr="00EB0BCE">
              <w:rPr>
                <w:rFonts w:ascii="Verdana" w:hAnsi="Verdana"/>
                <w:sz w:val="22"/>
              </w:rPr>
              <w:t>La prolongación posterior del refuerzo de montante A superior</w:t>
            </w:r>
            <w:r w:rsidR="00C732E7" w:rsidRPr="00EB0BCE">
              <w:rPr>
                <w:rFonts w:ascii="Verdana" w:hAnsi="Verdana"/>
                <w:sz w:val="22"/>
              </w:rPr>
              <w:t xml:space="preserve">, los travesaños de </w:t>
            </w:r>
            <w:proofErr w:type="spellStart"/>
            <w:r w:rsidR="00C732E7" w:rsidRPr="00EB0BCE">
              <w:rPr>
                <w:rFonts w:ascii="Verdana" w:hAnsi="Verdana"/>
                <w:sz w:val="22"/>
              </w:rPr>
              <w:t>antintrusión</w:t>
            </w:r>
            <w:proofErr w:type="spellEnd"/>
            <w:r w:rsidR="00C732E7" w:rsidRPr="00EB0BCE">
              <w:rPr>
                <w:rFonts w:ascii="Verdana" w:hAnsi="Verdana"/>
                <w:sz w:val="22"/>
              </w:rPr>
              <w:t xml:space="preserve"> de la puerta delantera y trasera, el cierre del larguero superior, la traviesa del asiento, el refuerzo de larguero inferior y su cierre y la prolongación del larguero posterior </w:t>
            </w:r>
            <w:r w:rsidR="009C56BF" w:rsidRPr="00EB0BCE">
              <w:rPr>
                <w:rFonts w:ascii="Verdana" w:hAnsi="Verdana"/>
                <w:sz w:val="22"/>
              </w:rPr>
              <w:t>son de acero de muy alta resistencia.</w:t>
            </w:r>
            <w:r w:rsidR="00C30823" w:rsidRPr="00EB0BCE">
              <w:rPr>
                <w:rFonts w:ascii="Verdana" w:hAnsi="Verdana"/>
                <w:sz w:val="22"/>
              </w:rPr>
              <w:t xml:space="preserve"> </w:t>
            </w:r>
          </w:p>
          <w:p w:rsidR="00DC295B" w:rsidRPr="00EB0BCE" w:rsidRDefault="00C30823" w:rsidP="008D7034">
            <w:pPr>
              <w:pStyle w:val="BodyText"/>
              <w:jc w:val="both"/>
              <w:rPr>
                <w:rFonts w:ascii="Verdana" w:hAnsi="Verdana"/>
                <w:sz w:val="22"/>
              </w:rPr>
            </w:pPr>
            <w:r w:rsidRPr="00EB0BCE">
              <w:rPr>
                <w:rFonts w:ascii="Verdana" w:hAnsi="Verdana"/>
                <w:sz w:val="22"/>
              </w:rPr>
              <w:t>Para soldar estos aceros es necesario utilizar uno de los equipos recomendados por S</w:t>
            </w:r>
            <w:r w:rsidR="008D7034" w:rsidRPr="00EB0BCE">
              <w:rPr>
                <w:rFonts w:ascii="Verdana" w:hAnsi="Verdana"/>
                <w:sz w:val="22"/>
              </w:rPr>
              <w:t>EAT</w:t>
            </w:r>
            <w:r w:rsidRPr="00EB0BCE">
              <w:rPr>
                <w:rFonts w:ascii="Verdana" w:hAnsi="Verdana"/>
                <w:sz w:val="22"/>
              </w:rPr>
              <w:t xml:space="preserve">, un equipo de soldadura por resistencia eléctrica </w:t>
            </w:r>
            <w:proofErr w:type="spellStart"/>
            <w:r w:rsidRPr="00EB0BCE">
              <w:rPr>
                <w:rFonts w:ascii="Verdana" w:hAnsi="Verdana"/>
                <w:sz w:val="22"/>
              </w:rPr>
              <w:t>inverter</w:t>
            </w:r>
            <w:proofErr w:type="spellEnd"/>
            <w:r w:rsidRPr="00EB0BCE">
              <w:rPr>
                <w:rFonts w:ascii="Verdana" w:hAnsi="Verdana"/>
                <w:sz w:val="22"/>
              </w:rPr>
              <w:t>, con suf</w:t>
            </w:r>
            <w:r w:rsidR="00C94BB7">
              <w:rPr>
                <w:rFonts w:ascii="Verdana" w:hAnsi="Verdana"/>
                <w:sz w:val="22"/>
              </w:rPr>
              <w:t xml:space="preserve">iciente potencia y presión. </w:t>
            </w:r>
            <w:r w:rsidR="00C94BB7" w:rsidRPr="00C94BB7">
              <w:rPr>
                <w:rFonts w:ascii="Verdana" w:hAnsi="Verdana"/>
                <w:sz w:val="22"/>
                <w:highlight w:val="yellow"/>
              </w:rPr>
              <w:t>Asi</w:t>
            </w:r>
            <w:r w:rsidRPr="00C94BB7">
              <w:rPr>
                <w:rFonts w:ascii="Verdana" w:hAnsi="Verdana"/>
                <w:sz w:val="22"/>
                <w:highlight w:val="yellow"/>
              </w:rPr>
              <w:t>mismo</w:t>
            </w:r>
            <w:r w:rsidRPr="00EB0BCE">
              <w:rPr>
                <w:rFonts w:ascii="Verdana" w:hAnsi="Verdana"/>
                <w:sz w:val="22"/>
              </w:rPr>
              <w:t xml:space="preserve">, para su </w:t>
            </w:r>
            <w:proofErr w:type="spellStart"/>
            <w:r w:rsidRPr="00EB0BCE">
              <w:rPr>
                <w:rFonts w:ascii="Verdana" w:hAnsi="Verdana"/>
                <w:sz w:val="22"/>
              </w:rPr>
              <w:t>despunteado</w:t>
            </w:r>
            <w:proofErr w:type="spellEnd"/>
            <w:r w:rsidRPr="00EB0BCE">
              <w:rPr>
                <w:rFonts w:ascii="Verdana" w:hAnsi="Verdana"/>
                <w:sz w:val="22"/>
              </w:rPr>
              <w:t xml:space="preserve"> es necesario utilizar fresas especiales.</w:t>
            </w:r>
          </w:p>
        </w:tc>
      </w:tr>
    </w:tbl>
    <w:p w:rsidR="004C7280" w:rsidRPr="00EB0BCE" w:rsidRDefault="004C7280" w:rsidP="00DC295B"/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left w:w="142" w:type="dxa"/>
          <w:bottom w:w="113" w:type="dxa"/>
          <w:right w:w="142" w:type="dxa"/>
        </w:tblCellMar>
        <w:tblLook w:val="04A0"/>
      </w:tblPr>
      <w:tblGrid>
        <w:gridCol w:w="1135"/>
        <w:gridCol w:w="8928"/>
      </w:tblGrid>
      <w:tr w:rsidR="00DC295B" w:rsidRPr="00EB0BCE" w:rsidTr="00FC50A2">
        <w:tc>
          <w:tcPr>
            <w:tcW w:w="1135" w:type="dxa"/>
            <w:vAlign w:val="center"/>
          </w:tcPr>
          <w:p w:rsidR="00DC295B" w:rsidRPr="00EB0BCE" w:rsidRDefault="00DC295B" w:rsidP="00115180">
            <w:pPr>
              <w:jc w:val="center"/>
              <w:rPr>
                <w:color w:val="FF0000"/>
              </w:rPr>
            </w:pPr>
            <w:r w:rsidRPr="00EB0BCE">
              <w:rPr>
                <w:color w:val="FF0000"/>
              </w:rPr>
              <w:t xml:space="preserve">Pantalla </w:t>
            </w:r>
            <w:r w:rsidR="00710654" w:rsidRPr="00EB0BCE">
              <w:rPr>
                <w:color w:val="FF0000"/>
              </w:rPr>
              <w:t>1</w:t>
            </w:r>
            <w:r w:rsidRPr="00EB0BCE">
              <w:rPr>
                <w:color w:val="FF0000"/>
              </w:rPr>
              <w:t>.1.</w:t>
            </w:r>
            <w:r w:rsidR="00115180" w:rsidRPr="00EB0BCE">
              <w:rPr>
                <w:color w:val="FF0000"/>
              </w:rPr>
              <w:t>5</w:t>
            </w:r>
          </w:p>
        </w:tc>
        <w:tc>
          <w:tcPr>
            <w:tcW w:w="8928" w:type="dxa"/>
            <w:vAlign w:val="center"/>
          </w:tcPr>
          <w:p w:rsidR="004C7280" w:rsidRPr="00EB0BCE" w:rsidRDefault="0081796A" w:rsidP="008E6B3D">
            <w:pPr>
              <w:pStyle w:val="BodyText"/>
              <w:jc w:val="both"/>
              <w:rPr>
                <w:rFonts w:ascii="Verdana" w:hAnsi="Verdana"/>
                <w:sz w:val="22"/>
              </w:rPr>
            </w:pPr>
            <w:r w:rsidRPr="00EB0BCE">
              <w:rPr>
                <w:rFonts w:ascii="Verdana" w:hAnsi="Verdana"/>
                <w:sz w:val="22"/>
              </w:rPr>
              <w:t xml:space="preserve">En </w:t>
            </w:r>
            <w:r w:rsidR="00EC078D" w:rsidRPr="00EB0BCE">
              <w:rPr>
                <w:rFonts w:ascii="Verdana" w:hAnsi="Verdana"/>
                <w:sz w:val="22"/>
              </w:rPr>
              <w:t>la unión de las piezas de l</w:t>
            </w:r>
            <w:r w:rsidRPr="00EB0BCE">
              <w:rPr>
                <w:rFonts w:ascii="Verdana" w:hAnsi="Verdana"/>
                <w:sz w:val="22"/>
              </w:rPr>
              <w:t>a carrocería se ha utilizado</w:t>
            </w:r>
            <w:r w:rsidR="00B6306B" w:rsidRPr="00EB0BCE">
              <w:rPr>
                <w:rFonts w:ascii="Verdana" w:hAnsi="Verdana"/>
                <w:sz w:val="22"/>
              </w:rPr>
              <w:t xml:space="preserve"> diferentes sistemas como</w:t>
            </w:r>
            <w:r w:rsidR="004C7280" w:rsidRPr="00EB0BCE">
              <w:rPr>
                <w:rFonts w:ascii="Verdana" w:hAnsi="Verdana"/>
                <w:sz w:val="22"/>
              </w:rPr>
              <w:t xml:space="preserve"> </w:t>
            </w:r>
            <w:r w:rsidR="004C7280" w:rsidRPr="00C94BB7">
              <w:rPr>
                <w:rFonts w:ascii="Verdana" w:hAnsi="Verdana"/>
                <w:sz w:val="22"/>
                <w:highlight w:val="yellow"/>
              </w:rPr>
              <w:t>s</w:t>
            </w:r>
            <w:r w:rsidR="004C7280" w:rsidRPr="00EB0BCE">
              <w:rPr>
                <w:rFonts w:ascii="Verdana" w:hAnsi="Verdana"/>
                <w:sz w:val="22"/>
              </w:rPr>
              <w:t>oldadura por puntos de resistencia eléctrica, soldadura láser híbrida, soldadura</w:t>
            </w:r>
            <w:r w:rsidR="0013418B" w:rsidRPr="00EB0BCE">
              <w:rPr>
                <w:rFonts w:ascii="Verdana" w:hAnsi="Verdana"/>
                <w:sz w:val="22"/>
              </w:rPr>
              <w:t xml:space="preserve"> MIG</w:t>
            </w:r>
            <w:r w:rsidR="00F00E54" w:rsidRPr="00EB0BCE">
              <w:rPr>
                <w:rFonts w:ascii="Verdana" w:hAnsi="Verdana"/>
                <w:sz w:val="22"/>
              </w:rPr>
              <w:t>, soldadura MIG Brazing</w:t>
            </w:r>
            <w:r w:rsidR="0013418B" w:rsidRPr="00EB0BCE">
              <w:rPr>
                <w:rFonts w:ascii="Verdana" w:hAnsi="Verdana"/>
                <w:sz w:val="22"/>
              </w:rPr>
              <w:t xml:space="preserve"> y adhesivos estructurales.</w:t>
            </w:r>
          </w:p>
          <w:p w:rsidR="00DC295B" w:rsidRPr="00EB0BCE" w:rsidRDefault="004C7280" w:rsidP="008E6B3D">
            <w:pPr>
              <w:pStyle w:val="BodyText"/>
              <w:jc w:val="both"/>
              <w:rPr>
                <w:rFonts w:ascii="Verdana" w:hAnsi="Verdana"/>
                <w:sz w:val="22"/>
              </w:rPr>
            </w:pPr>
            <w:r w:rsidRPr="00EB0BCE">
              <w:rPr>
                <w:rFonts w:ascii="Verdana" w:hAnsi="Verdana"/>
                <w:sz w:val="22"/>
              </w:rPr>
              <w:t>L</w:t>
            </w:r>
            <w:r w:rsidR="00DC295B" w:rsidRPr="00EB0BCE">
              <w:rPr>
                <w:rFonts w:ascii="Verdana" w:hAnsi="Verdana"/>
                <w:sz w:val="22"/>
              </w:rPr>
              <w:t xml:space="preserve">a soldadura láser híbrida de la zona del techo se sustituye </w:t>
            </w:r>
            <w:r w:rsidRPr="00EB0BCE">
              <w:rPr>
                <w:rFonts w:ascii="Verdana" w:hAnsi="Verdana"/>
                <w:sz w:val="22"/>
              </w:rPr>
              <w:t xml:space="preserve">en reparación </w:t>
            </w:r>
            <w:r w:rsidR="00DC295B" w:rsidRPr="00EB0BCE">
              <w:rPr>
                <w:rFonts w:ascii="Verdana" w:hAnsi="Verdana"/>
                <w:sz w:val="22"/>
              </w:rPr>
              <w:t>por adhesivo</w:t>
            </w:r>
            <w:r w:rsidR="00547CA3" w:rsidRPr="00EB0BCE">
              <w:rPr>
                <w:rFonts w:ascii="Verdana" w:hAnsi="Verdana"/>
                <w:sz w:val="22"/>
              </w:rPr>
              <w:t xml:space="preserve"> estructural bicomponente y adhesivo bicomponente de lunas</w:t>
            </w:r>
            <w:r w:rsidR="00DC295B" w:rsidRPr="00EB0BCE">
              <w:rPr>
                <w:rFonts w:ascii="Verdana" w:hAnsi="Verdana"/>
                <w:sz w:val="22"/>
              </w:rPr>
              <w:t>.</w:t>
            </w:r>
          </w:p>
          <w:p w:rsidR="00DC295B" w:rsidRPr="00EB0BCE" w:rsidRDefault="004C7280" w:rsidP="00710654">
            <w:pPr>
              <w:pStyle w:val="BodyText"/>
              <w:jc w:val="both"/>
              <w:rPr>
                <w:rFonts w:ascii="Verdana" w:hAnsi="Verdana"/>
                <w:sz w:val="22"/>
              </w:rPr>
            </w:pPr>
            <w:r w:rsidRPr="00EB0BCE">
              <w:rPr>
                <w:rFonts w:ascii="Verdana" w:hAnsi="Verdana"/>
                <w:sz w:val="22"/>
              </w:rPr>
              <w:t>L</w:t>
            </w:r>
            <w:r w:rsidR="00DC295B" w:rsidRPr="00EB0BCE">
              <w:rPr>
                <w:rFonts w:ascii="Verdana" w:hAnsi="Verdana"/>
                <w:sz w:val="22"/>
              </w:rPr>
              <w:t xml:space="preserve">as uniones </w:t>
            </w:r>
            <w:r w:rsidRPr="00EB0BCE">
              <w:rPr>
                <w:rFonts w:ascii="Verdana" w:hAnsi="Verdana"/>
                <w:sz w:val="22"/>
              </w:rPr>
              <w:t>combinadas</w:t>
            </w:r>
            <w:r w:rsidR="00DC295B" w:rsidRPr="00EB0BCE">
              <w:rPr>
                <w:rFonts w:ascii="Verdana" w:hAnsi="Verdana"/>
                <w:sz w:val="22"/>
              </w:rPr>
              <w:t xml:space="preserve"> de soldadura por resistencia y adhesivo </w:t>
            </w:r>
            <w:r w:rsidR="00B44E31" w:rsidRPr="00EB0BCE">
              <w:rPr>
                <w:rFonts w:ascii="Verdana" w:hAnsi="Verdana"/>
                <w:sz w:val="22"/>
              </w:rPr>
              <w:t>aplicadas</w:t>
            </w:r>
            <w:r w:rsidR="00B6306B" w:rsidRPr="00EB0BCE">
              <w:rPr>
                <w:rFonts w:ascii="Verdana" w:hAnsi="Verdana"/>
                <w:sz w:val="22"/>
              </w:rPr>
              <w:t xml:space="preserve"> en fabricación </w:t>
            </w:r>
            <w:r w:rsidR="00DC295B" w:rsidRPr="00EB0BCE">
              <w:rPr>
                <w:rFonts w:ascii="Verdana" w:hAnsi="Verdana"/>
                <w:sz w:val="22"/>
              </w:rPr>
              <w:t xml:space="preserve">también se </w:t>
            </w:r>
            <w:r w:rsidR="00710654" w:rsidRPr="00EB0BCE">
              <w:rPr>
                <w:rFonts w:ascii="Verdana" w:hAnsi="Verdana"/>
                <w:sz w:val="22"/>
              </w:rPr>
              <w:t>utilizar</w:t>
            </w:r>
            <w:r w:rsidR="00DC295B" w:rsidRPr="00EB0BCE">
              <w:rPr>
                <w:rFonts w:ascii="Verdana" w:hAnsi="Verdana"/>
                <w:sz w:val="22"/>
              </w:rPr>
              <w:t xml:space="preserve">án </w:t>
            </w:r>
            <w:r w:rsidR="00B6306B" w:rsidRPr="00EB0BCE">
              <w:rPr>
                <w:rFonts w:ascii="Verdana" w:hAnsi="Verdana"/>
                <w:sz w:val="22"/>
              </w:rPr>
              <w:t xml:space="preserve">en reparación </w:t>
            </w:r>
            <w:r w:rsidR="00DC295B" w:rsidRPr="00EB0BCE">
              <w:rPr>
                <w:rFonts w:ascii="Verdana" w:hAnsi="Verdana"/>
                <w:sz w:val="22"/>
              </w:rPr>
              <w:t xml:space="preserve">en </w:t>
            </w:r>
            <w:r w:rsidRPr="00EB0BCE">
              <w:rPr>
                <w:rFonts w:ascii="Verdana" w:hAnsi="Verdana"/>
                <w:sz w:val="22"/>
              </w:rPr>
              <w:t>la mayor parte de los casos</w:t>
            </w:r>
            <w:r w:rsidR="00B6306B" w:rsidRPr="00EB0BCE">
              <w:rPr>
                <w:rFonts w:ascii="Verdana" w:hAnsi="Verdana"/>
                <w:sz w:val="22"/>
              </w:rPr>
              <w:t>.</w:t>
            </w:r>
          </w:p>
          <w:p w:rsidR="00D05D4A" w:rsidRPr="00EB0BCE" w:rsidRDefault="00D05D4A" w:rsidP="00D05D4A">
            <w:pPr>
              <w:pStyle w:val="BodyText"/>
              <w:jc w:val="both"/>
              <w:rPr>
                <w:sz w:val="22"/>
              </w:rPr>
            </w:pPr>
            <w:r w:rsidRPr="00EB0BCE">
              <w:rPr>
                <w:rFonts w:ascii="Verdana" w:hAnsi="Verdana"/>
                <w:sz w:val="22"/>
              </w:rPr>
              <w:t>La soldadura MIG Brazing se reemplaza en reparación por soldadura MIG/MAG.</w:t>
            </w:r>
          </w:p>
        </w:tc>
      </w:tr>
      <w:tr w:rsidR="00D05D4A" w:rsidRPr="00EB0BCE" w:rsidTr="00D05D4A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5D4A" w:rsidRPr="00EB0BCE" w:rsidRDefault="00D05D4A" w:rsidP="00244470">
            <w:pPr>
              <w:jc w:val="center"/>
              <w:rPr>
                <w:color w:val="FF0000"/>
              </w:rPr>
            </w:pPr>
            <w:r w:rsidRPr="00EB0BCE">
              <w:rPr>
                <w:color w:val="FF0000"/>
              </w:rPr>
              <w:t>OBSER.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5D4A" w:rsidRPr="00EB0BCE" w:rsidRDefault="00D05D4A" w:rsidP="00244470">
            <w:pPr>
              <w:pStyle w:val="BodyText"/>
              <w:jc w:val="both"/>
              <w:rPr>
                <w:rFonts w:ascii="Verdana" w:hAnsi="Verdana"/>
                <w:color w:val="FF0000"/>
                <w:sz w:val="22"/>
              </w:rPr>
            </w:pPr>
            <w:r w:rsidRPr="00EB0BCE">
              <w:rPr>
                <w:rFonts w:ascii="Verdana" w:hAnsi="Verdana"/>
                <w:color w:val="FF0000"/>
                <w:sz w:val="20"/>
              </w:rPr>
              <w:t>Mostrar la soldadura Cusi3 de la zona delantera piso maletero</w:t>
            </w:r>
            <w:r w:rsidR="008668D7" w:rsidRPr="00EB0BCE">
              <w:rPr>
                <w:rFonts w:ascii="Verdana" w:hAnsi="Verdana"/>
                <w:color w:val="FF0000"/>
                <w:sz w:val="20"/>
              </w:rPr>
              <w:t xml:space="preserve"> y en el pilar A</w:t>
            </w:r>
            <w:r w:rsidRPr="00EB0BCE">
              <w:rPr>
                <w:rFonts w:ascii="Verdana" w:hAnsi="Verdana"/>
                <w:color w:val="FF0000"/>
                <w:sz w:val="20"/>
              </w:rPr>
              <w:t xml:space="preserve">. </w:t>
            </w:r>
          </w:p>
        </w:tc>
      </w:tr>
    </w:tbl>
    <w:p w:rsidR="00710654" w:rsidRPr="00EB0BCE" w:rsidRDefault="00710654" w:rsidP="00DC295B"/>
    <w:bookmarkEnd w:id="1"/>
    <w:p w:rsidR="00710654" w:rsidRPr="00EB0BCE" w:rsidRDefault="00710654"/>
    <w:sectPr w:rsidR="00710654" w:rsidRPr="00EB0BCE" w:rsidSect="00B41056">
      <w:headerReference w:type="default" r:id="rId8"/>
      <w:footerReference w:type="default" r:id="rId9"/>
      <w:pgSz w:w="11906" w:h="16838"/>
      <w:pgMar w:top="284" w:right="624" w:bottom="284" w:left="28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D24" w:rsidRDefault="00947D24" w:rsidP="00561CD5">
      <w:pPr>
        <w:spacing w:after="0"/>
      </w:pPr>
      <w:r>
        <w:separator/>
      </w:r>
    </w:p>
  </w:endnote>
  <w:endnote w:type="continuationSeparator" w:id="0">
    <w:p w:rsidR="00947D24" w:rsidRDefault="00947D24" w:rsidP="00561CD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FD4" w:rsidRDefault="008E4FD4">
    <w:pPr>
      <w:pStyle w:val="Footer"/>
    </w:pPr>
    <w:r>
      <w:rPr>
        <w:noProof/>
        <w:lang w:eastAsia="es-ES"/>
      </w:rPr>
      <w:pict>
        <v:rect id="_x0000_s4111" style="position:absolute;left:0;text-align:left;margin-left:0;margin-top:85.05pt;width:8.5pt;height:8.5pt;z-index:251671552;mso-position-horizontal-relative:right-margin-area;mso-position-vertical-relative:bottom-margin-area" fillcolor="#00a0c6" stroked="f">
          <w10:wrap anchorx="page" anchory="page"/>
        </v:rect>
      </w:pict>
    </w:r>
    <w:r>
      <w:rPr>
        <w:noProof/>
        <w:lang w:eastAsia="es-ES"/>
      </w:rPr>
      <w:pict>
        <v:rect id="_x0000_s4112" style="position:absolute;left:0;text-align:left;margin-left:9.9pt;margin-top:85.05pt;width:8.5pt;height:8.5pt;z-index:251672576;mso-position-horizontal-relative:right-margin-area;mso-position-vertical-relative:bottom-margin-area" fillcolor="silver" stroked="f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D24" w:rsidRDefault="00947D24" w:rsidP="00561CD5">
      <w:pPr>
        <w:spacing w:after="0"/>
      </w:pPr>
      <w:r>
        <w:separator/>
      </w:r>
    </w:p>
  </w:footnote>
  <w:footnote w:type="continuationSeparator" w:id="0">
    <w:p w:rsidR="00947D24" w:rsidRDefault="00947D24" w:rsidP="00561CD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FD4" w:rsidRDefault="008E4F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82A4A"/>
    <w:multiLevelType w:val="hybridMultilevel"/>
    <w:tmpl w:val="147AD506"/>
    <w:lvl w:ilvl="0" w:tplc="FFFFFFFF">
      <w:start w:val="1"/>
      <w:numFmt w:val="bullet"/>
      <w:lvlText w:val=""/>
      <w:legacy w:legacy="1" w:legacySpace="0" w:legacyIndent="360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1">
    <w:nsid w:val="4F0D6E36"/>
    <w:multiLevelType w:val="singleLevel"/>
    <w:tmpl w:val="BC1AAEA6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2">
    <w:nsid w:val="52C3548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4ED5733"/>
    <w:multiLevelType w:val="multilevel"/>
    <w:tmpl w:val="F684E2AE"/>
    <w:lvl w:ilvl="0">
      <w:start w:val="1"/>
      <w:numFmt w:val="decimal"/>
      <w:pStyle w:val="Estilomi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64125FBA"/>
    <w:multiLevelType w:val="multilevel"/>
    <w:tmpl w:val="B4F24B24"/>
    <w:lvl w:ilvl="0">
      <w:numFmt w:val="decimal"/>
      <w:pStyle w:val="TITULOMI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60A69D7"/>
    <w:multiLevelType w:val="hybridMultilevel"/>
    <w:tmpl w:val="63669688"/>
    <w:lvl w:ilvl="0" w:tplc="0C0A000F">
      <w:start w:val="1"/>
      <w:numFmt w:val="decimal"/>
      <w:lvlText w:val="%1."/>
      <w:lvlJc w:val="left"/>
      <w:pPr>
        <w:ind w:left="417" w:hanging="360"/>
      </w:pPr>
    </w:lvl>
    <w:lvl w:ilvl="1" w:tplc="0C0A0019" w:tentative="1">
      <w:start w:val="1"/>
      <w:numFmt w:val="lowerLetter"/>
      <w:lvlText w:val="%2."/>
      <w:lvlJc w:val="left"/>
      <w:pPr>
        <w:ind w:left="1137" w:hanging="360"/>
      </w:pPr>
    </w:lvl>
    <w:lvl w:ilvl="2" w:tplc="0C0A001B" w:tentative="1">
      <w:start w:val="1"/>
      <w:numFmt w:val="lowerRoman"/>
      <w:lvlText w:val="%3."/>
      <w:lvlJc w:val="right"/>
      <w:pPr>
        <w:ind w:left="1857" w:hanging="180"/>
      </w:pPr>
    </w:lvl>
    <w:lvl w:ilvl="3" w:tplc="0C0A000F" w:tentative="1">
      <w:start w:val="1"/>
      <w:numFmt w:val="decimal"/>
      <w:lvlText w:val="%4."/>
      <w:lvlJc w:val="left"/>
      <w:pPr>
        <w:ind w:left="2577" w:hanging="360"/>
      </w:pPr>
    </w:lvl>
    <w:lvl w:ilvl="4" w:tplc="0C0A0019" w:tentative="1">
      <w:start w:val="1"/>
      <w:numFmt w:val="lowerLetter"/>
      <w:lvlText w:val="%5."/>
      <w:lvlJc w:val="left"/>
      <w:pPr>
        <w:ind w:left="3297" w:hanging="360"/>
      </w:pPr>
    </w:lvl>
    <w:lvl w:ilvl="5" w:tplc="0C0A001B" w:tentative="1">
      <w:start w:val="1"/>
      <w:numFmt w:val="lowerRoman"/>
      <w:lvlText w:val="%6."/>
      <w:lvlJc w:val="right"/>
      <w:pPr>
        <w:ind w:left="4017" w:hanging="180"/>
      </w:pPr>
    </w:lvl>
    <w:lvl w:ilvl="6" w:tplc="0C0A000F" w:tentative="1">
      <w:start w:val="1"/>
      <w:numFmt w:val="decimal"/>
      <w:lvlText w:val="%7."/>
      <w:lvlJc w:val="left"/>
      <w:pPr>
        <w:ind w:left="4737" w:hanging="360"/>
      </w:pPr>
    </w:lvl>
    <w:lvl w:ilvl="7" w:tplc="0C0A0019" w:tentative="1">
      <w:start w:val="1"/>
      <w:numFmt w:val="lowerLetter"/>
      <w:lvlText w:val="%8."/>
      <w:lvlJc w:val="left"/>
      <w:pPr>
        <w:ind w:left="5457" w:hanging="360"/>
      </w:pPr>
    </w:lvl>
    <w:lvl w:ilvl="8" w:tplc="0C0A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8"/>
  <w:proofState w:spelling="clean" w:grammar="clean"/>
  <w:attachedTemplate r:id="rId1"/>
  <w:defaultTabStop w:val="708"/>
  <w:hyphenationZone w:val="425"/>
  <w:doNotHyphenateCaps/>
  <w:drawingGridHorizontalSpacing w:val="110"/>
  <w:drawingGridVerticalSpacing w:val="181"/>
  <w:displayHorizontalDrawingGridEvery w:val="2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91456"/>
    <w:rsid w:val="00002ADA"/>
    <w:rsid w:val="00007B11"/>
    <w:rsid w:val="000142AC"/>
    <w:rsid w:val="00015659"/>
    <w:rsid w:val="00021AEA"/>
    <w:rsid w:val="00021EEC"/>
    <w:rsid w:val="00025A82"/>
    <w:rsid w:val="000303AE"/>
    <w:rsid w:val="00030EB2"/>
    <w:rsid w:val="00031094"/>
    <w:rsid w:val="00032F10"/>
    <w:rsid w:val="0003364E"/>
    <w:rsid w:val="00034615"/>
    <w:rsid w:val="00035769"/>
    <w:rsid w:val="0004225F"/>
    <w:rsid w:val="00043DB5"/>
    <w:rsid w:val="0005133A"/>
    <w:rsid w:val="00051E53"/>
    <w:rsid w:val="0005345F"/>
    <w:rsid w:val="000537EB"/>
    <w:rsid w:val="0006006A"/>
    <w:rsid w:val="0006196B"/>
    <w:rsid w:val="000670EE"/>
    <w:rsid w:val="00071489"/>
    <w:rsid w:val="000718D5"/>
    <w:rsid w:val="000801AC"/>
    <w:rsid w:val="0008216E"/>
    <w:rsid w:val="00083773"/>
    <w:rsid w:val="00084F93"/>
    <w:rsid w:val="00092F84"/>
    <w:rsid w:val="00093175"/>
    <w:rsid w:val="000938CA"/>
    <w:rsid w:val="00093F48"/>
    <w:rsid w:val="000A1518"/>
    <w:rsid w:val="000A1FE8"/>
    <w:rsid w:val="000A2F9A"/>
    <w:rsid w:val="000A43A3"/>
    <w:rsid w:val="000A66D7"/>
    <w:rsid w:val="000B452C"/>
    <w:rsid w:val="000B51AE"/>
    <w:rsid w:val="000B5567"/>
    <w:rsid w:val="000C0654"/>
    <w:rsid w:val="000C102E"/>
    <w:rsid w:val="000C2704"/>
    <w:rsid w:val="000C3C2C"/>
    <w:rsid w:val="000C7F0E"/>
    <w:rsid w:val="000D10D0"/>
    <w:rsid w:val="000D130A"/>
    <w:rsid w:val="000D5622"/>
    <w:rsid w:val="000D6F81"/>
    <w:rsid w:val="000E140F"/>
    <w:rsid w:val="000E3605"/>
    <w:rsid w:val="000E69E8"/>
    <w:rsid w:val="000F5820"/>
    <w:rsid w:val="000F6312"/>
    <w:rsid w:val="00105299"/>
    <w:rsid w:val="001129FD"/>
    <w:rsid w:val="00115180"/>
    <w:rsid w:val="0012069C"/>
    <w:rsid w:val="001216CE"/>
    <w:rsid w:val="00121E29"/>
    <w:rsid w:val="001241D8"/>
    <w:rsid w:val="001246F4"/>
    <w:rsid w:val="00127B13"/>
    <w:rsid w:val="0013418B"/>
    <w:rsid w:val="001370E0"/>
    <w:rsid w:val="00144233"/>
    <w:rsid w:val="00144BD0"/>
    <w:rsid w:val="00145B72"/>
    <w:rsid w:val="00146158"/>
    <w:rsid w:val="00146FB6"/>
    <w:rsid w:val="00147359"/>
    <w:rsid w:val="001514D0"/>
    <w:rsid w:val="001564F5"/>
    <w:rsid w:val="001576EC"/>
    <w:rsid w:val="00157FA9"/>
    <w:rsid w:val="00163DA8"/>
    <w:rsid w:val="00171C98"/>
    <w:rsid w:val="00173732"/>
    <w:rsid w:val="001744E3"/>
    <w:rsid w:val="0017468C"/>
    <w:rsid w:val="00175973"/>
    <w:rsid w:val="00181656"/>
    <w:rsid w:val="00181DAB"/>
    <w:rsid w:val="001878E7"/>
    <w:rsid w:val="00193BE2"/>
    <w:rsid w:val="00196C8A"/>
    <w:rsid w:val="001976FE"/>
    <w:rsid w:val="00197B3B"/>
    <w:rsid w:val="001A2313"/>
    <w:rsid w:val="001A3AB2"/>
    <w:rsid w:val="001A5F66"/>
    <w:rsid w:val="001A6BEE"/>
    <w:rsid w:val="001B33BB"/>
    <w:rsid w:val="001B5D08"/>
    <w:rsid w:val="001C0811"/>
    <w:rsid w:val="001C113D"/>
    <w:rsid w:val="001C40B2"/>
    <w:rsid w:val="001D0A59"/>
    <w:rsid w:val="001D5D93"/>
    <w:rsid w:val="001D60FA"/>
    <w:rsid w:val="001D65D1"/>
    <w:rsid w:val="001D6E5C"/>
    <w:rsid w:val="001D7374"/>
    <w:rsid w:val="001E14E2"/>
    <w:rsid w:val="001E3DFE"/>
    <w:rsid w:val="001F2AF0"/>
    <w:rsid w:val="001F4ADB"/>
    <w:rsid w:val="001F5E02"/>
    <w:rsid w:val="001F6C44"/>
    <w:rsid w:val="002154C1"/>
    <w:rsid w:val="002172FF"/>
    <w:rsid w:val="00220A27"/>
    <w:rsid w:val="00221E90"/>
    <w:rsid w:val="00224A87"/>
    <w:rsid w:val="00226988"/>
    <w:rsid w:val="0023197A"/>
    <w:rsid w:val="00237A3F"/>
    <w:rsid w:val="00237BF5"/>
    <w:rsid w:val="0024111E"/>
    <w:rsid w:val="00241990"/>
    <w:rsid w:val="00244470"/>
    <w:rsid w:val="00244D86"/>
    <w:rsid w:val="00244E28"/>
    <w:rsid w:val="00245B48"/>
    <w:rsid w:val="00251160"/>
    <w:rsid w:val="00252B41"/>
    <w:rsid w:val="00253EDE"/>
    <w:rsid w:val="00253FDE"/>
    <w:rsid w:val="002605F7"/>
    <w:rsid w:val="00262A8D"/>
    <w:rsid w:val="002665E9"/>
    <w:rsid w:val="00270909"/>
    <w:rsid w:val="00270B1E"/>
    <w:rsid w:val="002712DD"/>
    <w:rsid w:val="00271F12"/>
    <w:rsid w:val="00272ED3"/>
    <w:rsid w:val="002752F5"/>
    <w:rsid w:val="00276AB6"/>
    <w:rsid w:val="002830D6"/>
    <w:rsid w:val="00283AC8"/>
    <w:rsid w:val="00283F0B"/>
    <w:rsid w:val="00285729"/>
    <w:rsid w:val="00286BEC"/>
    <w:rsid w:val="00286F96"/>
    <w:rsid w:val="00290122"/>
    <w:rsid w:val="00290CE5"/>
    <w:rsid w:val="00292641"/>
    <w:rsid w:val="002926E4"/>
    <w:rsid w:val="00293D26"/>
    <w:rsid w:val="002A07A5"/>
    <w:rsid w:val="002A35FF"/>
    <w:rsid w:val="002A4971"/>
    <w:rsid w:val="002A4FAF"/>
    <w:rsid w:val="002A5304"/>
    <w:rsid w:val="002A56BC"/>
    <w:rsid w:val="002A6DA6"/>
    <w:rsid w:val="002A7EBD"/>
    <w:rsid w:val="002B3D8B"/>
    <w:rsid w:val="002C08FF"/>
    <w:rsid w:val="002C3489"/>
    <w:rsid w:val="002C351B"/>
    <w:rsid w:val="002C3C3D"/>
    <w:rsid w:val="002C6026"/>
    <w:rsid w:val="002D00B5"/>
    <w:rsid w:val="002D26DB"/>
    <w:rsid w:val="002D38AC"/>
    <w:rsid w:val="002D5735"/>
    <w:rsid w:val="002D586C"/>
    <w:rsid w:val="002D6B37"/>
    <w:rsid w:val="002E0D58"/>
    <w:rsid w:val="002E1E44"/>
    <w:rsid w:val="002E3ED5"/>
    <w:rsid w:val="002E5316"/>
    <w:rsid w:val="002E6069"/>
    <w:rsid w:val="002E6C38"/>
    <w:rsid w:val="002F1C05"/>
    <w:rsid w:val="002F35A3"/>
    <w:rsid w:val="002F49E8"/>
    <w:rsid w:val="002F5F0C"/>
    <w:rsid w:val="002F6EE4"/>
    <w:rsid w:val="0030268F"/>
    <w:rsid w:val="00303045"/>
    <w:rsid w:val="00306A55"/>
    <w:rsid w:val="003073B6"/>
    <w:rsid w:val="00310735"/>
    <w:rsid w:val="0031081F"/>
    <w:rsid w:val="00310AE2"/>
    <w:rsid w:val="003115BB"/>
    <w:rsid w:val="003124B3"/>
    <w:rsid w:val="00315C81"/>
    <w:rsid w:val="0033021D"/>
    <w:rsid w:val="003319CA"/>
    <w:rsid w:val="00332B3E"/>
    <w:rsid w:val="00332C10"/>
    <w:rsid w:val="00334C45"/>
    <w:rsid w:val="00341282"/>
    <w:rsid w:val="00345D28"/>
    <w:rsid w:val="00352C1F"/>
    <w:rsid w:val="003539B1"/>
    <w:rsid w:val="00354C6D"/>
    <w:rsid w:val="0035541E"/>
    <w:rsid w:val="003573C1"/>
    <w:rsid w:val="00357551"/>
    <w:rsid w:val="00357704"/>
    <w:rsid w:val="00361087"/>
    <w:rsid w:val="0036391A"/>
    <w:rsid w:val="00365C63"/>
    <w:rsid w:val="00366492"/>
    <w:rsid w:val="00366ED6"/>
    <w:rsid w:val="00367628"/>
    <w:rsid w:val="003708A3"/>
    <w:rsid w:val="00377028"/>
    <w:rsid w:val="0038165D"/>
    <w:rsid w:val="00387007"/>
    <w:rsid w:val="00390ED6"/>
    <w:rsid w:val="00391F9E"/>
    <w:rsid w:val="00394897"/>
    <w:rsid w:val="00396FDF"/>
    <w:rsid w:val="003978E0"/>
    <w:rsid w:val="003A356D"/>
    <w:rsid w:val="003A4DCE"/>
    <w:rsid w:val="003B54B6"/>
    <w:rsid w:val="003B6952"/>
    <w:rsid w:val="003C42CF"/>
    <w:rsid w:val="003C4DAB"/>
    <w:rsid w:val="003C6F8B"/>
    <w:rsid w:val="003E2EA2"/>
    <w:rsid w:val="003E2F29"/>
    <w:rsid w:val="003E3CE9"/>
    <w:rsid w:val="003E5CDE"/>
    <w:rsid w:val="003F0740"/>
    <w:rsid w:val="003F0A8D"/>
    <w:rsid w:val="003F123E"/>
    <w:rsid w:val="003F3614"/>
    <w:rsid w:val="003F5589"/>
    <w:rsid w:val="003F6ED7"/>
    <w:rsid w:val="0040019A"/>
    <w:rsid w:val="004025C1"/>
    <w:rsid w:val="00415B2A"/>
    <w:rsid w:val="00416B75"/>
    <w:rsid w:val="00416F7B"/>
    <w:rsid w:val="00420377"/>
    <w:rsid w:val="0042041B"/>
    <w:rsid w:val="004209B7"/>
    <w:rsid w:val="00423247"/>
    <w:rsid w:val="0042713D"/>
    <w:rsid w:val="00427659"/>
    <w:rsid w:val="00434707"/>
    <w:rsid w:val="004361D1"/>
    <w:rsid w:val="0043743E"/>
    <w:rsid w:val="00437F3D"/>
    <w:rsid w:val="004402B8"/>
    <w:rsid w:val="00446784"/>
    <w:rsid w:val="00447696"/>
    <w:rsid w:val="00451E5D"/>
    <w:rsid w:val="00453D08"/>
    <w:rsid w:val="004566D1"/>
    <w:rsid w:val="004600B1"/>
    <w:rsid w:val="00460F3C"/>
    <w:rsid w:val="00461AF2"/>
    <w:rsid w:val="00463770"/>
    <w:rsid w:val="004664B7"/>
    <w:rsid w:val="00471804"/>
    <w:rsid w:val="00471FC9"/>
    <w:rsid w:val="00473628"/>
    <w:rsid w:val="00473FC6"/>
    <w:rsid w:val="00474B49"/>
    <w:rsid w:val="004751A1"/>
    <w:rsid w:val="00477AB6"/>
    <w:rsid w:val="00482B9A"/>
    <w:rsid w:val="00482E35"/>
    <w:rsid w:val="004840CB"/>
    <w:rsid w:val="00486637"/>
    <w:rsid w:val="00494303"/>
    <w:rsid w:val="00494771"/>
    <w:rsid w:val="004951DA"/>
    <w:rsid w:val="004A1C89"/>
    <w:rsid w:val="004A6E52"/>
    <w:rsid w:val="004A7637"/>
    <w:rsid w:val="004B23BC"/>
    <w:rsid w:val="004B36C8"/>
    <w:rsid w:val="004C0289"/>
    <w:rsid w:val="004C15C3"/>
    <w:rsid w:val="004C5457"/>
    <w:rsid w:val="004C5862"/>
    <w:rsid w:val="004C7280"/>
    <w:rsid w:val="004D2061"/>
    <w:rsid w:val="004D2F02"/>
    <w:rsid w:val="004D3A61"/>
    <w:rsid w:val="004D5F60"/>
    <w:rsid w:val="004D635B"/>
    <w:rsid w:val="004D78EA"/>
    <w:rsid w:val="004D7DE1"/>
    <w:rsid w:val="004E291B"/>
    <w:rsid w:val="004E30ED"/>
    <w:rsid w:val="004E6346"/>
    <w:rsid w:val="004E773B"/>
    <w:rsid w:val="004F0A51"/>
    <w:rsid w:val="004F1C88"/>
    <w:rsid w:val="004F46F3"/>
    <w:rsid w:val="004F714F"/>
    <w:rsid w:val="00501846"/>
    <w:rsid w:val="005053A7"/>
    <w:rsid w:val="0050653E"/>
    <w:rsid w:val="005131EE"/>
    <w:rsid w:val="005238F0"/>
    <w:rsid w:val="00525168"/>
    <w:rsid w:val="005266EA"/>
    <w:rsid w:val="00540543"/>
    <w:rsid w:val="00541BF1"/>
    <w:rsid w:val="00542D0D"/>
    <w:rsid w:val="00543262"/>
    <w:rsid w:val="00547CA3"/>
    <w:rsid w:val="00552FAA"/>
    <w:rsid w:val="00556E58"/>
    <w:rsid w:val="005579D5"/>
    <w:rsid w:val="00561CD5"/>
    <w:rsid w:val="0056378D"/>
    <w:rsid w:val="00564AD8"/>
    <w:rsid w:val="0057110E"/>
    <w:rsid w:val="005731FF"/>
    <w:rsid w:val="00574A7E"/>
    <w:rsid w:val="00575ED1"/>
    <w:rsid w:val="005779B1"/>
    <w:rsid w:val="005804E2"/>
    <w:rsid w:val="00580C1C"/>
    <w:rsid w:val="00585BF0"/>
    <w:rsid w:val="005917A1"/>
    <w:rsid w:val="005918BB"/>
    <w:rsid w:val="00594663"/>
    <w:rsid w:val="005A0FCF"/>
    <w:rsid w:val="005A2FF9"/>
    <w:rsid w:val="005A4AEB"/>
    <w:rsid w:val="005A5372"/>
    <w:rsid w:val="005A590C"/>
    <w:rsid w:val="005B15AC"/>
    <w:rsid w:val="005B2653"/>
    <w:rsid w:val="005B335B"/>
    <w:rsid w:val="005B4674"/>
    <w:rsid w:val="005B6EC3"/>
    <w:rsid w:val="005C0A7A"/>
    <w:rsid w:val="005C2D24"/>
    <w:rsid w:val="005C441E"/>
    <w:rsid w:val="005C49AC"/>
    <w:rsid w:val="005C6E25"/>
    <w:rsid w:val="005C6EBA"/>
    <w:rsid w:val="005C72BE"/>
    <w:rsid w:val="005C737B"/>
    <w:rsid w:val="005D0E45"/>
    <w:rsid w:val="005D769E"/>
    <w:rsid w:val="005D7FE9"/>
    <w:rsid w:val="005E0C1B"/>
    <w:rsid w:val="005E1111"/>
    <w:rsid w:val="005E1B37"/>
    <w:rsid w:val="005E28D9"/>
    <w:rsid w:val="005E476B"/>
    <w:rsid w:val="005E7AFF"/>
    <w:rsid w:val="005E7C57"/>
    <w:rsid w:val="005F03B5"/>
    <w:rsid w:val="005F0528"/>
    <w:rsid w:val="005F0991"/>
    <w:rsid w:val="005F0E06"/>
    <w:rsid w:val="005F7869"/>
    <w:rsid w:val="00601193"/>
    <w:rsid w:val="00601D6F"/>
    <w:rsid w:val="00601F8C"/>
    <w:rsid w:val="0060380D"/>
    <w:rsid w:val="00603D7B"/>
    <w:rsid w:val="00605DD6"/>
    <w:rsid w:val="006107E2"/>
    <w:rsid w:val="00612DFA"/>
    <w:rsid w:val="006158EA"/>
    <w:rsid w:val="006201ED"/>
    <w:rsid w:val="00624289"/>
    <w:rsid w:val="00625F1A"/>
    <w:rsid w:val="00626BFC"/>
    <w:rsid w:val="00632E89"/>
    <w:rsid w:val="0063603B"/>
    <w:rsid w:val="0063727C"/>
    <w:rsid w:val="00637392"/>
    <w:rsid w:val="006404CE"/>
    <w:rsid w:val="00642460"/>
    <w:rsid w:val="00643297"/>
    <w:rsid w:val="0064648F"/>
    <w:rsid w:val="00661FAD"/>
    <w:rsid w:val="006709BA"/>
    <w:rsid w:val="0067138B"/>
    <w:rsid w:val="006747CD"/>
    <w:rsid w:val="00676DE6"/>
    <w:rsid w:val="006779D4"/>
    <w:rsid w:val="00683D27"/>
    <w:rsid w:val="00685184"/>
    <w:rsid w:val="00690262"/>
    <w:rsid w:val="00690BA0"/>
    <w:rsid w:val="00692178"/>
    <w:rsid w:val="00694427"/>
    <w:rsid w:val="006A0B66"/>
    <w:rsid w:val="006B0A53"/>
    <w:rsid w:val="006B2EF2"/>
    <w:rsid w:val="006B355B"/>
    <w:rsid w:val="006B3E1B"/>
    <w:rsid w:val="006B6169"/>
    <w:rsid w:val="006C0F85"/>
    <w:rsid w:val="006C38D5"/>
    <w:rsid w:val="006C4DF7"/>
    <w:rsid w:val="006D2AF4"/>
    <w:rsid w:val="006D436C"/>
    <w:rsid w:val="006D4BB2"/>
    <w:rsid w:val="006D5442"/>
    <w:rsid w:val="006D773D"/>
    <w:rsid w:val="006D7B94"/>
    <w:rsid w:val="006E22C2"/>
    <w:rsid w:val="006E3D0D"/>
    <w:rsid w:val="006E4E1A"/>
    <w:rsid w:val="006E4EE1"/>
    <w:rsid w:val="006E65DD"/>
    <w:rsid w:val="006E6B64"/>
    <w:rsid w:val="006E7EB7"/>
    <w:rsid w:val="006F0DE4"/>
    <w:rsid w:val="006F1334"/>
    <w:rsid w:val="006F1D02"/>
    <w:rsid w:val="006F38D5"/>
    <w:rsid w:val="006F3E0E"/>
    <w:rsid w:val="007003E6"/>
    <w:rsid w:val="00705284"/>
    <w:rsid w:val="00706EAC"/>
    <w:rsid w:val="00707945"/>
    <w:rsid w:val="00707CC4"/>
    <w:rsid w:val="00710654"/>
    <w:rsid w:val="00711BD8"/>
    <w:rsid w:val="00720A51"/>
    <w:rsid w:val="0072173C"/>
    <w:rsid w:val="007226B2"/>
    <w:rsid w:val="007248E1"/>
    <w:rsid w:val="00725456"/>
    <w:rsid w:val="00725D5D"/>
    <w:rsid w:val="00726A23"/>
    <w:rsid w:val="0072759B"/>
    <w:rsid w:val="00731EC4"/>
    <w:rsid w:val="00740EE8"/>
    <w:rsid w:val="007412A0"/>
    <w:rsid w:val="00746C0F"/>
    <w:rsid w:val="00750A62"/>
    <w:rsid w:val="00755636"/>
    <w:rsid w:val="007569FD"/>
    <w:rsid w:val="00761019"/>
    <w:rsid w:val="007614A9"/>
    <w:rsid w:val="007615B8"/>
    <w:rsid w:val="00763675"/>
    <w:rsid w:val="00764212"/>
    <w:rsid w:val="007647CA"/>
    <w:rsid w:val="00766801"/>
    <w:rsid w:val="00770D1F"/>
    <w:rsid w:val="007739B0"/>
    <w:rsid w:val="00773DA8"/>
    <w:rsid w:val="00774A89"/>
    <w:rsid w:val="00775D55"/>
    <w:rsid w:val="00780E74"/>
    <w:rsid w:val="00782D72"/>
    <w:rsid w:val="007852F3"/>
    <w:rsid w:val="0078637F"/>
    <w:rsid w:val="007876E1"/>
    <w:rsid w:val="007929AD"/>
    <w:rsid w:val="007936D3"/>
    <w:rsid w:val="00793BC4"/>
    <w:rsid w:val="007A420B"/>
    <w:rsid w:val="007A44E8"/>
    <w:rsid w:val="007B2DDF"/>
    <w:rsid w:val="007B6AEA"/>
    <w:rsid w:val="007C00F2"/>
    <w:rsid w:val="007C0582"/>
    <w:rsid w:val="007C1D6B"/>
    <w:rsid w:val="007C1FC8"/>
    <w:rsid w:val="007C4570"/>
    <w:rsid w:val="007D076E"/>
    <w:rsid w:val="007D30A7"/>
    <w:rsid w:val="007D4CDA"/>
    <w:rsid w:val="007D4F96"/>
    <w:rsid w:val="007D5527"/>
    <w:rsid w:val="007D6B50"/>
    <w:rsid w:val="007D7B82"/>
    <w:rsid w:val="007E0E1A"/>
    <w:rsid w:val="007E55B7"/>
    <w:rsid w:val="007F561F"/>
    <w:rsid w:val="008021DF"/>
    <w:rsid w:val="00805709"/>
    <w:rsid w:val="00806378"/>
    <w:rsid w:val="0081068A"/>
    <w:rsid w:val="0081796A"/>
    <w:rsid w:val="00821B7B"/>
    <w:rsid w:val="008223AB"/>
    <w:rsid w:val="0082668D"/>
    <w:rsid w:val="00826887"/>
    <w:rsid w:val="00826E81"/>
    <w:rsid w:val="00827B0D"/>
    <w:rsid w:val="00827E76"/>
    <w:rsid w:val="0083177A"/>
    <w:rsid w:val="008344D2"/>
    <w:rsid w:val="008348BF"/>
    <w:rsid w:val="00835713"/>
    <w:rsid w:val="00835AA7"/>
    <w:rsid w:val="00836D7F"/>
    <w:rsid w:val="00842C52"/>
    <w:rsid w:val="00843DBB"/>
    <w:rsid w:val="00843EBB"/>
    <w:rsid w:val="00844891"/>
    <w:rsid w:val="008456F1"/>
    <w:rsid w:val="008463D3"/>
    <w:rsid w:val="008475F2"/>
    <w:rsid w:val="00851A02"/>
    <w:rsid w:val="008542EA"/>
    <w:rsid w:val="00857D8F"/>
    <w:rsid w:val="008620A3"/>
    <w:rsid w:val="00862228"/>
    <w:rsid w:val="0086343F"/>
    <w:rsid w:val="0086429D"/>
    <w:rsid w:val="0086516A"/>
    <w:rsid w:val="008668D7"/>
    <w:rsid w:val="00872AE5"/>
    <w:rsid w:val="00873DC9"/>
    <w:rsid w:val="00876C90"/>
    <w:rsid w:val="0088004A"/>
    <w:rsid w:val="0088102D"/>
    <w:rsid w:val="00881477"/>
    <w:rsid w:val="008844A3"/>
    <w:rsid w:val="008857F0"/>
    <w:rsid w:val="00887AEC"/>
    <w:rsid w:val="0089112D"/>
    <w:rsid w:val="008942D8"/>
    <w:rsid w:val="008946B5"/>
    <w:rsid w:val="00894DC6"/>
    <w:rsid w:val="008965AE"/>
    <w:rsid w:val="008A05D8"/>
    <w:rsid w:val="008A189D"/>
    <w:rsid w:val="008A1D4C"/>
    <w:rsid w:val="008A2EA8"/>
    <w:rsid w:val="008A3146"/>
    <w:rsid w:val="008A3EF1"/>
    <w:rsid w:val="008A4281"/>
    <w:rsid w:val="008B0D50"/>
    <w:rsid w:val="008B6622"/>
    <w:rsid w:val="008B6CA3"/>
    <w:rsid w:val="008C0236"/>
    <w:rsid w:val="008C03A6"/>
    <w:rsid w:val="008C0586"/>
    <w:rsid w:val="008C3C82"/>
    <w:rsid w:val="008C3FF8"/>
    <w:rsid w:val="008C43CE"/>
    <w:rsid w:val="008C7BAF"/>
    <w:rsid w:val="008D132C"/>
    <w:rsid w:val="008D2F3D"/>
    <w:rsid w:val="008D53BE"/>
    <w:rsid w:val="008D554B"/>
    <w:rsid w:val="008D5FE7"/>
    <w:rsid w:val="008D62D2"/>
    <w:rsid w:val="008D7034"/>
    <w:rsid w:val="008D70F1"/>
    <w:rsid w:val="008E1AC5"/>
    <w:rsid w:val="008E4A88"/>
    <w:rsid w:val="008E4FD4"/>
    <w:rsid w:val="008E6B3D"/>
    <w:rsid w:val="008F1200"/>
    <w:rsid w:val="008F2C7C"/>
    <w:rsid w:val="008F45BB"/>
    <w:rsid w:val="008F7313"/>
    <w:rsid w:val="0090018D"/>
    <w:rsid w:val="00902388"/>
    <w:rsid w:val="00905ADD"/>
    <w:rsid w:val="00905BB6"/>
    <w:rsid w:val="009061D0"/>
    <w:rsid w:val="00913F63"/>
    <w:rsid w:val="0091761A"/>
    <w:rsid w:val="0092028D"/>
    <w:rsid w:val="00920697"/>
    <w:rsid w:val="00922082"/>
    <w:rsid w:val="0092436C"/>
    <w:rsid w:val="00924DF8"/>
    <w:rsid w:val="00925CEC"/>
    <w:rsid w:val="00927904"/>
    <w:rsid w:val="0093116A"/>
    <w:rsid w:val="00932929"/>
    <w:rsid w:val="0093309D"/>
    <w:rsid w:val="00937075"/>
    <w:rsid w:val="00937256"/>
    <w:rsid w:val="00940ABC"/>
    <w:rsid w:val="0094131F"/>
    <w:rsid w:val="009447F0"/>
    <w:rsid w:val="00944F81"/>
    <w:rsid w:val="009453A8"/>
    <w:rsid w:val="00946869"/>
    <w:rsid w:val="00947D24"/>
    <w:rsid w:val="00951AD5"/>
    <w:rsid w:val="00952CAE"/>
    <w:rsid w:val="00952FB3"/>
    <w:rsid w:val="00961944"/>
    <w:rsid w:val="009652BA"/>
    <w:rsid w:val="00965664"/>
    <w:rsid w:val="00973481"/>
    <w:rsid w:val="009745E5"/>
    <w:rsid w:val="00980147"/>
    <w:rsid w:val="00983C75"/>
    <w:rsid w:val="009843C0"/>
    <w:rsid w:val="00985164"/>
    <w:rsid w:val="00985434"/>
    <w:rsid w:val="009903BB"/>
    <w:rsid w:val="0099048E"/>
    <w:rsid w:val="00990E52"/>
    <w:rsid w:val="00991EAA"/>
    <w:rsid w:val="0099207C"/>
    <w:rsid w:val="009947FF"/>
    <w:rsid w:val="009972CD"/>
    <w:rsid w:val="009A2602"/>
    <w:rsid w:val="009A38B2"/>
    <w:rsid w:val="009A5D50"/>
    <w:rsid w:val="009A5FB8"/>
    <w:rsid w:val="009A6697"/>
    <w:rsid w:val="009A7B0D"/>
    <w:rsid w:val="009B0ABD"/>
    <w:rsid w:val="009B1ACD"/>
    <w:rsid w:val="009B4800"/>
    <w:rsid w:val="009B4C0D"/>
    <w:rsid w:val="009C40A6"/>
    <w:rsid w:val="009C4100"/>
    <w:rsid w:val="009C4487"/>
    <w:rsid w:val="009C56BF"/>
    <w:rsid w:val="009C5F21"/>
    <w:rsid w:val="009C6776"/>
    <w:rsid w:val="009C742B"/>
    <w:rsid w:val="009D1C98"/>
    <w:rsid w:val="009D39B5"/>
    <w:rsid w:val="009D4AF1"/>
    <w:rsid w:val="009D740A"/>
    <w:rsid w:val="009E1CF5"/>
    <w:rsid w:val="009E2930"/>
    <w:rsid w:val="009E3569"/>
    <w:rsid w:val="009E488F"/>
    <w:rsid w:val="009E6C2E"/>
    <w:rsid w:val="009E7814"/>
    <w:rsid w:val="009F15EE"/>
    <w:rsid w:val="009F38CE"/>
    <w:rsid w:val="00A019F8"/>
    <w:rsid w:val="00A03710"/>
    <w:rsid w:val="00A06EBD"/>
    <w:rsid w:val="00A10CBB"/>
    <w:rsid w:val="00A10DAA"/>
    <w:rsid w:val="00A12F7E"/>
    <w:rsid w:val="00A169A8"/>
    <w:rsid w:val="00A17578"/>
    <w:rsid w:val="00A2186C"/>
    <w:rsid w:val="00A22016"/>
    <w:rsid w:val="00A22F2C"/>
    <w:rsid w:val="00A23DE4"/>
    <w:rsid w:val="00A24E12"/>
    <w:rsid w:val="00A26C90"/>
    <w:rsid w:val="00A27FA8"/>
    <w:rsid w:val="00A33CFB"/>
    <w:rsid w:val="00A33E46"/>
    <w:rsid w:val="00A35206"/>
    <w:rsid w:val="00A44AAA"/>
    <w:rsid w:val="00A45207"/>
    <w:rsid w:val="00A4615C"/>
    <w:rsid w:val="00A462C2"/>
    <w:rsid w:val="00A53AEB"/>
    <w:rsid w:val="00A5426C"/>
    <w:rsid w:val="00A54939"/>
    <w:rsid w:val="00A61F7C"/>
    <w:rsid w:val="00A62474"/>
    <w:rsid w:val="00A62699"/>
    <w:rsid w:val="00A64B1A"/>
    <w:rsid w:val="00A668B4"/>
    <w:rsid w:val="00A72560"/>
    <w:rsid w:val="00A7423A"/>
    <w:rsid w:val="00A74F2B"/>
    <w:rsid w:val="00A7561E"/>
    <w:rsid w:val="00A769CC"/>
    <w:rsid w:val="00A81C6C"/>
    <w:rsid w:val="00A81FAF"/>
    <w:rsid w:val="00A83AAA"/>
    <w:rsid w:val="00A85958"/>
    <w:rsid w:val="00A85AA4"/>
    <w:rsid w:val="00A90DA6"/>
    <w:rsid w:val="00A92F31"/>
    <w:rsid w:val="00A95B30"/>
    <w:rsid w:val="00A97784"/>
    <w:rsid w:val="00A97C7E"/>
    <w:rsid w:val="00AA0DA2"/>
    <w:rsid w:val="00AA216B"/>
    <w:rsid w:val="00AB4D9A"/>
    <w:rsid w:val="00AC3DDC"/>
    <w:rsid w:val="00AC57B3"/>
    <w:rsid w:val="00AD192A"/>
    <w:rsid w:val="00AD46D6"/>
    <w:rsid w:val="00AD4CB9"/>
    <w:rsid w:val="00AD59C0"/>
    <w:rsid w:val="00AD7E38"/>
    <w:rsid w:val="00AE0BAF"/>
    <w:rsid w:val="00AE150E"/>
    <w:rsid w:val="00AE22E4"/>
    <w:rsid w:val="00AE2B87"/>
    <w:rsid w:val="00AE525B"/>
    <w:rsid w:val="00AF2754"/>
    <w:rsid w:val="00AF53AA"/>
    <w:rsid w:val="00AF5E36"/>
    <w:rsid w:val="00AF701C"/>
    <w:rsid w:val="00AF736E"/>
    <w:rsid w:val="00B0031C"/>
    <w:rsid w:val="00B008E2"/>
    <w:rsid w:val="00B01768"/>
    <w:rsid w:val="00B04AD5"/>
    <w:rsid w:val="00B04C06"/>
    <w:rsid w:val="00B0590C"/>
    <w:rsid w:val="00B07923"/>
    <w:rsid w:val="00B10843"/>
    <w:rsid w:val="00B10FB3"/>
    <w:rsid w:val="00B11031"/>
    <w:rsid w:val="00B12202"/>
    <w:rsid w:val="00B12FD4"/>
    <w:rsid w:val="00B13ED7"/>
    <w:rsid w:val="00B1757A"/>
    <w:rsid w:val="00B202DB"/>
    <w:rsid w:val="00B21BBB"/>
    <w:rsid w:val="00B2206F"/>
    <w:rsid w:val="00B259FB"/>
    <w:rsid w:val="00B25D2F"/>
    <w:rsid w:val="00B27C99"/>
    <w:rsid w:val="00B301CA"/>
    <w:rsid w:val="00B3188B"/>
    <w:rsid w:val="00B41056"/>
    <w:rsid w:val="00B44E31"/>
    <w:rsid w:val="00B4598E"/>
    <w:rsid w:val="00B45EB6"/>
    <w:rsid w:val="00B4754A"/>
    <w:rsid w:val="00B479B9"/>
    <w:rsid w:val="00B50123"/>
    <w:rsid w:val="00B51EE2"/>
    <w:rsid w:val="00B53F17"/>
    <w:rsid w:val="00B56E33"/>
    <w:rsid w:val="00B57DE3"/>
    <w:rsid w:val="00B60A5E"/>
    <w:rsid w:val="00B6306B"/>
    <w:rsid w:val="00B645FA"/>
    <w:rsid w:val="00B657E3"/>
    <w:rsid w:val="00B66371"/>
    <w:rsid w:val="00B700F9"/>
    <w:rsid w:val="00B86A27"/>
    <w:rsid w:val="00B906F4"/>
    <w:rsid w:val="00B94D19"/>
    <w:rsid w:val="00B96571"/>
    <w:rsid w:val="00B96A64"/>
    <w:rsid w:val="00B97FA6"/>
    <w:rsid w:val="00BA23B4"/>
    <w:rsid w:val="00BA4299"/>
    <w:rsid w:val="00BA7380"/>
    <w:rsid w:val="00BB2B04"/>
    <w:rsid w:val="00BB57C8"/>
    <w:rsid w:val="00BB5A68"/>
    <w:rsid w:val="00BB7F2F"/>
    <w:rsid w:val="00BC3CBF"/>
    <w:rsid w:val="00BC4B23"/>
    <w:rsid w:val="00BD3BC6"/>
    <w:rsid w:val="00BD50AB"/>
    <w:rsid w:val="00BE0D87"/>
    <w:rsid w:val="00BE0F35"/>
    <w:rsid w:val="00BE2217"/>
    <w:rsid w:val="00BE6ECD"/>
    <w:rsid w:val="00BF49AA"/>
    <w:rsid w:val="00BF525E"/>
    <w:rsid w:val="00BF63E8"/>
    <w:rsid w:val="00BF6818"/>
    <w:rsid w:val="00BF6F5F"/>
    <w:rsid w:val="00C00497"/>
    <w:rsid w:val="00C02C1A"/>
    <w:rsid w:val="00C03915"/>
    <w:rsid w:val="00C039DA"/>
    <w:rsid w:val="00C060CC"/>
    <w:rsid w:val="00C0756D"/>
    <w:rsid w:val="00C07C9C"/>
    <w:rsid w:val="00C12056"/>
    <w:rsid w:val="00C14418"/>
    <w:rsid w:val="00C15513"/>
    <w:rsid w:val="00C16F5A"/>
    <w:rsid w:val="00C225A5"/>
    <w:rsid w:val="00C25D39"/>
    <w:rsid w:val="00C30823"/>
    <w:rsid w:val="00C32DB0"/>
    <w:rsid w:val="00C335D2"/>
    <w:rsid w:val="00C33A29"/>
    <w:rsid w:val="00C3414D"/>
    <w:rsid w:val="00C40403"/>
    <w:rsid w:val="00C40618"/>
    <w:rsid w:val="00C42427"/>
    <w:rsid w:val="00C45982"/>
    <w:rsid w:val="00C4771B"/>
    <w:rsid w:val="00C5351B"/>
    <w:rsid w:val="00C542C1"/>
    <w:rsid w:val="00C56CD6"/>
    <w:rsid w:val="00C60EEF"/>
    <w:rsid w:val="00C6238D"/>
    <w:rsid w:val="00C6314A"/>
    <w:rsid w:val="00C65236"/>
    <w:rsid w:val="00C670C9"/>
    <w:rsid w:val="00C7121B"/>
    <w:rsid w:val="00C71FC4"/>
    <w:rsid w:val="00C72086"/>
    <w:rsid w:val="00C732E7"/>
    <w:rsid w:val="00C743BB"/>
    <w:rsid w:val="00C7540E"/>
    <w:rsid w:val="00C77374"/>
    <w:rsid w:val="00C81E06"/>
    <w:rsid w:val="00C83A64"/>
    <w:rsid w:val="00C8493D"/>
    <w:rsid w:val="00C9079C"/>
    <w:rsid w:val="00C92F49"/>
    <w:rsid w:val="00C94BB7"/>
    <w:rsid w:val="00C964BC"/>
    <w:rsid w:val="00C96C2A"/>
    <w:rsid w:val="00C975EA"/>
    <w:rsid w:val="00C97DF8"/>
    <w:rsid w:val="00CA035D"/>
    <w:rsid w:val="00CA0978"/>
    <w:rsid w:val="00CA1208"/>
    <w:rsid w:val="00CB11FE"/>
    <w:rsid w:val="00CB208E"/>
    <w:rsid w:val="00CB41EB"/>
    <w:rsid w:val="00CB53D4"/>
    <w:rsid w:val="00CB7F40"/>
    <w:rsid w:val="00CC08F9"/>
    <w:rsid w:val="00CC2BD6"/>
    <w:rsid w:val="00CC3EBA"/>
    <w:rsid w:val="00CC3F48"/>
    <w:rsid w:val="00CC4236"/>
    <w:rsid w:val="00CC5A1E"/>
    <w:rsid w:val="00CC73B0"/>
    <w:rsid w:val="00CD3BD2"/>
    <w:rsid w:val="00CE018E"/>
    <w:rsid w:val="00CE0734"/>
    <w:rsid w:val="00CE2B7B"/>
    <w:rsid w:val="00CE329A"/>
    <w:rsid w:val="00CE5E3C"/>
    <w:rsid w:val="00CF0D56"/>
    <w:rsid w:val="00CF0E43"/>
    <w:rsid w:val="00CF2274"/>
    <w:rsid w:val="00CF2D91"/>
    <w:rsid w:val="00CF335C"/>
    <w:rsid w:val="00CF6AC3"/>
    <w:rsid w:val="00CF72C0"/>
    <w:rsid w:val="00D007E0"/>
    <w:rsid w:val="00D022D9"/>
    <w:rsid w:val="00D03F5D"/>
    <w:rsid w:val="00D04DD4"/>
    <w:rsid w:val="00D05209"/>
    <w:rsid w:val="00D05D4A"/>
    <w:rsid w:val="00D1072B"/>
    <w:rsid w:val="00D10DA8"/>
    <w:rsid w:val="00D13BDA"/>
    <w:rsid w:val="00D146D8"/>
    <w:rsid w:val="00D1782D"/>
    <w:rsid w:val="00D25DB2"/>
    <w:rsid w:val="00D26074"/>
    <w:rsid w:val="00D26999"/>
    <w:rsid w:val="00D30E59"/>
    <w:rsid w:val="00D31004"/>
    <w:rsid w:val="00D321EA"/>
    <w:rsid w:val="00D32782"/>
    <w:rsid w:val="00D3357F"/>
    <w:rsid w:val="00D34BA3"/>
    <w:rsid w:val="00D37737"/>
    <w:rsid w:val="00D40A5C"/>
    <w:rsid w:val="00D424DE"/>
    <w:rsid w:val="00D522B2"/>
    <w:rsid w:val="00D529BC"/>
    <w:rsid w:val="00D553D1"/>
    <w:rsid w:val="00D55E65"/>
    <w:rsid w:val="00D601EA"/>
    <w:rsid w:val="00D6414C"/>
    <w:rsid w:val="00D65EA2"/>
    <w:rsid w:val="00D70845"/>
    <w:rsid w:val="00D7318E"/>
    <w:rsid w:val="00D736A0"/>
    <w:rsid w:val="00D764FC"/>
    <w:rsid w:val="00D81027"/>
    <w:rsid w:val="00D814FC"/>
    <w:rsid w:val="00D82A23"/>
    <w:rsid w:val="00D862BA"/>
    <w:rsid w:val="00D86710"/>
    <w:rsid w:val="00D90D26"/>
    <w:rsid w:val="00D91826"/>
    <w:rsid w:val="00DA2695"/>
    <w:rsid w:val="00DA26FB"/>
    <w:rsid w:val="00DA3C79"/>
    <w:rsid w:val="00DA7269"/>
    <w:rsid w:val="00DA7C82"/>
    <w:rsid w:val="00DB1FF4"/>
    <w:rsid w:val="00DB6785"/>
    <w:rsid w:val="00DC01E1"/>
    <w:rsid w:val="00DC1C9D"/>
    <w:rsid w:val="00DC1D3B"/>
    <w:rsid w:val="00DC295B"/>
    <w:rsid w:val="00DC3116"/>
    <w:rsid w:val="00DC50E0"/>
    <w:rsid w:val="00DD1E31"/>
    <w:rsid w:val="00DD693A"/>
    <w:rsid w:val="00DE0511"/>
    <w:rsid w:val="00DE318A"/>
    <w:rsid w:val="00DE50DE"/>
    <w:rsid w:val="00DF08EF"/>
    <w:rsid w:val="00DF18F3"/>
    <w:rsid w:val="00DF29BB"/>
    <w:rsid w:val="00DF461A"/>
    <w:rsid w:val="00DF544A"/>
    <w:rsid w:val="00DF5694"/>
    <w:rsid w:val="00E026F5"/>
    <w:rsid w:val="00E038A5"/>
    <w:rsid w:val="00E04827"/>
    <w:rsid w:val="00E05021"/>
    <w:rsid w:val="00E11C28"/>
    <w:rsid w:val="00E12398"/>
    <w:rsid w:val="00E147E4"/>
    <w:rsid w:val="00E16373"/>
    <w:rsid w:val="00E16659"/>
    <w:rsid w:val="00E2226E"/>
    <w:rsid w:val="00E32C42"/>
    <w:rsid w:val="00E33F02"/>
    <w:rsid w:val="00E37369"/>
    <w:rsid w:val="00E47E9D"/>
    <w:rsid w:val="00E5057D"/>
    <w:rsid w:val="00E53E1F"/>
    <w:rsid w:val="00E54498"/>
    <w:rsid w:val="00E55235"/>
    <w:rsid w:val="00E5746F"/>
    <w:rsid w:val="00E61422"/>
    <w:rsid w:val="00E641D9"/>
    <w:rsid w:val="00E658A7"/>
    <w:rsid w:val="00E67C81"/>
    <w:rsid w:val="00E70C19"/>
    <w:rsid w:val="00E71F11"/>
    <w:rsid w:val="00E74583"/>
    <w:rsid w:val="00E7600C"/>
    <w:rsid w:val="00E776DE"/>
    <w:rsid w:val="00E77DC8"/>
    <w:rsid w:val="00E81BA9"/>
    <w:rsid w:val="00E82A2D"/>
    <w:rsid w:val="00E82CDC"/>
    <w:rsid w:val="00E83E41"/>
    <w:rsid w:val="00E92D69"/>
    <w:rsid w:val="00EA0478"/>
    <w:rsid w:val="00EA20B3"/>
    <w:rsid w:val="00EA2C21"/>
    <w:rsid w:val="00EA4F17"/>
    <w:rsid w:val="00EA5E53"/>
    <w:rsid w:val="00EA645B"/>
    <w:rsid w:val="00EB06BC"/>
    <w:rsid w:val="00EB0BCE"/>
    <w:rsid w:val="00EB290B"/>
    <w:rsid w:val="00EB3835"/>
    <w:rsid w:val="00EC078D"/>
    <w:rsid w:val="00EC0FA7"/>
    <w:rsid w:val="00EC2EE1"/>
    <w:rsid w:val="00EC4D74"/>
    <w:rsid w:val="00ED12FA"/>
    <w:rsid w:val="00ED146F"/>
    <w:rsid w:val="00ED2026"/>
    <w:rsid w:val="00ED44C1"/>
    <w:rsid w:val="00EE35CD"/>
    <w:rsid w:val="00EE3F52"/>
    <w:rsid w:val="00EE524F"/>
    <w:rsid w:val="00EE74B1"/>
    <w:rsid w:val="00EF3020"/>
    <w:rsid w:val="00EF4E9C"/>
    <w:rsid w:val="00EF537A"/>
    <w:rsid w:val="00F00E54"/>
    <w:rsid w:val="00F01C5C"/>
    <w:rsid w:val="00F02BC1"/>
    <w:rsid w:val="00F043B8"/>
    <w:rsid w:val="00F0441A"/>
    <w:rsid w:val="00F0486F"/>
    <w:rsid w:val="00F05609"/>
    <w:rsid w:val="00F064F8"/>
    <w:rsid w:val="00F069EE"/>
    <w:rsid w:val="00F109DC"/>
    <w:rsid w:val="00F164CE"/>
    <w:rsid w:val="00F24BB5"/>
    <w:rsid w:val="00F3692B"/>
    <w:rsid w:val="00F37C4A"/>
    <w:rsid w:val="00F42E40"/>
    <w:rsid w:val="00F47718"/>
    <w:rsid w:val="00F55A1A"/>
    <w:rsid w:val="00F61CA4"/>
    <w:rsid w:val="00F62B11"/>
    <w:rsid w:val="00F70E3F"/>
    <w:rsid w:val="00F83BEF"/>
    <w:rsid w:val="00F8652C"/>
    <w:rsid w:val="00F8702C"/>
    <w:rsid w:val="00F87E9E"/>
    <w:rsid w:val="00F91456"/>
    <w:rsid w:val="00FA0821"/>
    <w:rsid w:val="00FA1ECF"/>
    <w:rsid w:val="00FA6C7A"/>
    <w:rsid w:val="00FA7033"/>
    <w:rsid w:val="00FB1BD1"/>
    <w:rsid w:val="00FB1CA2"/>
    <w:rsid w:val="00FB63FA"/>
    <w:rsid w:val="00FC1C9F"/>
    <w:rsid w:val="00FC2FF8"/>
    <w:rsid w:val="00FC3CFA"/>
    <w:rsid w:val="00FC4828"/>
    <w:rsid w:val="00FC4EB6"/>
    <w:rsid w:val="00FC50A2"/>
    <w:rsid w:val="00FD0106"/>
    <w:rsid w:val="00FD259A"/>
    <w:rsid w:val="00FD3217"/>
    <w:rsid w:val="00FD7611"/>
    <w:rsid w:val="00FF2DD5"/>
    <w:rsid w:val="00FF3F18"/>
    <w:rsid w:val="00FF4EC5"/>
    <w:rsid w:val="00FF7158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A02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95B"/>
    <w:pPr>
      <w:keepNext/>
      <w:keepLines/>
      <w:spacing w:before="480" w:after="0" w:line="360" w:lineRule="auto"/>
      <w:ind w:firstLine="284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6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6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1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561CD5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61CD5"/>
  </w:style>
  <w:style w:type="paragraph" w:styleId="Footer">
    <w:name w:val="footer"/>
    <w:basedOn w:val="Normal"/>
    <w:link w:val="FooterChar"/>
    <w:unhideWhenUsed/>
    <w:rsid w:val="00561CD5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61CD5"/>
  </w:style>
  <w:style w:type="paragraph" w:customStyle="1" w:styleId="TITULOMIO1">
    <w:name w:val="TITULO MIO 1"/>
    <w:basedOn w:val="ListParagraph"/>
    <w:link w:val="TITULOMIO1Car"/>
    <w:qFormat/>
    <w:rsid w:val="00F91456"/>
    <w:pPr>
      <w:numPr>
        <w:numId w:val="1"/>
      </w:numPr>
      <w:spacing w:after="0" w:line="360" w:lineRule="auto"/>
      <w:contextualSpacing w:val="0"/>
      <w:jc w:val="left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ITULOMIO1Car">
    <w:name w:val="TITULO MIO 1 Car"/>
    <w:basedOn w:val="DefaultParagraphFont"/>
    <w:link w:val="TITULOMIO1"/>
    <w:rsid w:val="00F91456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F91456"/>
    <w:pPr>
      <w:tabs>
        <w:tab w:val="left" w:pos="660"/>
        <w:tab w:val="right" w:leader="dot" w:pos="8505"/>
      </w:tabs>
      <w:spacing w:after="100" w:line="360" w:lineRule="auto"/>
      <w:ind w:firstLine="284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ListParagraph">
    <w:name w:val="List Paragraph"/>
    <w:basedOn w:val="Normal"/>
    <w:link w:val="ListParagraphChar"/>
    <w:uiPriority w:val="34"/>
    <w:qFormat/>
    <w:rsid w:val="00F91456"/>
    <w:pPr>
      <w:ind w:left="720"/>
      <w:contextualSpacing/>
    </w:pPr>
  </w:style>
  <w:style w:type="paragraph" w:customStyle="1" w:styleId="Estilomio1">
    <w:name w:val="Estilomio1"/>
    <w:basedOn w:val="TITULOMIO1"/>
    <w:link w:val="Estilomio1Car"/>
    <w:qFormat/>
    <w:rsid w:val="00F91456"/>
    <w:pPr>
      <w:numPr>
        <w:numId w:val="8"/>
      </w:numPr>
    </w:pPr>
  </w:style>
  <w:style w:type="character" w:customStyle="1" w:styleId="Estilomio1Car">
    <w:name w:val="Estilomio1 Car"/>
    <w:basedOn w:val="TITULOMIO1Car"/>
    <w:link w:val="Estilomio1"/>
    <w:rsid w:val="00F91456"/>
  </w:style>
  <w:style w:type="character" w:customStyle="1" w:styleId="Heading1Char">
    <w:name w:val="Heading 1 Char"/>
    <w:basedOn w:val="DefaultParagraphFont"/>
    <w:link w:val="Heading1"/>
    <w:uiPriority w:val="9"/>
    <w:rsid w:val="00DC2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paragraph" w:styleId="Title">
    <w:name w:val="Title"/>
    <w:basedOn w:val="Normal"/>
    <w:link w:val="TitleChar"/>
    <w:qFormat/>
    <w:rsid w:val="00DC295B"/>
    <w:pPr>
      <w:spacing w:after="0" w:line="360" w:lineRule="auto"/>
      <w:ind w:firstLine="284"/>
      <w:jc w:val="center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itleChar">
    <w:name w:val="Title Char"/>
    <w:basedOn w:val="DefaultParagraphFont"/>
    <w:link w:val="Title"/>
    <w:rsid w:val="00DC295B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BodyText">
    <w:name w:val="Body Text"/>
    <w:basedOn w:val="Normal"/>
    <w:link w:val="BodyTextChar"/>
    <w:rsid w:val="00DC295B"/>
    <w:pPr>
      <w:spacing w:after="0" w:line="360" w:lineRule="auto"/>
      <w:ind w:firstLine="284"/>
      <w:jc w:val="left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DC295B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styleId="PageNumber">
    <w:name w:val="page number"/>
    <w:basedOn w:val="DefaultParagraphFont"/>
    <w:rsid w:val="00DC295B"/>
  </w:style>
  <w:style w:type="character" w:customStyle="1" w:styleId="ListParagraphChar">
    <w:name w:val="List Paragraph Char"/>
    <w:basedOn w:val="DefaultParagraphFont"/>
    <w:link w:val="ListParagraph"/>
    <w:uiPriority w:val="34"/>
    <w:rsid w:val="00DC295B"/>
    <w:rPr>
      <w:rFonts w:ascii="Verdana" w:hAnsi="Verdan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C295B"/>
    <w:pPr>
      <w:spacing w:line="276" w:lineRule="auto"/>
      <w:ind w:firstLine="0"/>
      <w:jc w:val="left"/>
      <w:outlineLvl w:val="9"/>
    </w:pPr>
    <w:rPr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SAJUS.CZDOMAIN\Datos%20de%20programa\Microsoft\Plantillas\CZ_Informe_LogoLarg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19A06-2B15-4A81-A5E2-0AB3AA121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CZ_Informe_LogoLargo.dotx</Template>
  <TotalTime>1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CHAPISTERÍA SE 251</vt:lpstr>
      <vt:lpstr>CHAPISTERÍA SE 251</vt:lpstr>
    </vt:vector>
  </TitlesOfParts>
  <Company>CENTRO ZARAGOZA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CHAPISTERÍA SE 251</dc:title>
  <dc:creator>CENTRO ZARAGOZA</dc:creator>
  <cp:lastModifiedBy>scalvofe</cp:lastModifiedBy>
  <cp:revision>3</cp:revision>
  <cp:lastPrinted>2013-03-13T08:57:00Z</cp:lastPrinted>
  <dcterms:created xsi:type="dcterms:W3CDTF">2013-04-08T10:27:00Z</dcterms:created>
  <dcterms:modified xsi:type="dcterms:W3CDTF">2013-04-08T10:28:00Z</dcterms:modified>
</cp:coreProperties>
</file>