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 el archivo index.html sumé el SEO con las siguientes características: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“Marejada, la tienda oficial de muñecos amigurumi"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"marejada, amigurumi, peluches, tejido, muñecos"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En el archivo foto.html mediante “ALT” especifique que era lo que se veia en la foto para un mayor entendimiento de la misma, la cual fue: “muñecos amigurumi acostados”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Por ultimo hice un MIXIN en la clase .main para el Font size y Font family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y tambien hice un EXTEND de la clase .caja, para incluirla en .cajaRoja y .cajaNegra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