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DECLARAÇÃO DE CONFORMIDADE E BOAS PRÁTICAS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Atestado de aplicação da Política de Boas Práticas — Honra, Dignidade e Fidelidade</w:t>
      </w:r>
    </w:p>
    <w:p>
      <w:pPr>
        <w:spacing w:before="80" w:after="12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“O que se requer dos despenseiros é que cada um seja encontrado fiel.”  </w:t>
      </w:r>
      <w:r>
        <w:rPr>
          <w:rFonts w:ascii="Calibri" w:hAnsi="Calibri" w:eastAsia="Calibri"/>
          <w:b/>
          <w:i w:val="0"/>
          <w:color w:val="2D5130"/>
          <w:sz w:val="20"/>
        </w:rPr>
        <w:t>1 Coríntios 4:2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Nós, abaixo assinados, dirigentes e responsáveis pela gestão da Santidade Integral em Cristo, declaramos, sob compromisso de honra diante de Deus e dos homens, que no período de referência indicado acima a organização observou as práticas a seguir, conforme a Política de Boas Práticas de Governança e Prestação de Contas em vigor: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20" w:type="dxa"/>
          <w:left w:w="80" w:type="dxa"/>
          <w:bottom w:w="20" w:type="dxa"/>
          <w:right w:w="80" w:type="dxa"/>
        </w:tblCellMar>
        <w:tblLayout w:type="fixed"/>
      </w:tblPr>
      <w:tblGrid>
        <w:gridCol w:w="7370"/>
        <w:gridCol w:w="822"/>
        <w:gridCol w:w="822"/>
        <w:gridCol w:w="850"/>
      </w:tblGrid>
      <w:tr>
        <w:tc>
          <w:tcPr>
            <w:tcW w:type="dxa" w:w="737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</w:t>
            </w:r>
          </w:p>
        </w:tc>
        <w:tc>
          <w:tcPr>
            <w:tcW w:type="dxa" w:w="822"/>
            <w:shd w:val="clear" w:color="auto" w:fill="2D513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Sim</w:t>
            </w:r>
          </w:p>
        </w:tc>
        <w:tc>
          <w:tcPr>
            <w:tcW w:type="dxa" w:w="822"/>
            <w:shd w:val="clear" w:color="auto" w:fill="2D513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Não</w:t>
            </w:r>
          </w:p>
        </w:tc>
        <w:tc>
          <w:tcPr>
            <w:tcW w:type="dxa" w:w="850"/>
            <w:shd w:val="clear" w:color="auto" w:fill="2D513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N/A</w:t>
            </w:r>
          </w:p>
        </w:tc>
      </w:tr>
      <w:tr>
        <w:tc>
          <w:tcPr>
            <w:tcW w:type="dxa" w:w="7370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HONRA — agir corretamente diante de Deus e dos homens</w:t>
            </w:r>
          </w:p>
        </w:tc>
        <w:tc>
          <w:tcPr>
            <w:tcW w:type="dxa" w:w="822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822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850"/>
            <w:shd w:val="clear" w:color="auto" w:fill="E8EFE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As contas do período foram apresentadas com balancete conciliado, comprovantes arquivados e parecer do Conselho Fiscal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Os resultados financeiros e sociais foram comunicados aos doadores, igrejas parceiras e assembleia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Nenhuma informação foi omitida, alterada ou apresentada de forma a induzir doadores ou parceiros a erro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 nome e a logomarca da organização foram usados apenas para os fins estatutários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DIGNIDADE — o pobre como imagem de Deus e irmão</w:t>
            </w:r>
          </w:p>
        </w:tc>
        <w:tc>
          <w:tcPr>
            <w:tcW w:type="dxa" w:w="822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822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850"/>
            <w:shd w:val="clear" w:color="auto" w:fill="E8EFE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As famílias foram incluídas por critérios objetivos (anamnese social), sem favorecimento pessoal ou parentesco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As entregas ocorreram com respeito e discrição, sem exposição, filas vexatórias ou condicionamento religioso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Os dados das famílias foram mantidos em sigilo (LGPD); nenhuma imagem foi divulgada sem consentimento escrito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Cada família acompanhada possui plano de desenvolvimento com metas de autonomia revisadas no período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Medicamentos foram entregues somente com prescrição válida, com conferência de lote e validade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FIDELIDADE — despenseiros achados fiéis</w:t>
            </w:r>
          </w:p>
        </w:tc>
        <w:tc>
          <w:tcPr>
            <w:tcW w:type="dxa" w:w="822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822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850"/>
            <w:shd w:val="clear" w:color="auto" w:fill="E8EFE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Todos os recursos transitaram pela conta bancária exclusiva da organização; nada passou por contas pessoais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Todo pagamento foi autorizado por duas pessoas e está lastreado em nota fiscal ou recibo em nome da ONG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As compras acima do limite da política tiveram três cotações registradas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Os recursos com restrição foram aplicados exclusivamente no plano de trabalho pactuado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Nenhum dirigente, conselheiro ou voluntário foi remunerado, beneficiado ou teve conflito de interesse não declarado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 estoque de cestas e medicamentos foi conferido fisicamente e confere com as fichas de controle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☐</w:t>
            </w:r>
          </w:p>
        </w:tc>
      </w:tr>
    </w:tbl>
    <w:p>
      <w:pPr>
        <w:spacing w:after="20"/>
      </w:pPr>
    </w:p>
    <w:p>
      <w:pPr>
        <w:spacing w:before="80" w:after="4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Ressalvas, exceções e providências adotadas </w:t>
      </w:r>
      <w:r>
        <w:rPr>
          <w:rFonts w:ascii="Calibri" w:hAnsi="Calibri" w:eastAsia="Calibri"/>
          <w:b w:val="0"/>
          <w:i w:val="0"/>
          <w:color w:val="595959"/>
          <w:sz w:val="18"/>
        </w:rPr>
        <w:t>(obrigatório para cada item marcado “Não”):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after="20"/>
      </w:pP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8"/>
        </w:rPr>
        <w:t>Declaramos ainda estar cientes de que a inexatidão desta declaração sujeita os signatários às responsabilidades estatutárias, civis e penais cabíveis, e de que o Conselho Fiscal e qualquer doador poderão verificar, a qualquer tempo, os documentos que a fundamentam.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Presidente</w:t>
            </w:r>
          </w:p>
        </w:tc>
        <w:tc>
          <w:tcPr>
            <w:tcW w:type="dxa" w:w="3288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Tesoureiro(a)</w:t>
            </w:r>
          </w:p>
        </w:tc>
        <w:tc>
          <w:tcPr>
            <w:tcW w:type="dxa" w:w="3288"/>
          </w:tcPr>
          <w:p>
            <w:pPr>
              <w:spacing w:before="36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Conselho Fiscal</w:t>
            </w:r>
          </w:p>
        </w:tc>
      </w:tr>
    </w:tbl>
    <w:p>
      <w:pPr>
        <w:spacing w:before="160" w:after="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Local e data: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Declaração de Conformidade e Boas Práticas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Anexo à prestação de contas    •    Período de referência: ____________________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