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**Achar textos com referências sobre os assuntos abaixo.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Segurança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Autenticação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usuário para poder acessar o sistema de compartilhamento de documentos, deverá se cadastrar ao Sistema SSDrive. Após o cadastro realizado, o usuário poderá acessar o sistema e escrever em um documento novo ou já existente.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Controle de Acesso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usuário cadastrado para poder editar um documento de texto deverá possuir a permissão de nível 2, caso não a tenha,  poderá somente visualizar.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Criptografia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Enquanto um usuário que tenha acesso ao sistema estiver escrevendo, é aplicado pelo sistema um mecanismo de segurança que dificulte a leitura invasiva ao documento.(linguagem do 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Tolerância a falhas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Redundância de tempo: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usuário escreve o texto que deseja enviar, e caso não chegue em um determinado tempo, é enviado novamente.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Redundância da informação: Se a informação que foi enviada estiver corrompida, é permitida a recuperação da mesma , sendo que ela foi salva no último checkpoint programado. Sempre que houver um erro o sistema dá um rollback até o último ponto salvo.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Quando a informação é registrada, é feito um backup da mesma. Após o envio, o backup é usado se necessário.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informação gerada pode ser enviada para mais de um servidor, que por sua vez , a envia para o mesmo destino, garantindo a sua chegada.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Sincronização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