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Sezgin Ildes</w:t>
      </w:r>
    </w:p>
    <w:p>
      <w:pPr>
        <w:pBdr>
          <w:bottom w:val="single" w:color="0E7490" w:sz="8"/>
        </w:pBdr>
        <w:spacing w:after="60"/>
      </w:pP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sezgin.ildes@gmail.com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linkedin.com/in/sezginildes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Istanbul, Turkiye</w:t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People Development Specialist who designs behavior change -- not just training programs. 5+ years conducting training needs analysis, designing structured development curricula, and building performance tracking systems that measure training effectiveness in real time. Designed a 36-week counseling program from scratch and delivered group training sessions to 50+ participants in high-pressure, fast-moving environments. Currently leading group coaching for aviation professionals at Lufthansa in a 100% English-speaking international context. The differentiator: I combine behavioral science with data systems -- needs analysis drives design, delivery is measured, results are visible to management weekly.</w:t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CORE COMPETENCIES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Training Needs Analysis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L&amp;D Program Design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Training Effectiveness Measurement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Group Facilitation (50+ participants)</w:t>
      </w: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Performance Tracking Systems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Career &amp; Development Coaching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Excel &amp; Power BI Dashboards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Behavioral Science Applied</w:t>
      </w:r>
      <w:r>
        <w:t xml:space="preserve"/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WORK 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Nazmi Arikan Fen Bilimleri Egitim Kurumlari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Oct 2024 – Present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People Development Specialist &amp; Coach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Istanbul · On-site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Training Needs Analysis &amp; Curriculum Design: </w:t>
      </w:r>
      <w:r>
        <w:rPr>
          <w:rFonts w:ascii="Arial" w:cs="Arial" w:eastAsia="Arial" w:hAnsi="Arial"/>
          <w:sz w:val="19"/>
          <w:szCs w:val="19"/>
        </w:rPr>
        <w:t xml:space="preserve">Conducted needs analysis and designed a 36-week structured development program for high school students -- covering exam anxiety reduction, focus management, and performance enhancement.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Group Training Delivery: </w:t>
      </w:r>
      <w:r>
        <w:rPr>
          <w:rFonts w:ascii="Arial" w:cs="Arial" w:eastAsia="Arial" w:hAnsi="Arial"/>
          <w:sz w:val="19"/>
          <w:szCs w:val="19"/>
        </w:rPr>
        <w:t xml:space="preserve">Facilitated "Be the Leader of Your Life" training seminars for groups of 50+ participants, managing motivation levels and group dynamics in high-pressure environments.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Training Effectiveness Measurement: </w:t>
      </w:r>
      <w:r>
        <w:rPr>
          <w:rFonts w:ascii="Arial" w:cs="Arial" w:eastAsia="Arial" w:hAnsi="Arial"/>
          <w:sz w:val="19"/>
          <w:szCs w:val="19"/>
        </w:rPr>
        <w:t xml:space="preserve">Engineered Excel-based performance monitoring dashboards; transitioning to Power BI for real-time reporting to management and parents weekly.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Process Planning &amp; Reporting: </w:t>
      </w:r>
      <w:r>
        <w:rPr>
          <w:rFonts w:ascii="Arial" w:cs="Arial" w:eastAsia="Arial" w:hAnsi="Arial"/>
          <w:sz w:val="19"/>
          <w:szCs w:val="19"/>
        </w:rPr>
        <w:t xml:space="preserve">Systematically tracked training program progress and generated structured reports for institutional stakeholders.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Lufthansa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Feb 2026 – Present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Career &amp; Development Coach (Freelance)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Remote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Facilitating bi-weekly group coaching sessions with 12 professionals from the international aviation sector in English.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Focus areas: career planning, stress management, and professional motivation in a multinational context.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Miuul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Sep 2025 – Jan 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HR Analytics Bootcamp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Conducted employee performance analyses and A/B testing on workforce data.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Built Power BI and SQL-based reporting systems for data-driven HR decision making.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Miuul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Mar 2023 – Mar 2024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Career &amp; Development Coach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Remote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Structured Coaching Programs: </w:t>
      </w:r>
      <w:r>
        <w:rPr>
          <w:rFonts w:ascii="Arial" w:cs="Arial" w:eastAsia="Arial" w:hAnsi="Arial"/>
          <w:sz w:val="19"/>
          <w:szCs w:val="19"/>
        </w:rPr>
        <w:t xml:space="preserve">Designed and delivered individual and group career development programs -- strengths identification, goal setting, and action plan execution.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Facilitated group workshops supporting career transitions and professional development.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Built feedback loops to track participant progress and keep career plans actionable.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innoscripta GmbH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Apr 2022 – Mar 2023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Talent Acquisition &amp; Development Specialist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Istanbul · On-site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Evaluated candidate fit using behavioral interview techniques in a 100% English-speaking international environment.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Created personalized career development roadmaps for employees and monitored progress through structured feedback cycles.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Managed full-cycle recruitment across technical and non-technical roles.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Miuul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Apr 2021 – Mar 2023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Human Resources Generalist &amp; Career Counselor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Provided career counseling to data science bootcamp graduates navigating job transitions (DSMLB cohorts 8-11).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rFonts w:ascii="Arial" w:cs="Arial" w:eastAsia="Arial" w:hAnsi="Arial"/>
          <w:sz w:val="19"/>
          <w:szCs w:val="19"/>
        </w:rPr>
        <w:t xml:space="preserve">Managed post-program job placement processes and tracked graduate outcomes.</w:t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KEY INITIATIVES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36-Week Student Development Curriculum</w:t>
      </w:r>
      <w:r>
        <w:rPr>
          <w:rFonts w:ascii="Arial" w:cs="Arial" w:eastAsia="Arial" w:hAnsi="Arial"/>
          <w:color w:val="0E7490"/>
          <w:sz w:val="18"/>
          <w:szCs w:val="18"/>
        </w:rPr>
        <w:t xml:space="preserve">  [Fen Bilimleri]</w:t>
      </w:r>
    </w:p>
    <w:p>
      <w:pPr>
        <w:spacing w:after="8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and implemented a full-year structured development program from needs analysis through delivery and follow-up. Weekly management dashboards measured training effectiveness in real time.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Performance Monitoring Dashboard System</w:t>
      </w:r>
      <w:r>
        <w:rPr>
          <w:rFonts w:ascii="Arial" w:cs="Arial" w:eastAsia="Arial" w:hAnsi="Arial"/>
          <w:color w:val="0E7490"/>
          <w:sz w:val="18"/>
          <w:szCs w:val="18"/>
        </w:rPr>
        <w:t xml:space="preserve">  [Excel / Power BI]</w:t>
      </w:r>
    </w:p>
    <w:p>
      <w:pPr>
        <w:spacing w:after="8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Engineered data tracking systems for student and participant performance. Replaced manual reporting with automated dashboards, enabling weekly visibility for management and parents.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Lufthansa Aviation Coaching Program</w:t>
      </w:r>
      <w:r>
        <w:rPr>
          <w:rFonts w:ascii="Arial" w:cs="Arial" w:eastAsia="Arial" w:hAnsi="Arial"/>
          <w:color w:val="0E7490"/>
          <w:sz w:val="18"/>
          <w:szCs w:val="18"/>
        </w:rPr>
        <w:t xml:space="preserve">  [International / English]</w:t>
      </w:r>
    </w:p>
    <w:p>
      <w:pPr>
        <w:spacing w:after="1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Group coaching program for 12 international aviation professionals. Bi-weekly structured sessions covering career planning, stress management, and motivation.</w:t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B.Ed. Guidance &amp; Psychological Counseling 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Yildiz Technical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GPA: 3.3/4.0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Educational Psychology, Group Dynamics, Behavioral Science, Psychological Counseling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of Foreign Languages 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Bogazici University</w:t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Bogazici Psychology Community (BuPsyc), BUSOS Social Services Club</w:t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CERTIFICATIONS</w:t>
      </w:r>
    </w:p>
    <w:p>
      <w:pPr>
        <w:spacing w:after="40" w:before="60"/>
      </w:pPr>
      <w:r>
        <w:rPr>
          <w:rFonts w:ascii="Arial" w:cs="Arial" w:eastAsia="Arial" w:hAnsi="Arial"/>
          <w:sz w:val="19"/>
          <w:szCs w:val="19"/>
        </w:rPr>
        <w:t xml:space="preserve">Generative AI for Educators with Gemini  </w:t>
      </w:r>
      <w:r>
        <w:rPr>
          <w:rFonts w:ascii="Arial" w:cs="Arial" w:eastAsia="Arial" w:hAnsi="Arial"/>
          <w:color w:val="6B21A8"/>
          <w:sz w:val="19"/>
          <w:szCs w:val="19"/>
        </w:rPr>
        <w:t xml:space="preserve">Google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Mar 2026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Mentorink Basari Sertifikasi  </w:t>
      </w:r>
      <w:r>
        <w:rPr>
          <w:rFonts w:ascii="Arial" w:cs="Arial" w:eastAsia="Arial" w:hAnsi="Arial"/>
          <w:color w:val="6B21A8"/>
          <w:sz w:val="19"/>
          <w:szCs w:val="19"/>
        </w:rPr>
        <w:t xml:space="preserve">Mentorink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Oct 2025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HR Analytics &amp; Power BI for HR  </w:t>
      </w:r>
      <w:r>
        <w:rPr>
          <w:rFonts w:ascii="Arial" w:cs="Arial" w:eastAsia="Arial" w:hAnsi="Arial"/>
          <w:color w:val="6B21A8"/>
          <w:sz w:val="19"/>
          <w:szCs w:val="19"/>
        </w:rPr>
        <w:t xml:space="preserve">Miuul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Jan 2026</w:t>
      </w:r>
    </w:p>
    <w:p>
      <w:pPr>
        <w:pBdr>
          <w:bottom w:val="single" w:color="E2E2E2" w:sz="4"/>
        </w:pBdr>
        <w:spacing w:after="6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L&amp;D:  </w:t>
      </w:r>
      <w:r>
        <w:rPr>
          <w:rFonts w:ascii="Arial" w:cs="Arial" w:eastAsia="Arial" w:hAnsi="Arial"/>
          <w:sz w:val="19"/>
          <w:szCs w:val="19"/>
        </w:rPr>
        <w:t xml:space="preserve">Training Needs Analysis, Curriculum Design, Group Facilitation, Psychoeducation, Career Coaching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Data:  </w:t>
      </w:r>
      <w:r>
        <w:rPr>
          <w:rFonts w:ascii="Arial" w:cs="Arial" w:eastAsia="Arial" w:hAnsi="Arial"/>
          <w:sz w:val="19"/>
          <w:szCs w:val="19"/>
        </w:rPr>
        <w:t xml:space="preserve">Excel (Advanced Dashboards), Power BI, SQL (Basic), A/B Testing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 </w:t>
      </w:r>
      <w:r>
        <w:rPr>
          <w:rFonts w:ascii="Arial" w:cs="Arial" w:eastAsia="Arial" w:hAnsi="Arial"/>
          <w:sz w:val="19"/>
          <w:szCs w:val="19"/>
        </w:rPr>
        <w:t xml:space="preserve">Turkish (Native), English (Professional)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2026-04-23T14:20:55.687Z</dcterms:created>
  <dcterms:modified xsi:type="dcterms:W3CDTF">2026-04-23T14:20:55.687Z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