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2958938" cy="14110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938" cy="1411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Facultad de Ciencias Exactas, Ingeniería y Agrimensura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Tecnicatura en Inteligencia Artificial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Aprendizaje Automático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Trabajo Práctico: Predicción de lluvia en Australia.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Familiarizarse con la librería scikit-learn y las herramientas que brinda para el pre-procesamiento de datos, la implementación de modelos y la evaluación de métricas, y con TensorFlow para el entrenamiento de redes neuronales.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dataset se llama weatherAUS.csv y contiene información climática de Australia de los últimos diez años, incluyendo si para el día siguiente llovió o no y la cantidad de lluvia en las columnas ‘</w:t>
      </w:r>
      <w:r w:rsidDel="00000000" w:rsidR="00000000" w:rsidRPr="00000000">
        <w:rPr>
          <w:b w:val="1"/>
          <w:rtl w:val="0"/>
        </w:rPr>
        <w:t xml:space="preserve">RainTomorrow</w:t>
      </w:r>
      <w:r w:rsidDel="00000000" w:rsidR="00000000" w:rsidRPr="00000000">
        <w:rPr>
          <w:rtl w:val="0"/>
        </w:rPr>
        <w:t xml:space="preserve">’ y ‘</w:t>
      </w:r>
      <w:r w:rsidDel="00000000" w:rsidR="00000000" w:rsidRPr="00000000">
        <w:rPr>
          <w:b w:val="1"/>
          <w:rtl w:val="0"/>
        </w:rPr>
        <w:t xml:space="preserve">RainfallTomorrow</w:t>
      </w:r>
      <w:r w:rsidDel="00000000" w:rsidR="00000000" w:rsidRPr="00000000">
        <w:rPr>
          <w:rtl w:val="0"/>
        </w:rPr>
        <w:t xml:space="preserve">’. El objetivo es la predicción de estas dos variables en función del resto de las características que se consideren adecuadas.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Tiene una columna ‘Location’ que indica la ciudad y el objetivo es predecir la condición de lluvia en las ciudades de Sydney, SydneyAirport, Canberra, Melbourne y MelbourneAirport (costa sureste). Pueden considerarse como una única ubicación. </w:t>
      </w:r>
      <w:r w:rsidDel="00000000" w:rsidR="00000000" w:rsidRPr="00000000">
        <w:rPr>
          <w:b w:val="1"/>
          <w:rtl w:val="0"/>
        </w:rPr>
        <w:t xml:space="preserve">Descartar</w:t>
      </w:r>
      <w:r w:rsidDel="00000000" w:rsidR="00000000" w:rsidRPr="00000000">
        <w:rPr>
          <w:rtl w:val="0"/>
        </w:rPr>
        <w:t xml:space="preserve"> el resto de los datos.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Consignas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Armar grupos de hasta dos personas para la realización del trabajo práctico. Dar aviso al cuerpo docente del equipo. En caso de no tener compañero, informar al cuerpo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análisis descriptivo, que ayude a la comprensión del problema, de cada una de las variables involucradas en el problema detallando características, comportamiento y rango de variación.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Debe incluir: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y decisión sobre datos faltantes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datos (por ejemplo histogramas, scatterplots entre variables, diagramas de caja)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¿Está </w:t>
      </w:r>
      <w:r w:rsidDel="00000000" w:rsidR="00000000" w:rsidRPr="00000000">
        <w:rPr>
          <w:i w:val="1"/>
          <w:rtl w:val="0"/>
        </w:rPr>
        <w:t xml:space="preserve">balanceado</w:t>
      </w:r>
      <w:r w:rsidDel="00000000" w:rsidR="00000000" w:rsidRPr="00000000">
        <w:rPr>
          <w:rtl w:val="0"/>
        </w:rPr>
        <w:t xml:space="preserve"> el dataset?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 de variables categóricas (si se van a utilizar para predicción).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Matriz de correlación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características para la predicción.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Estandarización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solución del problema de regresión con regresión lineal múltiple.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con el método LinearRegression.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con métodos de gradiente descendiente.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con métodos de regularización (Lasso, Ridge, Elasticnet).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las métricas adecuadas (entre R2 Score, MSE, RMSE, MAE, MAPE).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solución del problema de clasificación con regresión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las métricas adecuadas (entre Accuracy, precision, recall, F1 Score, ROC-AUC, entre otras).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Implementar un modelo base para clasificación y uno para regresión.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Implementar las soluciones con una red neuronal.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Obtener las métricas adecuadas.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Optimizar la selección de hiperparámetros.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Probar validación cruzada.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Utilizar grid search, random search u optuna. Justificar su uso.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Implementar explicabilidad del modelo.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Utilizar SHAP o similar.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MLOps (a definir).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Escribir una conclusión del trabajo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Entregas parciales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Las entregas parciales se realizan mediante GitHub (suben el código y nos devuelven el link del repositorio). Se deben hacer commits con el asunto “Entrega hasta ítem x” (se pueden hacer commits parciales).</w:t>
        <w:br w:type="textWrapping"/>
        <w:br w:type="textWrapping"/>
        <w:t xml:space="preserve">Hasta el 15/09: ítem 1. Aviso por correo.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Hasta el 13/10: ítems 2 y 3. Entrega de notebook.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Hasta el 27/10: ítem 4. Entrega de notebook.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Hasta el 20/11: ítem 5 y 6. Entrega de notebook.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Hasta el 7/12: ítems 7, 8, 9 y 10. Entrega de notebook, app.py y MLOps.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Los ítems se pueden ir perfeccionando a medida que se va avanzando, aunque no se tiene la misma consideración para la nota si fue editado luego de la fecha de entrega.</w:t>
      </w:r>
      <w:r w:rsidDel="00000000" w:rsidR="00000000" w:rsidRPr="00000000">
        <w:rPr>
          <w:b w:val="1"/>
          <w:rtl w:val="0"/>
        </w:rPr>
        <w:t xml:space="preserve"> Pero sí importa.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8DuQQIe/mMgw9dGcjNJj7xtmsg==">CgMxLjAyCGguZ2pkZ3hzMgloLjMwajB6bGwyCWguMWZvYjl0ZTIJaC4zem55c2g3MgloLjJldDkycDAyCGgudHlqY3d0OAByITF0OVpDYXpZQ2w5VXJzZE5GYW9IRndSNHhvRmRobnQ2Wg==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