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2836914062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31" name="image120.png"/>
            <a:graphic>
              <a:graphicData uri="http://schemas.openxmlformats.org/drawingml/2006/picture">
                <pic:pic>
                  <pic:nvPicPr>
                    <pic:cNvPr id="0" name="image120.png"/>
                    <pic:cNvPicPr preferRelativeResize="0"/>
                  </pic:nvPicPr>
                  <pic:blipFill>
                    <a:blip r:embed="rId6"/>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6.988525390625" w:line="240" w:lineRule="auto"/>
        <w:ind w:left="3366.6812133789062" w:right="0" w:firstLine="0"/>
        <w:jc w:val="left"/>
        <w:rPr>
          <w:rFonts w:ascii="Calibri" w:cs="Calibri" w:eastAsia="Calibri" w:hAnsi="Calibri"/>
          <w:b w:val="1"/>
          <w:bCs w:val="1"/>
          <w:i w:val="1"/>
          <w:iCs w:val="1"/>
          <w:smallCaps w:val="0"/>
          <w:strike w:val="0"/>
          <w:color w:val="000000"/>
          <w:sz w:val="44"/>
          <w:szCs w:val="44"/>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44"/>
          <w:szCs w:val="44"/>
          <w:u w:val="none"/>
          <w:shd w:fill="auto" w:val="clear"/>
          <w:vertAlign w:val="baseline"/>
          <w:rtl w:val="0"/>
        </w:rPr>
        <w:t xml:space="preserve">Proyecto Final 2023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7.310791015625" w:line="240" w:lineRule="auto"/>
        <w:ind w:left="4103.620300292969" w:right="0" w:firstLine="0"/>
        <w:jc w:val="left"/>
        <w:rPr>
          <w:rFonts w:ascii="Calibri" w:cs="Calibri" w:eastAsia="Calibri" w:hAnsi="Calibri"/>
          <w:b w:val="1"/>
          <w:bCs w:val="1"/>
          <w:i w:val="1"/>
          <w:iCs w:val="1"/>
          <w:smallCaps w:val="0"/>
          <w:strike w:val="0"/>
          <w:color w:val="000000"/>
          <w:sz w:val="32"/>
          <w:szCs w:val="32"/>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32"/>
          <w:szCs w:val="32"/>
          <w:u w:val="none"/>
          <w:shd w:fill="auto" w:val="clear"/>
          <w:vertAlign w:val="baseline"/>
          <w:rtl w:val="0"/>
        </w:rPr>
        <w:t xml:space="preserve">ENTREGA FINAL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6.92138671875" w:line="240" w:lineRule="auto"/>
        <w:ind w:left="2519.7198486328125" w:right="0" w:firstLine="0"/>
        <w:jc w:val="left"/>
        <w:rPr>
          <w:rFonts w:ascii="Calibri" w:cs="Calibri" w:eastAsia="Calibri" w:hAnsi="Calibri"/>
          <w:b w:val="0"/>
          <w:bCs w:val="0"/>
          <w:i w:val="1"/>
          <w:iCs w:val="1"/>
          <w:smallCaps w:val="0"/>
          <w:strike w:val="0"/>
          <w:color w:val="000000"/>
          <w:sz w:val="32"/>
          <w:szCs w:val="3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32"/>
          <w:szCs w:val="32"/>
          <w:u w:val="none"/>
          <w:shd w:fill="auto" w:val="clear"/>
          <w:vertAlign w:val="baseline"/>
          <w:rtl w:val="0"/>
        </w:rPr>
        <w:t xml:space="preserve">Polenta, Polenta Saborizada y Rebozador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5.41748046875" w:line="280.6494140625" w:lineRule="auto"/>
        <w:ind w:left="998.1599426269531" w:right="2963.885498046875"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Jefe de Cátedra: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Ing. Guillermo Valvano – gvalvano@frba.utn.edu.ar -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Docente Adjunto: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Ing. Ricardo Stutz – rstutz@frba.utn.edu.ar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1846923828125" w:line="480.5694007873535" w:lineRule="auto"/>
        <w:ind w:left="636.9599914550781" w:right="2051.9549560546875" w:firstLine="361.199951171875"/>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Jefe de Trabajos Prácticos: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Ing. Marcelo Romero – mromero@frba.utn.edu.ar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-Ayudantes: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2646484375" w:line="240" w:lineRule="auto"/>
        <w:ind w:left="1010.8799743652344" w:right="0" w:firstLine="0"/>
        <w:jc w:val="left"/>
        <w:rPr>
          <w:rFonts w:ascii="Calibri" w:cs="Calibri" w:eastAsia="Calibri" w:hAnsi="Calibri"/>
          <w:b w:val="0"/>
          <w:bCs w:val="0"/>
          <w:i w:val="0"/>
          <w:iCs w:val="0"/>
          <w:smallCaps w:val="0"/>
          <w:strike w:val="0"/>
          <w:color w:val="1155cc"/>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Ing. Marcelo Caimi –</w:t>
      </w:r>
      <w:r w:rsidDel="00000000" w:rsidR="00000000" w:rsidRPr="00000000">
        <w:rPr>
          <w:rFonts w:ascii="Calibri" w:cs="Calibri" w:eastAsia="Calibri" w:hAnsi="Calibri"/>
          <w:b w:val="0"/>
          <w:bCs w:val="0"/>
          <w:i w:val="0"/>
          <w:iCs w:val="0"/>
          <w:smallCaps w:val="0"/>
          <w:strike w:val="0"/>
          <w:color w:val="000000"/>
          <w:sz w:val="24"/>
          <w:szCs w:val="24"/>
          <w:u w:val="singl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1155cc"/>
          <w:sz w:val="24"/>
          <w:szCs w:val="24"/>
          <w:u w:val="single"/>
          <w:shd w:fill="auto" w:val="clear"/>
          <w:vertAlign w:val="baseline"/>
          <w:rtl w:val="0"/>
        </w:rPr>
        <w:t xml:space="preserve">mcaimi@frba.utn.edu.ar</w:t>
      </w:r>
      <w:r w:rsidDel="00000000" w:rsidR="00000000" w:rsidRPr="00000000">
        <w:rPr>
          <w:rFonts w:ascii="Calibri" w:cs="Calibri" w:eastAsia="Calibri" w:hAnsi="Calibri"/>
          <w:b w:val="0"/>
          <w:bCs w:val="0"/>
          <w:i w:val="0"/>
          <w:iCs w:val="0"/>
          <w:smallCaps w:val="0"/>
          <w:strike w:val="0"/>
          <w:color w:val="1155cc"/>
          <w:sz w:val="24"/>
          <w:szCs w:val="24"/>
          <w:u w:val="none"/>
          <w:shd w:fill="auto" w:val="clear"/>
          <w:vertAlign w:val="baseline"/>
          <w:rtl w:val="0"/>
        </w:rPr>
        <w:t xml:space="preserve">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8341064453125" w:line="240" w:lineRule="auto"/>
        <w:ind w:left="1010.8799743652344" w:right="0" w:firstLine="0"/>
        <w:jc w:val="left"/>
        <w:rPr>
          <w:rFonts w:ascii="Calibri" w:cs="Calibri" w:eastAsia="Calibri" w:hAnsi="Calibri"/>
          <w:b w:val="0"/>
          <w:bCs w:val="0"/>
          <w:i w:val="0"/>
          <w:iCs w:val="0"/>
          <w:smallCaps w:val="0"/>
          <w:strike w:val="0"/>
          <w:color w:val="1155cc"/>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Ing. Carolina Faes –</w:t>
      </w:r>
      <w:r w:rsidDel="00000000" w:rsidR="00000000" w:rsidRPr="00000000">
        <w:rPr>
          <w:rFonts w:ascii="Calibri" w:cs="Calibri" w:eastAsia="Calibri" w:hAnsi="Calibri"/>
          <w:b w:val="0"/>
          <w:bCs w:val="0"/>
          <w:i w:val="0"/>
          <w:iCs w:val="0"/>
          <w:smallCaps w:val="0"/>
          <w:strike w:val="0"/>
          <w:color w:val="000000"/>
          <w:sz w:val="24"/>
          <w:szCs w:val="24"/>
          <w:u w:val="singl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1155cc"/>
          <w:sz w:val="24"/>
          <w:szCs w:val="24"/>
          <w:u w:val="single"/>
          <w:shd w:fill="auto" w:val="clear"/>
          <w:vertAlign w:val="baseline"/>
          <w:rtl w:val="0"/>
        </w:rPr>
        <w:t xml:space="preserve">carofaes@frba.utn.edu.ar </w:t>
      </w:r>
      <w:r w:rsidDel="00000000" w:rsidR="00000000" w:rsidRPr="00000000">
        <w:rPr>
          <w:rFonts w:ascii="Calibri" w:cs="Calibri" w:eastAsia="Calibri" w:hAnsi="Calibri"/>
          <w:b w:val="0"/>
          <w:bCs w:val="0"/>
          <w:i w:val="0"/>
          <w:iCs w:val="0"/>
          <w:smallCaps w:val="0"/>
          <w:strike w:val="0"/>
          <w:color w:val="1155cc"/>
          <w:sz w:val="24"/>
          <w:szCs w:val="24"/>
          <w:u w:val="none"/>
          <w:shd w:fill="auto" w:val="clear"/>
          <w:vertAlign w:val="baseline"/>
          <w:rtl w:val="0"/>
        </w:rPr>
        <w:t xml:space="preserve">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8341064453125" w:line="240" w:lineRule="auto"/>
        <w:ind w:left="1010.8799743652344" w:right="0" w:firstLine="0"/>
        <w:jc w:val="left"/>
        <w:rPr>
          <w:rFonts w:ascii="Calibri" w:cs="Calibri" w:eastAsia="Calibri" w:hAnsi="Calibri"/>
          <w:b w:val="0"/>
          <w:bCs w:val="0"/>
          <w:i w:val="0"/>
          <w:iCs w:val="0"/>
          <w:smallCaps w:val="0"/>
          <w:strike w:val="0"/>
          <w:color w:val="1155cc"/>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Ing. Nicolás Sabaryn –</w:t>
      </w:r>
      <w:r w:rsidDel="00000000" w:rsidR="00000000" w:rsidRPr="00000000">
        <w:rPr>
          <w:rFonts w:ascii="Calibri" w:cs="Calibri" w:eastAsia="Calibri" w:hAnsi="Calibri"/>
          <w:b w:val="0"/>
          <w:bCs w:val="0"/>
          <w:i w:val="0"/>
          <w:iCs w:val="0"/>
          <w:smallCaps w:val="0"/>
          <w:strike w:val="0"/>
          <w:color w:val="000000"/>
          <w:sz w:val="24"/>
          <w:szCs w:val="24"/>
          <w:u w:val="singl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1155cc"/>
          <w:sz w:val="24"/>
          <w:szCs w:val="24"/>
          <w:u w:val="single"/>
          <w:shd w:fill="auto" w:val="clear"/>
          <w:vertAlign w:val="baseline"/>
          <w:rtl w:val="0"/>
        </w:rPr>
        <w:t xml:space="preserve">nsabaryn@frba.utn.edu.ar</w:t>
      </w:r>
      <w:r w:rsidDel="00000000" w:rsidR="00000000" w:rsidRPr="00000000">
        <w:rPr>
          <w:rFonts w:ascii="Calibri" w:cs="Calibri" w:eastAsia="Calibri" w:hAnsi="Calibri"/>
          <w:b w:val="0"/>
          <w:bCs w:val="0"/>
          <w:i w:val="0"/>
          <w:iCs w:val="0"/>
          <w:smallCaps w:val="0"/>
          <w:strike w:val="0"/>
          <w:color w:val="1155cc"/>
          <w:sz w:val="24"/>
          <w:szCs w:val="24"/>
          <w:u w:val="none"/>
          <w:shd w:fill="auto" w:val="clear"/>
          <w:vertAlign w:val="baseline"/>
          <w:rtl w:val="0"/>
        </w:rPr>
        <w:t xml:space="preserv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8341064453125" w:line="240" w:lineRule="auto"/>
        <w:ind w:left="1010.8799743652344" w:right="0" w:firstLine="0"/>
        <w:jc w:val="left"/>
        <w:rPr>
          <w:rFonts w:ascii="Calibri" w:cs="Calibri" w:eastAsia="Calibri" w:hAnsi="Calibri"/>
          <w:b w:val="0"/>
          <w:bCs w:val="0"/>
          <w:i w:val="0"/>
          <w:iCs w:val="0"/>
          <w:smallCaps w:val="0"/>
          <w:strike w:val="0"/>
          <w:color w:val="1155cc"/>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Ing. Carolina Nisenbon –</w:t>
      </w:r>
      <w:r w:rsidDel="00000000" w:rsidR="00000000" w:rsidRPr="00000000">
        <w:rPr>
          <w:rFonts w:ascii="Calibri" w:cs="Calibri" w:eastAsia="Calibri" w:hAnsi="Calibri"/>
          <w:b w:val="0"/>
          <w:bCs w:val="0"/>
          <w:i w:val="0"/>
          <w:iCs w:val="0"/>
          <w:smallCaps w:val="0"/>
          <w:strike w:val="0"/>
          <w:color w:val="000000"/>
          <w:sz w:val="24"/>
          <w:szCs w:val="24"/>
          <w:u w:val="singl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1155cc"/>
          <w:sz w:val="24"/>
          <w:szCs w:val="24"/>
          <w:u w:val="single"/>
          <w:shd w:fill="auto" w:val="clear"/>
          <w:vertAlign w:val="baseline"/>
          <w:rtl w:val="0"/>
        </w:rPr>
        <w:t xml:space="preserve">nis.carolina@gmail.com</w:t>
      </w:r>
      <w:r w:rsidDel="00000000" w:rsidR="00000000" w:rsidRPr="00000000">
        <w:rPr>
          <w:rFonts w:ascii="Calibri" w:cs="Calibri" w:eastAsia="Calibri" w:hAnsi="Calibri"/>
          <w:b w:val="0"/>
          <w:bCs w:val="0"/>
          <w:i w:val="0"/>
          <w:iCs w:val="0"/>
          <w:smallCaps w:val="0"/>
          <w:strike w:val="0"/>
          <w:color w:val="1155cc"/>
          <w:sz w:val="24"/>
          <w:szCs w:val="24"/>
          <w:u w:val="none"/>
          <w:shd w:fill="auto" w:val="clear"/>
          <w:vertAlign w:val="baseline"/>
          <w:rtl w:val="0"/>
        </w:rPr>
        <w:t xml:space="preserve">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8341064453125" w:line="240" w:lineRule="auto"/>
        <w:ind w:left="1010.8799743652344" w:right="0" w:firstLine="0"/>
        <w:jc w:val="left"/>
        <w:rPr>
          <w:rFonts w:ascii="Calibri" w:cs="Calibri" w:eastAsia="Calibri" w:hAnsi="Calibri"/>
          <w:b w:val="0"/>
          <w:bCs w:val="0"/>
          <w:i w:val="0"/>
          <w:iCs w:val="0"/>
          <w:smallCaps w:val="0"/>
          <w:strike w:val="0"/>
          <w:color w:val="1155cc"/>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Ing. Joaquín Santos –</w:t>
      </w:r>
      <w:r w:rsidDel="00000000" w:rsidR="00000000" w:rsidRPr="00000000">
        <w:rPr>
          <w:rFonts w:ascii="Calibri" w:cs="Calibri" w:eastAsia="Calibri" w:hAnsi="Calibri"/>
          <w:b w:val="0"/>
          <w:bCs w:val="0"/>
          <w:i w:val="0"/>
          <w:iCs w:val="0"/>
          <w:smallCaps w:val="0"/>
          <w:strike w:val="0"/>
          <w:color w:val="000000"/>
          <w:sz w:val="24"/>
          <w:szCs w:val="24"/>
          <w:u w:val="singl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1155cc"/>
          <w:sz w:val="24"/>
          <w:szCs w:val="24"/>
          <w:u w:val="single"/>
          <w:shd w:fill="auto" w:val="clear"/>
          <w:vertAlign w:val="baseline"/>
          <w:rtl w:val="0"/>
        </w:rPr>
        <w:t xml:space="preserve">santosjoaquin@cimsaservicios.com</w:t>
      </w:r>
      <w:r w:rsidDel="00000000" w:rsidR="00000000" w:rsidRPr="00000000">
        <w:rPr>
          <w:rFonts w:ascii="Calibri" w:cs="Calibri" w:eastAsia="Calibri" w:hAnsi="Calibri"/>
          <w:b w:val="0"/>
          <w:bCs w:val="0"/>
          <w:i w:val="0"/>
          <w:iCs w:val="0"/>
          <w:smallCaps w:val="0"/>
          <w:strike w:val="0"/>
          <w:color w:val="1155cc"/>
          <w:sz w:val="24"/>
          <w:szCs w:val="24"/>
          <w:u w:val="none"/>
          <w:shd w:fill="auto" w:val="clear"/>
          <w:vertAlign w:val="baseline"/>
          <w:rtl w:val="0"/>
        </w:rPr>
        <w:t xml:space="preserve">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4.5001220703125" w:line="240" w:lineRule="auto"/>
        <w:ind w:left="640.0799560546875" w:right="0" w:firstLine="0"/>
        <w:jc w:val="left"/>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Grupo 4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6.31622314453125" w:line="240" w:lineRule="auto"/>
        <w:ind w:left="1010.8799743652344"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Marra, Joaquín 164.499-3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887939453125" w:line="240" w:lineRule="auto"/>
        <w:ind w:left="1010.8799743652344"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Sica, Rodrigo 159.492-8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887939453125" w:line="240" w:lineRule="auto"/>
        <w:ind w:left="1010.8799743652344"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Perazzo, Tomás 164.468-3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887939453125" w:line="240" w:lineRule="auto"/>
        <w:ind w:left="1010.8799743652344"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Mateo Bustos, Tomás 164.211-0 </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5.5279541015625" w:line="240" w:lineRule="auto"/>
        <w:ind w:left="0" w:right="1349.6948242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2836914062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33" name="image121.png"/>
            <a:graphic>
              <a:graphicData uri="http://schemas.openxmlformats.org/drawingml/2006/picture">
                <pic:pic>
                  <pic:nvPicPr>
                    <pic:cNvPr id="0" name="image121.png"/>
                    <pic:cNvPicPr preferRelativeResize="0"/>
                  </pic:nvPicPr>
                  <pic:blipFill>
                    <a:blip r:embed="rId6"/>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391845703125" w:line="240" w:lineRule="auto"/>
        <w:ind w:left="380.8799743652344" w:right="0" w:firstLine="0"/>
        <w:jc w:val="left"/>
        <w:rPr>
          <w:rFonts w:ascii="Arial" w:cs="Arial" w:eastAsia="Arial" w:hAnsi="Arial"/>
          <w:b w:val="0"/>
          <w:bCs w:val="0"/>
          <w:i w:val="0"/>
          <w:iCs w:val="0"/>
          <w:smallCaps w:val="0"/>
          <w:strike w:val="0"/>
          <w:color w:val="000000"/>
          <w:sz w:val="52"/>
          <w:szCs w:val="5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ÍNDICE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33.619384765625" w:line="284.41211700439453" w:lineRule="auto"/>
        <w:ind w:left="646.2800598144531" w:right="1268.66210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Factibilidad Comercial 10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Macro Entorno 12 Economía en América Latina y Argentina. 12 Mercado del Maíz en Argentina 13 Mercado de alimentos y bebidas sin gluten en Argentina 16 Variables Endógenas y Exógenas 18 Endógenas: 18 Exógenas: 19 FODA 20 FODA Rebozador 20 FODA Polenta 23 Micro Entorno 26 Fuerzas de Porter 26 Estrategias 41 Diferenciación 44 Matriz BCG 47 Investigación de mercado 50 Mercado objetivo y potenciales clientes 50 Estacionalidad del mercado - Polenta y Polenta Saborizada 63 Misión/Visión/Objetivos 66 Tres Estrellas: 67 Abuela de Oro 67 Macrolocalización 69 Mix de marketing 72 Precio 72 Precio Final 77 Producto 78 Promoción 82 Plaza 89 Plan de ventas 95 Polenta 98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6.82373046875" w:line="240" w:lineRule="auto"/>
        <w:ind w:left="0" w:right="1321.094970703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2836914062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32" name="image131.png"/>
            <a:graphic>
              <a:graphicData uri="http://schemas.openxmlformats.org/drawingml/2006/picture">
                <pic:pic>
                  <pic:nvPicPr>
                    <pic:cNvPr id="0" name="image131.png"/>
                    <pic:cNvPicPr preferRelativeResize="0"/>
                  </pic:nvPicPr>
                  <pic:blipFill>
                    <a:blip r:embed="rId6"/>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995361328125" w:line="284.41211700439453" w:lineRule="auto"/>
        <w:ind w:left="1350.8799743652344" w:right="1268.662109375" w:firstLine="16.0600280761718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Polenta saborizada 99 Rebozador 100 Venta de subproductos 102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2734375" w:line="284.41211700439453" w:lineRule="auto"/>
        <w:ind w:left="646.2800598144531" w:right="1268.66210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Costos de comercialización 103 Conclusión Comercial 105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Factibilidad Técnica 106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Localización 106 Macrolocalización 106 Microlocalización 108 Producto 111 Polenta tradicional Tres Estrellas 112 Polenta saborizada Tres Estrellas 113 Rebozador Abuela de Oro 121 Normas 123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2734375" w:line="257.1502876281738" w:lineRule="auto"/>
        <w:ind w:left="2081.0000610351562" w:right="1268.662109375" w:hanging="11.00006103515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ANMAT- Administración Nacional de Medicamentos, Alimentos y Tecnología Médica 123 Código Alimentario Argentino 124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517578125" w:line="284.41211700439453" w:lineRule="auto"/>
        <w:ind w:left="1006.9400024414062" w:right="1268.66210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Proceso 126 Flujograma de proceso 126 Polenta Tradicional 128 Polenta saborizada 129 Rebozador 131 Proveedores 132 Grano de maíz 132 Saborizante 135 Verduras y queso 138 Envoltorios 140 Descripción del proceso productivo 141 Consideraciones previas 141 Control de calidad: Recepción de grano de maíz. 143 Recepción y Almacenamiento 143 Limpieza de grano 144 Acondicionamiento de grano 147 Desgerminación 148 Separación 151 Control de Calidad: Control de humedad 153 Precocción 153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810546875" w:line="240" w:lineRule="auto"/>
        <w:ind w:left="0" w:right="1319.335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30810546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28" name="image128.png"/>
            <a:graphic>
              <a:graphicData uri="http://schemas.openxmlformats.org/drawingml/2006/picture">
                <pic:pic>
                  <pic:nvPicPr>
                    <pic:cNvPr id="0" name="image128.png"/>
                    <pic:cNvPicPr preferRelativeResize="0"/>
                  </pic:nvPicPr>
                  <pic:blipFill>
                    <a:blip r:embed="rId6"/>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992919921875" w:line="284.41211700439453" w:lineRule="auto"/>
        <w:ind w:left="1715.0599670410156" w:right="1268.662109375" w:firstLine="5.940093994140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Control de Calidad: Control de humedad 156 Secado 156 Control de Calidad: Control de humedad 157 Trituración 157 Cernido 160 Mezclado 162 Empaquetado 165 Control de Calidad: Control de recepción de vegetales, 169 Corte 169 Limpieza de vegetales 171 Deshidratado 172 Liofilización (Congelación y Sublimación): 173 Empaquetado de Vegetales 174 Empaquetado Final Saborizada (Polenta Saborizada y Vegetales Liofilizados):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33.979949951171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175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2384033203125" w:line="284.41211700439453" w:lineRule="auto"/>
        <w:ind w:left="1726.9400024414062" w:right="1268.662109375" w:hanging="5.93994140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Control de Calidad: Control de calidad Final. 177 Embalado 177 Paletizado 178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2734375" w:line="284.41211700439453" w:lineRule="auto"/>
        <w:ind w:left="999.9000549316406" w:right="1268.66210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Seguridad e Higiene &amp; Medio Ambiente 179 Calidad del proceso y de producto 188 Control de Recepción de Materia Prima 189 Control de humedad 192 Controles de calidad Externos: 193 Productividad 202 Balance de Materias Primas 202 Balance de maíz 202 Balance de vegetales liofilizados 204 Balance de vegetales deshidratados 206 Planificación de la producción 206 Plan de producción 207 Análisis de stock 210 Stock de maíz 210 Stock de vegetales 211 Dimensionamiento de almacenes de PT 212 Dimensionamiento de almacenes de MP 215 Estudio de tiempos 217 Línea de vegetales 217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810546875" w:line="240" w:lineRule="auto"/>
        <w:ind w:left="0" w:right="1319.99511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30810546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27" name="image125.png"/>
            <a:graphic>
              <a:graphicData uri="http://schemas.openxmlformats.org/drawingml/2006/picture">
                <pic:pic>
                  <pic:nvPicPr>
                    <pic:cNvPr id="0" name="image125.png"/>
                    <pic:cNvPicPr preferRelativeResize="0"/>
                  </pic:nvPicPr>
                  <pic:blipFill>
                    <a:blip r:embed="rId6"/>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992919921875" w:line="284.41211700439453" w:lineRule="auto"/>
        <w:ind w:left="1350" w:right="1268.662109375" w:firstLine="376.94000244140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Procesos manuales 220 Rendimiento y eficiencia 221 Aprovechamiento y cuello de botella 226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2734375" w:line="284.41211700439453" w:lineRule="auto"/>
        <w:ind w:left="1366.2800598144531" w:right="1268.662109375"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Mantenimiento 228 Mantenimiento Predictivo 231 Mantenimiento Preventivo: 234 Parada anual de planta: 236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2734375" w:line="284.41211700439453" w:lineRule="auto"/>
        <w:ind w:left="1350" w:right="1268.662109375" w:hanging="348.99993896484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Condiciones de trabajo y análisis ergonómico 237 Diseño de puestos 238 Manipulación de materiales 239 Análisis para empleados de oficina 242 </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2734375" w:line="284.41211700439453" w:lineRule="auto"/>
        <w:ind w:left="1361.0000610351562" w:right="1268.662109375" w:hanging="354.9400329589844"/>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Logística 244 Compras 244 Distribución 246 Logística interna 247 Logística tercerizada 249 Costo Logístico 251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2734375" w:line="284.41211700439453" w:lineRule="auto"/>
        <w:ind w:left="1359.2399597167969" w:right="1268.662109375" w:hanging="353.179931640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Layout de planta 253 Evolución del Layout 253 3Layout Final 257 </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2734375" w:line="287.3672389984131" w:lineRule="auto"/>
        <w:ind w:left="646.2800598144531" w:right="1268.66210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Sector productivo 259 Flujograma de ingreso de camiones 262 Diagrama de recorridos 263 Servicios 264 Sistema de iluminación 264 Oficinas 267 Producción 268 Energía eléctrica 269 Gas 270 Layout Luminarias 272 Layout conexión de agua 274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Factibilidad Administrativa y Legal 276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Forma Jurídica 276 Normativa vigente 276 Libre de Gluten 278 Organigrama 280 Cantidad de operarios 281 5</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30810546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30" name="image127.png"/>
            <a:graphic>
              <a:graphicData uri="http://schemas.openxmlformats.org/drawingml/2006/picture">
                <pic:pic>
                  <pic:nvPicPr>
                    <pic:cNvPr id="0" name="image127.png"/>
                    <pic:cNvPicPr preferRelativeResize="0"/>
                  </pic:nvPicPr>
                  <pic:blipFill>
                    <a:blip r:embed="rId6"/>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992919921875" w:line="285.7698726654053" w:lineRule="auto"/>
        <w:ind w:left="646.2800598144531" w:right="1268.66210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Descripción de puestos 282 Sindicatos 291 Sueldos 291 Contratos 294 Obligaciones fiscales e impuestos 296 Gestión e indicadores 297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Factibilidad Económica y Financiera 300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Inversiones 300 Activo FIjo 301 Terreno 301 Edificio y obras complementarias 302 Máquinas operativas 302 Instalaciones productivas 302 Repuestos iniciales 302 Gastos conexos a la importación de maquinaria. 303 Transporte y Montaje de la maquinaria 303 Rodados y equipos auxiliares 303 Muebles y útiles 304 Cargos diferidos 304 Activo de Trabajo 305 Materia prima 306 Materiales 306 Mercadería en curso y semielaborado 306 Producto terminado 306 Amortizaciones 306 Terreno y mejoras 307 Edificio y obras complementarias 307 Instalaciones industriales 307 Máquinas 307 Rodados y equipos auxiliares 307 Muebles y útiles 308 Imprevistos 308 Repuestos 308 Costos 308 Producción 308 Materias primas 309 Mano de obra directa 309 6</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ProyectoFinal-TresEstrellasS.A.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30810546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29" name="image126.png"/>
            <a:graphic>
              <a:graphicData uri="http://schemas.openxmlformats.org/drawingml/2006/picture">
                <pic:pic>
                  <pic:nvPicPr>
                    <pic:cNvPr id="0" name="image126.png"/>
                    <pic:cNvPicPr preferRelativeResize="0"/>
                  </pic:nvPicPr>
                  <pic:blipFill>
                    <a:blip r:embed="rId6"/>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992919921875" w:line="284.41211700439453" w:lineRule="auto"/>
        <w:ind w:left="1715.0599670410156" w:right="1268.662109375" w:hanging="5.05996704101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Amortización309 Personal indirecto309 Materiales310 Energíaeléctrica310 Servicios310 Laboratorio311 Tasase impuestos311 Seguros311 Imprevistos 311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2734375" w:line="284.41211700439453" w:lineRule="auto"/>
        <w:ind w:left="1710" w:right="1268.662109375"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Administración312 Personal 312 Amortizaciones312 Materiales313 Electricidad313 Tasase impuestos313 Seguros313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2734375" w:line="284.41211700439453" w:lineRule="auto"/>
        <w:ind w:left="1710" w:right="1268.662109375" w:hanging="348.99993896484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Comercialización314 Personal 314 Amortización314 Materiales314 EnergíaEléctrica315 Varios315 Tasase impuestos315 Seguros315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2734375" w:line="284.41211700439453" w:lineRule="auto"/>
        <w:ind w:left="1001.0000610351562" w:right="1268.662109375" w:firstLine="5.93994140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PuntodeEquilibrio315 CostosunitariosyBeneficioMarginal 316 Impuesto al Valor Agregado (IVA) 316 Formulación y Resultados 316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2734375" w:line="284.41211700439453" w:lineRule="auto"/>
        <w:ind w:left="1710.8799743652344" w:right="1268.662109375" w:firstLine="16.500091552734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Recupero de la inversión 317 Beneficio Neto 317 TIR 318 VAN y Tasa de descuento 318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2734375" w:line="284.41211700439453" w:lineRule="auto"/>
        <w:ind w:left="2081.0000610351562" w:right="1268.662109375" w:hanging="1072.9600524902344"/>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Financiación 318 Crédito no renovable: 318 Crédito renovable: 318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2734375" w:line="309.53081130981445" w:lineRule="auto"/>
        <w:ind w:left="1726.9400024414062" w:right="1268.66210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Flujo de fondos 320 Período de retorno 3217</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30810546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25" name="image124.png"/>
            <a:graphic>
              <a:graphicData uri="http://schemas.openxmlformats.org/drawingml/2006/picture">
                <pic:pic>
                  <pic:nvPicPr>
                    <pic:cNvPr id="0" name="image124.png"/>
                    <pic:cNvPicPr preferRelativeResize="0"/>
                  </pic:nvPicPr>
                  <pic:blipFill>
                    <a:blip r:embed="rId6"/>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8.992919921875" w:line="284.41211700439453" w:lineRule="auto"/>
        <w:ind w:left="1715.0599670410156" w:right="1268.662109375" w:firstLine="11.0000610351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Beneficio neto modificado 321 IVA y tasa de corte 321 TIR 321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37109375" w:line="284.410343170166" w:lineRule="auto"/>
        <w:ind w:left="1710" w:right="1268.662109375" w:hanging="701.9599914550781"/>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Formulación para el inversor 321 Período de recupero. 322 Beneficio neto 322 VAN y tasa de descuento 322 TIR del inversor (TOR) 323 Apalancamiento financiero 323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38330078125" w:line="286.20569229125977" w:lineRule="auto"/>
        <w:ind w:left="630" w:right="1268.66210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Análisis de Sensibilidad y Riesgos 324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Variable 1: Variación en el volumen de Ventas 324 Escenario optimista 324 Escenario pesimista 325 Escenario crítico Optimista 326 Escenario crítico Pesimista 326 Variable 2: Precio de MP 327 Escenario optimista 327 Escenario pesimista 328 Escenario crítico 329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Bibliografía 330 Anexos 332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Anexos Comerciales 332 Anexo Comercial 1 332 Anexo Comercial 2 333 Anexo Comercial 4 333 Anexo Comercial 5 334 Anexo Comercial 6 334 Anexo Comercial 7 335 Anexo Comercial 8 335 Anexo Comercial 10 336 Anexo Comercial 11 337 Anexo Comercial 12 337 Anexo Comercial 13 338 Anexo Comercial 14 338 Anexo Comercial 15 339 Anexo Comercial 16 340 Anexo Comercial 17 340 8</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2104492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24" name="image129.png"/>
            <a:graphic>
              <a:graphicData uri="http://schemas.openxmlformats.org/drawingml/2006/picture">
                <pic:pic>
                  <pic:nvPicPr>
                    <pic:cNvPr id="0" name="image129.png"/>
                    <pic:cNvPicPr preferRelativeResize="0"/>
                  </pic:nvPicPr>
                  <pic:blipFill>
                    <a:blip r:embed="rId6"/>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9.002685546875" w:line="284.4150638580322" w:lineRule="auto"/>
        <w:ind w:left="1350" w:right="1268.662109375"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 Comercial 18 341 Anexo Comercial 19 341 Anexo Comercial 20 342 Anexo Comercial 21 343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1513671875" w:line="284.41211700439453" w:lineRule="auto"/>
        <w:ind w:left="1710" w:right="1268.662109375" w:hanging="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Anexos Técnicos 344 Anexo Técnico 1 344 Anexo Técnico 2 348 Anexo Técnico 3 353 Anexo Técnico 4 354 Anexo Técnico 5 359 Anexo Técnico 6 360 Anexo Técnico 7 361 Anexo Técnico 8 365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37109375" w:line="284.4115161895752" w:lineRule="auto"/>
        <w:ind w:left="1710" w:right="1268.662109375" w:hanging="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Anexos Económicos - Financieros 366 Anexo Económico 1 366 Anexo Económico 2 368 Anexo Económico 3 369 Anexo Económico 4 370 Anexo Económico 5 372 Anexo Económico 6 373 Anexo Económico 7 374 Anexo Económico 8 376 Anexo Económico 9 377 Anexo Financiero 1 379 Anexo Financiero 2 380 Anexo Financiero 3 383 Anexo Financiero 4 384 Anexo Financiero 5 385 Anexo Financiero 6 386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377197265625" w:line="284.41211700439453" w:lineRule="auto"/>
        <w:ind w:left="1710" w:right="1268.662109375"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Anexos Sensibilidad y Riesgos 388 Anexo Sensibilidad y RIesgos 1 388 Anexo Sensibilidad y Riesgos 2 390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68359375" w:line="240" w:lineRule="auto"/>
        <w:ind w:left="0" w:right="1319.11499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2104492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26" name="image132.png"/>
            <a:graphic>
              <a:graphicData uri="http://schemas.openxmlformats.org/drawingml/2006/picture">
                <pic:pic>
                  <pic:nvPicPr>
                    <pic:cNvPr id="0" name="image132.png"/>
                    <pic:cNvPicPr preferRelativeResize="0"/>
                  </pic:nvPicPr>
                  <pic:blipFill>
                    <a:blip r:embed="rId6"/>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39.481201171875" w:line="240" w:lineRule="auto"/>
        <w:ind w:left="662.7999877929688" w:right="0" w:firstLine="0"/>
        <w:jc w:val="left"/>
        <w:rPr>
          <w:rFonts w:ascii="Arial" w:cs="Arial" w:eastAsia="Arial" w:hAnsi="Arial"/>
          <w:b w:val="0"/>
          <w:bCs w:val="0"/>
          <w:i w:val="0"/>
          <w:iCs w:val="0"/>
          <w:smallCaps w:val="0"/>
          <w:strike w:val="0"/>
          <w:color w:val="000000"/>
          <w:sz w:val="40"/>
          <w:szCs w:val="4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40"/>
          <w:szCs w:val="40"/>
          <w:u w:val="none"/>
          <w:shd w:fill="auto" w:val="clear"/>
          <w:vertAlign w:val="baseline"/>
          <w:rtl w:val="0"/>
        </w:rPr>
        <w:t xml:space="preserve">Factibilidad Comercial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90.2313232421875" w:line="459.77694511413574" w:lineRule="auto"/>
        <w:ind w:left="644.0800476074219" w:right="1270.123291015625" w:firstLine="3.3000183105468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siguiente informe tiene como objetivo el análisis de factibilidad de un proyecto de inversión sobre una empresa de tipo industrial que se encargue de fabricar y comercializar los siguientes productos.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12158203125" w:line="459.78137969970703" w:lineRule="auto"/>
        <w:ind w:left="1364.5199584960938" w:right="1276.219482421875" w:hanging="355.3799438476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Polenta instantánea tradicional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Alimento nutritivo a base de harina de maíz precocida, que se prepara en un minuto y es fuente de proteínas, vitaminas y minerales. </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313232421875" w:line="459.7828674316406" w:lineRule="auto"/>
        <w:ind w:left="1358.1399536132812" w:right="1275.455322265625" w:hanging="348.99993896484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Polenta instantánea saborizada: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Reversión de la polenta instantánea tradicional, con el agregado de sabores como 4 quesos, Capresse, Champiñón y Ajo y Perejil, para poder comer un plato de comida rico y nutritivo sin necesidad de perder tiempo cocinando o comprar ingredientes aparte.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20.1907348632812" w:line="240" w:lineRule="auto"/>
        <w:ind w:left="0" w:right="1319.99511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2104492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19" name="image122.png"/>
            <a:graphic>
              <a:graphicData uri="http://schemas.openxmlformats.org/drawingml/2006/picture">
                <pic:pic>
                  <pic:nvPicPr>
                    <pic:cNvPr id="0" name="image122.png"/>
                    <pic:cNvPicPr preferRelativeResize="0"/>
                  </pic:nvPicPr>
                  <pic:blipFill>
                    <a:blip r:embed="rId6"/>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002685546875" w:line="459.77694511413574" w:lineRule="auto"/>
        <w:ind w:left="1357.9200744628906" w:right="1272.55859375" w:hanging="348.7800598144531"/>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Rebozador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Producto rebozador a base de harina de maíz, sin TACC, molida con una granulometría particular para darle grosor y crocancia y con condimentos, como ajo y perejil, que le dan un sabor especial. </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12158203125" w:line="459.77694511413574" w:lineRule="auto"/>
        <w:ind w:left="636.820068359375" w:right="1270.6591796875" w:firstLine="10.55999755859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el trabajo, no solo se analizará y cuantificara la existencia de un mercado tangible y sustancioso, sino que también se detallaran diferentes estrategias para penetrar de manera eficaz y sostenible con el correr de los 10 años de vida del proyecto. </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8.751220703125" w:line="240" w:lineRule="auto"/>
        <w:ind w:left="653.699951171875" w:right="0" w:firstLine="0"/>
        <w:jc w:val="left"/>
        <w:rPr>
          <w:rFonts w:ascii="Arial" w:cs="Arial" w:eastAsia="Arial" w:hAnsi="Arial"/>
          <w:b w:val="0"/>
          <w:bCs w:val="0"/>
          <w:i w:val="0"/>
          <w:iCs w:val="0"/>
          <w:smallCaps w:val="0"/>
          <w:strike w:val="0"/>
          <w:color w:val="666666"/>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30"/>
          <w:szCs w:val="30"/>
          <w:u w:val="none"/>
          <w:shd w:fill="auto" w:val="clear"/>
          <w:vertAlign w:val="baseline"/>
          <w:rtl w:val="0"/>
        </w:rPr>
        <w:t xml:space="preserve">Representatividad de la encuesta </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4.80224609375" w:line="459.77694511413574" w:lineRule="auto"/>
        <w:ind w:left="635.0599670410156" w:right="1274.2431640625" w:firstLine="5.94009399414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Como se verá en el desarrollo del informe, para algunos puntos se tomó información de una encuesta que realizamos sobre el consumo de productos derivados del maíz. Teniendo en cuenta que nuestra población será cualquier individuo dentro de la república argentina, consideramos una población de 45 millones de personas. Teniendo en cuenta este número, tomamos algunos </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12158203125" w:line="240" w:lineRule="auto"/>
        <w:ind w:left="1009.140014648437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Margen de error: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2169189453125" w:line="240" w:lineRule="auto"/>
        <w:ind w:left="1009.140014648437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Nivel de confianza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90% </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2169189453125" w:line="240" w:lineRule="auto"/>
        <w:ind w:left="1009.140014648437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Tamaño de la muestra :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271 </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2169189453125" w:line="240" w:lineRule="auto"/>
        <w:ind w:left="1009.140014648437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Respuestas recibidas: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350 </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5.1739501953125" w:line="487.2428512573242" w:lineRule="auto"/>
        <w:ind w:left="635.0599670410156" w:right="1270.4272460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Teniendo en cuenta estos valores, al día de hoy, se registraron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350 respuestas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 esta manera podremos considerar los resultados que la misma nos entregue. Siendo 11</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2104492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20" name="image123.png"/>
            <a:graphic>
              <a:graphicData uri="http://schemas.openxmlformats.org/drawingml/2006/picture">
                <pic:pic>
                  <pic:nvPicPr>
                    <pic:cNvPr id="0" name="image123.png"/>
                    <pic:cNvPicPr preferRelativeResize="0"/>
                  </pic:nvPicPr>
                  <pic:blipFill>
                    <a:blip r:embed="rId6"/>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002685546875" w:line="459.77694511413574" w:lineRule="auto"/>
        <w:ind w:left="636.820068359375" w:right="1281.10595703125" w:firstLine="1.75994873046875"/>
        <w:jc w:val="both"/>
        <w:rPr>
          <w:rFonts w:ascii="Arial" w:cs="Arial" w:eastAsia="Arial" w:hAnsi="Arial"/>
          <w:b w:val="1"/>
          <w:bCs w:val="1"/>
          <w:i w:val="0"/>
          <w:iCs w:val="0"/>
          <w:smallCaps w:val="0"/>
          <w:strike w:val="0"/>
          <w:color w:val="1155c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conscientes de la calidad de cada respuesta, en nuestro caso, se buscó un público variado, pero viendo los resultados podemos decir que el perfil del encuestado se encuentra para personas de entre 20 y 30 años pertenecientes a la escala social media alta de la pirámide social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1155cc"/>
          <w:sz w:val="22"/>
          <w:szCs w:val="22"/>
          <w:u w:val="single"/>
          <w:shd w:fill="auto" w:val="clear"/>
          <w:vertAlign w:val="baseline"/>
          <w:rtl w:val="0"/>
        </w:rPr>
        <w:t xml:space="preserve">Anexo C1)</w:t>
      </w:r>
      <w:r w:rsidDel="00000000" w:rsidR="00000000" w:rsidRPr="00000000">
        <w:rPr>
          <w:rFonts w:ascii="Arial" w:cs="Arial" w:eastAsia="Arial" w:hAnsi="Arial"/>
          <w:b w:val="1"/>
          <w:bCs w:val="1"/>
          <w:i w:val="0"/>
          <w:iCs w:val="0"/>
          <w:smallCaps w:val="0"/>
          <w:strike w:val="0"/>
          <w:color w:val="1155cc"/>
          <w:sz w:val="22"/>
          <w:szCs w:val="22"/>
          <w:u w:val="none"/>
          <w:shd w:fill="auto" w:val="clear"/>
          <w:vertAlign w:val="baseline"/>
          <w:rtl w:val="0"/>
        </w:rPr>
        <w:t xml:space="preserve"> </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53955078125" w:line="240" w:lineRule="auto"/>
        <w:ind w:left="653.6799621582031" w:right="0" w:firstLine="0"/>
        <w:jc w:val="left"/>
        <w:rPr>
          <w:rFonts w:ascii="Arial" w:cs="Arial" w:eastAsia="Arial" w:hAnsi="Arial"/>
          <w:b w:val="0"/>
          <w:bCs w:val="0"/>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2"/>
          <w:szCs w:val="32"/>
          <w:u w:val="none"/>
          <w:shd w:fill="auto" w:val="clear"/>
          <w:vertAlign w:val="baseline"/>
          <w:rtl w:val="0"/>
        </w:rPr>
        <w:t xml:space="preserve">Macro Entorno </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3.73779296875" w:line="240" w:lineRule="auto"/>
        <w:ind w:left="653.699951171875" w:right="0" w:firstLine="0"/>
        <w:jc w:val="left"/>
        <w:rPr>
          <w:rFonts w:ascii="Arial" w:cs="Arial" w:eastAsia="Arial" w:hAnsi="Arial"/>
          <w:b w:val="0"/>
          <w:bCs w:val="0"/>
          <w:i w:val="0"/>
          <w:iCs w:val="0"/>
          <w:smallCaps w:val="0"/>
          <w:strike w:val="0"/>
          <w:color w:val="666666"/>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30"/>
          <w:szCs w:val="30"/>
          <w:u w:val="none"/>
          <w:shd w:fill="auto" w:val="clear"/>
          <w:vertAlign w:val="baseline"/>
          <w:rtl w:val="0"/>
        </w:rPr>
        <w:t xml:space="preserve">Economía en América Latina y Argentina. </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30.75927734375" w:line="459.77694511413574" w:lineRule="auto"/>
        <w:ind w:left="638.1399536132812" w:right="1279.94140625" w:firstLine="136.76010131835938"/>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Según la CEPAL (Comisión Económica para América Latina y el Caribe), América Latina y el Caribe crecerán un 1,2% en 2023. Sin embargo, todas las subregiones tendrían un menor crecimiento en comparación con el 2022. Esto se debe principalmente a la incertidumbre y el bajo crecimiento del nivel económico a nivel mundial, sumado a las nuevas tasas de intereses, que provocan volatilidad e incertidumbre. </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55126953125" w:line="459.77694511413574" w:lineRule="auto"/>
        <w:ind w:left="638.1399536132812" w:right="1272.763671875" w:firstLine="136.7601013183593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espera una tendencia a la baja en cuanto a inflación, pero seguirán siendo niveles elevados comparados a los vigentes antes de la pandemia. </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118530273438" w:line="240" w:lineRule="auto"/>
        <w:ind w:left="781.7199707031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Niveles de crecimiento por subregión: </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2169189453125" w:line="240" w:lineRule="auto"/>
        <w:ind w:left="784.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América del Sur crecerá un 0,6% en 2023 (3,8% en 2022), </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2169189453125" w:line="240" w:lineRule="auto"/>
        <w:ind w:left="784.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Centroamérica y México lo hará en un 2,0% ( 3,5% en 2022) </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2169189453125" w:line="1285.210189819336" w:lineRule="auto"/>
        <w:ind w:left="9434.95849609375" w:right="1321.094970703125" w:hanging="8650.818481445312"/>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El Caribe (sin incluir Guyana) crecerá un 3,5% ( 5,8% en 2022). 12</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2104492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22" name="image119.png"/>
            <a:graphic>
              <a:graphicData uri="http://schemas.openxmlformats.org/drawingml/2006/picture">
                <pic:pic>
                  <pic:nvPicPr>
                    <pic:cNvPr id="0" name="image119.png"/>
                    <pic:cNvPicPr preferRelativeResize="0"/>
                  </pic:nvPicPr>
                  <pic:blipFill>
                    <a:blip r:embed="rId6"/>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645263671875" w:line="240" w:lineRule="auto"/>
        <w:ind w:left="795"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009900" cy="3000375"/>
            <wp:effectExtent b="0" l="0" r="0" t="0"/>
            <wp:docPr id="123" name="image133.png"/>
            <a:graphic>
              <a:graphicData uri="http://schemas.openxmlformats.org/drawingml/2006/picture">
                <pic:pic>
                  <pic:nvPicPr>
                    <pic:cNvPr id="0" name="image133.png"/>
                    <pic:cNvPicPr preferRelativeResize="0"/>
                  </pic:nvPicPr>
                  <pic:blipFill>
                    <a:blip r:embed="rId7"/>
                    <a:srcRect b="0" l="0" r="0" t="0"/>
                    <a:stretch>
                      <a:fillRect/>
                    </a:stretch>
                  </pic:blipFill>
                  <pic:spPr>
                    <a:xfrm>
                      <a:off x="0" y="0"/>
                      <a:ext cx="3009900" cy="3000375"/>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9.10888671875" w:line="240" w:lineRule="auto"/>
        <w:ind w:left="785.7200622558594" w:right="0" w:firstLine="0"/>
        <w:jc w:val="left"/>
        <w:rPr>
          <w:rFonts w:ascii="Arial" w:cs="Arial" w:eastAsia="Arial" w:hAnsi="Arial"/>
          <w:b w:val="0"/>
          <w:bCs w:val="0"/>
          <w:i w:val="0"/>
          <w:iCs w:val="0"/>
          <w:smallCaps w:val="0"/>
          <w:strike w:val="0"/>
          <w:color w:val="434343"/>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8"/>
          <w:szCs w:val="28"/>
          <w:u w:val="none"/>
          <w:shd w:fill="auto" w:val="clear"/>
          <w:vertAlign w:val="baseline"/>
          <w:rtl w:val="0"/>
        </w:rPr>
        <w:t xml:space="preserve">Mercado del Maíz en Argentina </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0.92529296875" w:line="462.6309299468994" w:lineRule="auto"/>
        <w:ind w:left="630" w:right="1269.7546386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Consideramos apropiado desarrollar brevemente el mercado del maíz en el país, ya que será la materia prima principal de los 3 productos que se desarrollarán en el proyecto.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Se estima que el mercado de maíz en Argentina registrará una CAGR (tasa de crecimiento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anual compuesto) de 4,6% durante el período de pronóstico (2020-2025). Argentina es el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cuarto país productor de maíz más grande del mundo y es uno de los principales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exportadores. En América del Sur, Argentina y Brasil representan más del 90% del comercio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total de maíz. Según la FAO (Organización de las Naciones Unidas para la Alimentación y la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Agricultura), Argentina produjo 43 millones de toneladas de maíz en 2018 bajo la cobertura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de 7 millones de hectáreas de tierra. Los patrones de consumo del cultivo de maíz en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Argentina muestran que una parte importante del maíz producido se utiliza como alimento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13</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2104492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21" name="image130.png"/>
            <a:graphic>
              <a:graphicData uri="http://schemas.openxmlformats.org/drawingml/2006/picture">
                <pic:pic>
                  <pic:nvPicPr>
                    <pic:cNvPr id="0" name="image130.png"/>
                    <pic:cNvPicPr preferRelativeResize="0"/>
                  </pic:nvPicPr>
                  <pic:blipFill>
                    <a:blip r:embed="rId6"/>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002685546875" w:line="459.77694511413574" w:lineRule="auto"/>
        <w:ind w:left="630" w:right="1270.787353515625" w:firstLine="14.51995849609375"/>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para animales. La alimentación animal por sí sola representó el 75-80% del consumo total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de maíz en Argentina. </w:t>
      </w:r>
      <w:r w:rsidDel="00000000" w:rsidR="00000000" w:rsidRPr="00000000">
        <w:rPr>
          <w:rFonts w:ascii="Arial" w:cs="Arial" w:eastAsia="Arial" w:hAnsi="Arial"/>
          <w:b w:val="1"/>
          <w:bCs w:val="1"/>
          <w:i w:val="0"/>
          <w:iCs w:val="0"/>
          <w:smallCaps w:val="0"/>
          <w:strike w:val="0"/>
          <w:color w:val="000000"/>
          <w:sz w:val="22"/>
          <w:szCs w:val="22"/>
          <w:highlight w:val="white"/>
          <w:u w:val="none"/>
          <w:vertAlign w:val="baseline"/>
          <w:rtl w:val="0"/>
        </w:rPr>
        <w:t xml:space="preserve">Sólo 0,3 millones de toneladas métricas del maíz total en</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highlight w:val="white"/>
          <w:u w:val="none"/>
          <w:vertAlign w:val="baseline"/>
          <w:rtl w:val="0"/>
        </w:rPr>
        <w:t xml:space="preserve">Argentina se utilizan en el procesamiento de alimentos.</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12158203125" w:line="499.43613052368164" w:lineRule="auto"/>
        <w:ind w:left="795" w:right="1260" w:hanging="12.6199340820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Evolución de la producción de Maíz en Argentina: (datos obtenidos del INDEC)</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5657850" cy="3057525"/>
            <wp:effectExtent b="0" l="0" r="0" t="0"/>
            <wp:docPr id="33" name="image33.png"/>
            <a:graphic>
              <a:graphicData uri="http://schemas.openxmlformats.org/drawingml/2006/picture">
                <pic:pic>
                  <pic:nvPicPr>
                    <pic:cNvPr id="0" name="image33.png"/>
                    <pic:cNvPicPr preferRelativeResize="0"/>
                  </pic:nvPicPr>
                  <pic:blipFill>
                    <a:blip r:embed="rId8"/>
                    <a:srcRect b="0" l="0" r="0" t="0"/>
                    <a:stretch>
                      <a:fillRect/>
                    </a:stretch>
                  </pic:blipFill>
                  <pic:spPr>
                    <a:xfrm>
                      <a:off x="0" y="0"/>
                      <a:ext cx="5657850"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7.3480224609375" w:line="459.77694511413574" w:lineRule="auto"/>
        <w:ind w:left="630" w:right="1270.59814453125" w:firstLine="152.380065917968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En cuanto a la exportación, Argentina es el segundo mayor exportador de maíz del mundo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después de Estados Unidos. El país exportó maíz por un valor de 4.100 millones en 2018, lo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que representó el 13,4% de las exportaciones mundiales. Los principales socios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exportadores son Vietnam, Argelia, Egipto y Malasia. Un dato importante es que si bien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Argentina es uno de los principales exportadores, </w:t>
      </w:r>
      <w:r w:rsidDel="00000000" w:rsidR="00000000" w:rsidRPr="00000000">
        <w:rPr>
          <w:rFonts w:ascii="Arial" w:cs="Arial" w:eastAsia="Arial" w:hAnsi="Arial"/>
          <w:b w:val="1"/>
          <w:bCs w:val="1"/>
          <w:i w:val="0"/>
          <w:iCs w:val="0"/>
          <w:smallCaps w:val="0"/>
          <w:strike w:val="0"/>
          <w:color w:val="000000"/>
          <w:sz w:val="22"/>
          <w:szCs w:val="22"/>
          <w:highlight w:val="white"/>
          <w:u w:val="none"/>
          <w:vertAlign w:val="baseline"/>
          <w:rtl w:val="0"/>
        </w:rPr>
        <w:t xml:space="preserve">importa una cantidad menor de maíz</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highlight w:val="white"/>
          <w:u w:val="none"/>
          <w:vertAlign w:val="baseline"/>
          <w:rtl w:val="0"/>
        </w:rPr>
        <w:t xml:space="preserve">de Estados Unidos y Bolivia.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Esto tendrá mayor importancia a medida que se avance con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el análisis, ya que se optará por usar maíz únicamente producido en Argentina.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21185302734375" w:line="240" w:lineRule="auto"/>
        <w:ind w:left="0" w:right="1319.99511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2104492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36" name="image36.png"/>
            <a:graphic>
              <a:graphicData uri="http://schemas.openxmlformats.org/drawingml/2006/picture">
                <pic:pic>
                  <pic:nvPicPr>
                    <pic:cNvPr id="0" name="image36.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4.959716796875" w:line="459.77694511413574" w:lineRule="auto"/>
        <w:ind w:left="636.820068359375" w:right="1276.015625" w:firstLine="10.5599975585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En cuanto al Maíz destinado a la molienda (tanto seca como húmeda) se obtuvieron los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siguientes datos del INDEC (actualizado a marzo 2023):</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397705078125" w:line="255.35662651062012" w:lineRule="auto"/>
        <w:ind w:left="631.97998046875" w:right="1269.1845703125" w:firstLine="28.02001953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5657850" cy="2200275"/>
            <wp:effectExtent b="0" l="0" r="0" t="0"/>
            <wp:docPr id="37" name="image37.png"/>
            <a:graphic>
              <a:graphicData uri="http://schemas.openxmlformats.org/drawingml/2006/picture">
                <pic:pic>
                  <pic:nvPicPr>
                    <pic:cNvPr id="0" name="image37.png"/>
                    <pic:cNvPicPr preferRelativeResize="0"/>
                  </pic:nvPicPr>
                  <pic:blipFill>
                    <a:blip r:embed="rId8"/>
                    <a:srcRect b="0" l="0" r="0" t="0"/>
                    <a:stretch>
                      <a:fillRect/>
                    </a:stretch>
                  </pic:blipFill>
                  <pic:spPr>
                    <a:xfrm>
                      <a:off x="0" y="0"/>
                      <a:ext cx="5657850" cy="220027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Se puede observar en el gráfico un gran incremento año a año en lo que respecta a la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molienda de maíz, lo cual marca una </w:t>
      </w:r>
      <w:r w:rsidDel="00000000" w:rsidR="00000000" w:rsidRPr="00000000">
        <w:rPr>
          <w:rFonts w:ascii="Arial" w:cs="Arial" w:eastAsia="Arial" w:hAnsi="Arial"/>
          <w:b w:val="1"/>
          <w:bCs w:val="1"/>
          <w:i w:val="0"/>
          <w:iCs w:val="0"/>
          <w:smallCaps w:val="0"/>
          <w:strike w:val="0"/>
          <w:color w:val="000000"/>
          <w:sz w:val="22"/>
          <w:szCs w:val="22"/>
          <w:highlight w:val="white"/>
          <w:u w:val="none"/>
          <w:vertAlign w:val="baseline"/>
          <w:rtl w:val="0"/>
        </w:rPr>
        <w:t xml:space="preserve">tendencia a seguir creciendo para el año 2023</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 (Se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ve claramente cómo Enero de 2023 es bastante mayor a Enero 2022). Esto es muy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favorable para el proyecto, que se basará en la molienda seca de maíz.</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09716796875" w:line="459.77694511413574" w:lineRule="auto"/>
        <w:ind w:left="637.0399475097656" w:right="1273.958740234375" w:firstLine="9.900054931640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Por otro lado, podemos analizar también las tendencias alimentarias, tanto mundiales como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a nivel país. Analizando en este sentido a la población argentina, podemos decir que la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misma tiende a una alimentación más saludable, donde las dietas sin gluten son cada vez</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más comunes. El consumo de alimentos libres de gluten produce nula capacidad para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generar inflamación, es menos irritante para los intestinos, y además ayuda a absorber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mejor los nutrientes.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5.2352905273438" w:line="240" w:lineRule="auto"/>
        <w:ind w:left="0" w:right="1318.23486328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2104492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34" name="image34.png"/>
            <a:graphic>
              <a:graphicData uri="http://schemas.openxmlformats.org/drawingml/2006/picture">
                <pic:pic>
                  <pic:nvPicPr>
                    <pic:cNvPr id="0" name="image34.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83154296875" w:line="459.7804927825928" w:lineRule="auto"/>
        <w:ind w:left="631.97998046875" w:right="1270.067138671875" w:firstLine="15.400085449218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El creciente consumo de alimentos saludables entre los consumidores conscientes de la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salud está impulsando la demanda de alimentos y bebidas sin gluten en todo el país. Los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fabricantes mundiales están invirtiendo mucho en el sector de I+D para satisfacer la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creciente demanda de productos sin gluten. Además, las empresas se están centrando en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el lanzamiento de nuevos productos para mantener su base de clientes. La promoción de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productos a través de varios canales también influye en el crecimiento del mercado.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0849609375" w:line="459.7734260559082" w:lineRule="auto"/>
        <w:ind w:left="636.820068359375" w:right="1268.701171875" w:firstLine="3.07998657226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Según informes de la subsecretaría de alimentos y bebidas, la cantidad de empresas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destinadas a la producción y comercialización de alimentos libres de gluten pasó de 6</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empresas en 2009 a 42 en la actualidad, lo que representa un crecimiento del 600% en 13</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años. Siendo este un mercado en pleno crecimiento, y con una demanda en aumento no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solo por personas que poseen alguna enfermedad, sino también por personas que optan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por una dieta más saludable, con el objetivo de controlar el peso y generar energía.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55.9710693359375" w:line="240" w:lineRule="auto"/>
        <w:ind w:left="650.7200622558594" w:right="0" w:firstLine="0"/>
        <w:jc w:val="left"/>
        <w:rPr>
          <w:rFonts w:ascii="Arial" w:cs="Arial" w:eastAsia="Arial" w:hAnsi="Arial"/>
          <w:b w:val="0"/>
          <w:bCs w:val="0"/>
          <w:i w:val="0"/>
          <w:iCs w:val="0"/>
          <w:smallCaps w:val="0"/>
          <w:strike w:val="0"/>
          <w:color w:val="434343"/>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8"/>
          <w:szCs w:val="28"/>
          <w:u w:val="none"/>
          <w:shd w:fill="auto" w:val="clear"/>
          <w:vertAlign w:val="baseline"/>
          <w:rtl w:val="0"/>
        </w:rPr>
        <w:t xml:space="preserve">Mercado de alimentos y bebidas sin gluten en Argentina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9.66552734375" w:line="240" w:lineRule="auto"/>
        <w:ind w:left="635.5200195312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Tendencia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3.1134033203125" w:line="459.77694511413574" w:lineRule="auto"/>
        <w:ind w:left="636.820068359375" w:right="1519.390869140625" w:hanging="6.160125732421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Ya que uno de los productos a comercializar apunta en parte al mercado de los alimentos sin gluten, se considera adecuado analizar brevemente el estado actual del mercado en el país.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0.1181030273438" w:line="240" w:lineRule="auto"/>
        <w:ind w:left="0" w:right="1319.55566406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2104492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35" name="image35.png"/>
            <a:graphic>
              <a:graphicData uri="http://schemas.openxmlformats.org/drawingml/2006/picture">
                <pic:pic>
                  <pic:nvPicPr>
                    <pic:cNvPr id="0" name="image35.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83154296875" w:line="459.77694511413574" w:lineRule="auto"/>
        <w:ind w:left="636.3800048828125" w:right="1272.557373046875" w:firstLine="3.52005004882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Se proyecta que el mercado de alimentos y bebidas sin gluten de Argentina alcance una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CAGR (tasa de crecimiento anual compuesta) de 8.56% durante el período de pronóstico de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2020-2025.</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6.534423828125" w:line="460.1415824890137" w:lineRule="auto"/>
        <w:ind w:left="1658.5800170898438" w:right="1270.5419921875" w:hanging="347.7000427246094"/>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12529"/>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Argentina representa el segundo mercado más grande y de más rápido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crecimiento para alimentos y bebidas sin gluten en América del Sur. Mientras que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los lácteos/sustitutos lácteos forman el segmento más grande de alimentos y</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bebidas sin gluten en la región.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9324951171875" w:line="460.1415824890137" w:lineRule="auto"/>
        <w:ind w:left="1657.4800109863281" w:right="1272.840576171875" w:hanging="346.60003662109375"/>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212529"/>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La demanda de productos sin gluten en Argentina ahora se ha ampliado más allá</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de las necesidades médicas (solo pacientes celíacos). </w:t>
      </w:r>
      <w:r w:rsidDel="00000000" w:rsidR="00000000" w:rsidRPr="00000000">
        <w:rPr>
          <w:rFonts w:ascii="Arial" w:cs="Arial" w:eastAsia="Arial" w:hAnsi="Arial"/>
          <w:b w:val="1"/>
          <w:bCs w:val="1"/>
          <w:i w:val="0"/>
          <w:iCs w:val="0"/>
          <w:smallCaps w:val="0"/>
          <w:strike w:val="0"/>
          <w:color w:val="000000"/>
          <w:sz w:val="22"/>
          <w:szCs w:val="22"/>
          <w:highlight w:val="white"/>
          <w:u w:val="none"/>
          <w:vertAlign w:val="baseline"/>
          <w:rtl w:val="0"/>
        </w:rPr>
        <w:t xml:space="preserve">El mercado ha</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highlight w:val="white"/>
          <w:u w:val="none"/>
          <w:vertAlign w:val="baseline"/>
          <w:rtl w:val="0"/>
        </w:rPr>
        <w:t xml:space="preserve">comenzado a crecer más allá de las personas que solo se basaban en la</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highlight w:val="white"/>
          <w:u w:val="none"/>
          <w:vertAlign w:val="baseline"/>
          <w:rtl w:val="0"/>
        </w:rPr>
        <w:t xml:space="preserve">necesidad y en una opción de estilo de vida.</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9.7918701171875" w:line="206.74648761749268" w:lineRule="auto"/>
        <w:ind w:left="9434.95849609375" w:right="1319.3359375" w:hanging="8774.9584960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Pr>
        <w:drawing>
          <wp:inline distB="19050" distT="19050" distL="19050" distR="19050">
            <wp:extent cx="5629275" cy="3038475"/>
            <wp:effectExtent b="0" l="0" r="0" t="0"/>
            <wp:docPr id="47" name="image47.png"/>
            <a:graphic>
              <a:graphicData uri="http://schemas.openxmlformats.org/drawingml/2006/picture">
                <pic:pic>
                  <pic:nvPicPr>
                    <pic:cNvPr id="0" name="image47.png"/>
                    <pic:cNvPicPr preferRelativeResize="0"/>
                  </pic:nvPicPr>
                  <pic:blipFill>
                    <a:blip r:embed="rId8"/>
                    <a:srcRect b="0" l="0" r="0" t="0"/>
                    <a:stretch>
                      <a:fillRect/>
                    </a:stretch>
                  </pic:blipFill>
                  <pic:spPr>
                    <a:xfrm>
                      <a:off x="0" y="0"/>
                      <a:ext cx="5629275" cy="303847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2104492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42" name="image42.png"/>
            <a:graphic>
              <a:graphicData uri="http://schemas.openxmlformats.org/drawingml/2006/picture">
                <pic:pic>
                  <pic:nvPicPr>
                    <pic:cNvPr id="0" name="image42.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5.262451171875" w:line="240" w:lineRule="auto"/>
        <w:ind w:left="651.56005859375"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Panorama competitivo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90576171875" w:line="459.7828674316406" w:lineRule="auto"/>
        <w:ind w:left="637.2599792480469" w:right="1275.198974609375" w:firstLine="8.80004882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La concentración actual del mercado es relativamente baja, del 8,56%. Algunos de los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principales actores en el mercado argentino de alimentos y bebidas sin gluten son Bob's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Red Mill, Molinos Río de la Plata, Dr. Schar, General Mills Inc., Quinoa Corporation, entre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highlight w:val="white"/>
          <w:u w:val="none"/>
          <w:vertAlign w:val="baseline"/>
          <w:rtl w:val="0"/>
        </w:rPr>
        <w:t xml:space="preserve">otros.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5283203125" w:line="240" w:lineRule="auto"/>
        <w:ind w:left="631.2800598144531" w:right="0" w:firstLine="0"/>
        <w:jc w:val="left"/>
        <w:rPr>
          <w:rFonts w:ascii="Arial" w:cs="Arial" w:eastAsia="Arial" w:hAnsi="Arial"/>
          <w:b w:val="0"/>
          <w:bCs w:val="0"/>
          <w:i w:val="0"/>
          <w:iCs w:val="0"/>
          <w:smallCaps w:val="0"/>
          <w:strike w:val="0"/>
          <w:color w:val="434343"/>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2"/>
          <w:szCs w:val="32"/>
          <w:u w:val="none"/>
          <w:shd w:fill="auto" w:val="clear"/>
          <w:vertAlign w:val="baseline"/>
          <w:rtl w:val="0"/>
        </w:rPr>
        <w:t xml:space="preserve">Vari</w:t>
      </w:r>
      <w:r w:rsidDel="00000000" w:rsidR="00000000" w:rsidRPr="00000000">
        <w:rPr>
          <w:rFonts w:ascii="Arial" w:cs="Arial" w:eastAsia="Arial" w:hAnsi="Arial"/>
          <w:b w:val="0"/>
          <w:bCs w:val="0"/>
          <w:i w:val="0"/>
          <w:iCs w:val="0"/>
          <w:smallCaps w:val="0"/>
          <w:strike w:val="0"/>
          <w:color w:val="434343"/>
          <w:sz w:val="28"/>
          <w:szCs w:val="28"/>
          <w:u w:val="none"/>
          <w:shd w:fill="auto" w:val="clear"/>
          <w:vertAlign w:val="baseline"/>
          <w:rtl w:val="0"/>
        </w:rPr>
        <w:t xml:space="preserve">ables Endógenas y Exógenas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4.67529296875" w:line="459.77105140686035" w:lineRule="auto"/>
        <w:ind w:left="636.820068359375" w:right="1281.346435546875" w:hanging="6.820068359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continuación se analizarán diferentes variables que puedan afectar el funcionamiento del negocio, ya sea que puedan manejarse o sean ajenas al control de la empresa, con el objetivo de estar preparados para afrontar posibles amenazas en caso de que las variables sean negativas. y aprovechar oportunidades si las variables son positivas.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9.996337890625" w:line="240" w:lineRule="auto"/>
        <w:ind w:left="652.1200561523438" w:right="0" w:firstLine="0"/>
        <w:jc w:val="left"/>
        <w:rPr>
          <w:rFonts w:ascii="Arial" w:cs="Arial" w:eastAsia="Arial" w:hAnsi="Arial"/>
          <w:b w:val="0"/>
          <w:bCs w:val="0"/>
          <w:i w:val="0"/>
          <w:iCs w:val="0"/>
          <w:smallCaps w:val="0"/>
          <w:strike w:val="0"/>
          <w:color w:val="434343"/>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8"/>
          <w:szCs w:val="28"/>
          <w:u w:val="none"/>
          <w:shd w:fill="auto" w:val="clear"/>
          <w:vertAlign w:val="baseline"/>
          <w:rtl w:val="0"/>
        </w:rPr>
        <w:t xml:space="preserve">Endógenas: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8.87451171875" w:line="459.77694511413574" w:lineRule="auto"/>
        <w:ind w:left="1358.5800170898438" w:right="1292.911376953125" w:hanging="361.5400695800781"/>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Calidad del producto: Al tratarse de la industria alimenticia, es fundamental contar con una calidad sin lugar a errores, además al tratarse de productos derivados del maíz, se deben contar con estándares minuciosos de humedad y granulometría. </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7435302734375" w:line="459.7592353820801" w:lineRule="auto"/>
        <w:ind w:left="1364.5199584960938" w:right="1277.8759765625" w:hanging="367.480010986328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Estrategias de marketing: Al ser una empresa que busca penetrar un nuevo mercado, es fundamental destinar recursos los primeros años del proyecto en el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2.1266174316406" w:line="240" w:lineRule="auto"/>
        <w:ind w:left="0" w:right="1319.11499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18</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2104492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44" name="image44.png"/>
            <a:graphic>
              <a:graphicData uri="http://schemas.openxmlformats.org/drawingml/2006/picture">
                <pic:pic>
                  <pic:nvPicPr>
                    <pic:cNvPr id="0" name="image44.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83154296875" w:line="459.7946834564209" w:lineRule="auto"/>
        <w:ind w:left="1358.5800170898438" w:right="1277.74169921875" w:hanging="0.6599426269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área de marketing, con el objetivo de comunicar un mensaje claro y efectivo para captar el share buscado.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18505859375" w:line="459.77694511413574" w:lineRule="auto"/>
        <w:ind w:left="1357.4800109863281" w:right="1279.6044921875" w:hanging="360.440063476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Cadena de suministro: Como se busca llegar a los mercados de todo el país, se debe contar con una cadena de suministro sólida que permita llegar a las plazas deseadas sin faltas o desabastecimientos.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12158203125" w:line="459.7946834564209" w:lineRule="auto"/>
        <w:ind w:left="638.1399536132812" w:right="1279.77294921875" w:firstLine="9.2401123046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conclusión, estas variables pueden ser manejadas y aprovechadas contando con estrategias y equipos sólidos de marketing, logística y calidad.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1.9671630859375" w:line="240" w:lineRule="auto"/>
        <w:ind w:left="652.1200561523438" w:right="0" w:firstLine="0"/>
        <w:jc w:val="left"/>
        <w:rPr>
          <w:rFonts w:ascii="Arial" w:cs="Arial" w:eastAsia="Arial" w:hAnsi="Arial"/>
          <w:b w:val="0"/>
          <w:bCs w:val="0"/>
          <w:i w:val="0"/>
          <w:iCs w:val="0"/>
          <w:smallCaps w:val="0"/>
          <w:strike w:val="0"/>
          <w:color w:val="434343"/>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8"/>
          <w:szCs w:val="28"/>
          <w:u w:val="none"/>
          <w:shd w:fill="auto" w:val="clear"/>
          <w:vertAlign w:val="baseline"/>
          <w:rtl w:val="0"/>
        </w:rPr>
        <w:t xml:space="preserve">Exógenas: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8.87451171875" w:line="459.77105140686035" w:lineRule="auto"/>
        <w:ind w:left="1357.7000427246094" w:right="1280.308837890625" w:hanging="360.66009521484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Estacionalidad de la materia prima: Al tratarse de tres productos que contienen al maíz como denominador común en cuanto a materia prima, se debe tener en cuenta que la temporada alta del maíz se da entre los meses de enero y junio, dejando el resto del año prácticamente sin cosecha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7984619140625" w:line="459.77694511413574" w:lineRule="auto"/>
        <w:ind w:left="1357.4800109863281" w:right="1271.9140625" w:hanging="360.440063476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Estacionalidad de la demanda: En cuanto a la polenta tradicional y saborizada, la demanda del producto está altamente asociada a la temperatura, más precisamente al frío. Más de la mitad de las ventas anuales se producen en invierno </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3529052734375" w:line="459.77694511413574" w:lineRule="auto"/>
        <w:ind w:left="1357.7000427246094" w:right="1271.31103515625" w:hanging="360.66009521484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Recepción del mercado: Al tratarse de una empresa nueva, existe la posibilidad de que el grado de recepción del mercado no acompañe al proyecto, o en la contracara, que la clientela reciba los productos de una buena manera </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6.17279052734375" w:line="240" w:lineRule="auto"/>
        <w:ind w:left="0" w:right="1319.11499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19</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2104492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53" name="image53.png"/>
            <a:graphic>
              <a:graphicData uri="http://schemas.openxmlformats.org/drawingml/2006/picture">
                <pic:pic>
                  <pic:nvPicPr>
                    <pic:cNvPr id="0" name="image53.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83154296875" w:line="459.7828674316406" w:lineRule="auto"/>
        <w:ind w:left="637.2599792480469" w:right="1278.06396484375" w:firstLine="3.740081787109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 el objetivo de afrontar estas variables y buscar transformar las amenazas en oportunidades, se deberá trabajar en una sólida planificación, control y programación de la producción, además de acciones de marketing potentes con el fin de llegar al cliente y poder persuadirlo. </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7.5048828125" w:line="240" w:lineRule="auto"/>
        <w:ind w:left="656.2399291992188" w:right="0" w:firstLine="0"/>
        <w:jc w:val="left"/>
        <w:rPr>
          <w:rFonts w:ascii="Arial" w:cs="Arial" w:eastAsia="Arial" w:hAnsi="Arial"/>
          <w:b w:val="0"/>
          <w:bCs w:val="0"/>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2"/>
          <w:szCs w:val="32"/>
          <w:u w:val="none"/>
          <w:shd w:fill="auto" w:val="clear"/>
          <w:vertAlign w:val="baseline"/>
          <w:rtl w:val="0"/>
        </w:rPr>
        <w:t xml:space="preserve">FODA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8.69873046875" w:line="459.77105140686035" w:lineRule="auto"/>
        <w:ind w:left="630" w:right="1409.501953125" w:hanging="1.97998046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continuación, desarrollaremos el análisis FODA, una herramienta que permite identificar fortalezas, oportunidades, debilidades y amenazas del negocio, a través de la ponderación de diferentes factores considerados clave, logrando conocer la situación de la organización en el mercado y facilitar la toma de decisiones a futuro.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17041015625" w:line="459.7946834564209" w:lineRule="auto"/>
        <w:ind w:left="638.5800170898438" w:right="1421.417236328125" w:firstLine="8.3599853515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cuantificar la valoración, se puntuará en una escala del 1 al 10 según la relevancia de cada factor, siendo 1 el de menor impacto y 10 el máximo.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3.9984130859375" w:line="240" w:lineRule="auto"/>
        <w:ind w:left="652.9600524902344" w:right="0" w:firstLine="0"/>
        <w:jc w:val="left"/>
        <w:rPr>
          <w:rFonts w:ascii="Arial" w:cs="Arial" w:eastAsia="Arial" w:hAnsi="Arial"/>
          <w:b w:val="0"/>
          <w:bCs w:val="0"/>
          <w:i w:val="0"/>
          <w:iCs w:val="0"/>
          <w:smallCaps w:val="0"/>
          <w:strike w:val="0"/>
          <w:color w:val="434343"/>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8"/>
          <w:szCs w:val="28"/>
          <w:u w:val="none"/>
          <w:shd w:fill="auto" w:val="clear"/>
          <w:vertAlign w:val="baseline"/>
          <w:rtl w:val="0"/>
        </w:rPr>
        <w:t xml:space="preserve">FODA Rebozador </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0.94482421875" w:line="240" w:lineRule="auto"/>
        <w:ind w:left="638.5800170898438"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Fortalezas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 </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1973876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Producto sin gluten (9) </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1973876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Materia prima nacional (8) </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2364501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Variedad de usos de cocina/versatilidad culinaria (6) </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9.5100402832031" w:line="240" w:lineRule="auto"/>
        <w:ind w:left="0" w:right="1319.99511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20</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55" name="image55.png"/>
            <a:graphic>
              <a:graphicData uri="http://schemas.openxmlformats.org/drawingml/2006/picture">
                <pic:pic>
                  <pic:nvPicPr>
                    <pic:cNvPr id="0" name="image55.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Opción más crocante (8) </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23706054687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Alternativa más saludable (8) </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19799804687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Sabor diferenciador (9) </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237060546875" w:line="240" w:lineRule="auto"/>
        <w:ind w:left="64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Oportunidades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w:t>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19799804687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Tendencia en el mercado por alimentos Gluten-Free (8) </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2364501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Producto nuevo en el mercado (9)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1973876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Aumento de la conciencia de consumo saludable (8) </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2364501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Cultura argentina arraigada al producto base (7)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35.1739501953125" w:line="240" w:lineRule="auto"/>
        <w:ind w:left="627.7999877929688"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Amenazas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1973876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Competencia con los sustitutos (9)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2364501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Falta de conocimiento y familiaridad (7)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1973876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Cambios en la preferencia del consumidor (7)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2364501953125" w:line="240" w:lineRule="auto"/>
        <w:ind w:left="639.4599914550781"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Debilidades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(19)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1973876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Incertidumbre y riesgos por ser un producto nuevo en el mercado (8)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2364501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Menor capacidad de absorción (6) </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39285278320312" w:line="240" w:lineRule="auto"/>
        <w:ind w:left="0" w:right="1349.6948242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49" name="image49.png"/>
            <a:graphic>
              <a:graphicData uri="http://schemas.openxmlformats.org/drawingml/2006/picture">
                <pic:pic>
                  <pic:nvPicPr>
                    <pic:cNvPr id="0" name="image49.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Fragilidad en la cocción (5) </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2.879638671875" w:line="240" w:lineRule="auto"/>
        <w:ind w:left="1437.756347656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4705350" cy="3371850"/>
            <wp:effectExtent b="0" l="0" r="0" t="0"/>
            <wp:docPr id="51" name="image51.png"/>
            <a:graphic>
              <a:graphicData uri="http://schemas.openxmlformats.org/drawingml/2006/picture">
                <pic:pic>
                  <pic:nvPicPr>
                    <pic:cNvPr id="0" name="image51.png"/>
                    <pic:cNvPicPr preferRelativeResize="0"/>
                  </pic:nvPicPr>
                  <pic:blipFill>
                    <a:blip r:embed="rId8"/>
                    <a:srcRect b="0" l="0" r="0" t="0"/>
                    <a:stretch>
                      <a:fillRect/>
                    </a:stretch>
                  </pic:blipFill>
                  <pic:spPr>
                    <a:xfrm>
                      <a:off x="0" y="0"/>
                      <a:ext cx="4705350" cy="3371850"/>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7694511413574" w:lineRule="auto"/>
        <w:ind w:left="636.820068359375" w:right="1272.073974609375" w:firstLine="698.179931640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Analizando el gráfico, podemos ver que nuestro rebozador se posiciona dentro del cuadrante ideal. Viendo las fortalezas de este, podemos decir que nuestra gran diferenciación será debido a la falta de gluten, siendo este un factor a explotar. Este factor se podrá sumar a la oportunidad que se ve en el mercado, donde la gente opta por una alimentación más sana. </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7.77435302734375" w:line="459.77105140686035" w:lineRule="auto"/>
        <w:ind w:left="638.5800170898438" w:right="1271.109619140625" w:firstLine="713.359985351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 otro lado, no se deberán descuidar algunos factores correspondientes a la competencia o sustitutos, los mismos están posicionados muy fuerte en la cabeza de los consumidores y en las recetas que normalmente preparan. En este caso será necesario mostrar nuestra opción; más saludable, con un sabor distintivo y mayor crocancia. Con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7984619140625" w:line="251.07141494750977" w:lineRule="auto"/>
        <w:ind w:left="9417.3583984375" w:right="1272.66357421875" w:hanging="8779.21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estos factores se buscará cubrir algunas cualidades que tal vez no son tan favorables, como 22</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57" name="image57.png"/>
            <a:graphic>
              <a:graphicData uri="http://schemas.openxmlformats.org/drawingml/2006/picture">
                <pic:pic>
                  <pic:nvPicPr>
                    <pic:cNvPr id="0" name="image57.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77694511413574" w:lineRule="auto"/>
        <w:ind w:left="633.9599609375" w:right="1268.763427734375" w:firstLine="10.1200866699218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 es la adherencia en las carnes o la fragilidad de la cocción. Por ejemplo, para mitigar las amenazas de ser un producto y marca nueva en el caso del Rebozador, el proyecto tiene una muy fuerte influencia de Marketing y Publicidad destinada a la inserción en el mercado. Como se detalla más adelante y se expresará en el dimensionamiento económico-financiero también, el porcentaje que representa la acción de Marketing y Publicidad destinada en los productos es relativamente alta para poder hacerle frente a estas amenazas detectadas en este análisis, por ejemplo con publicidad en las distintas redes sociales, medios de comunicaciones y generando acciones en conjuntas con marcas, revistas y supermercados para también tener lugares exclusivos en gondolas y punteras de los mismos.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4.053955078125" w:line="240" w:lineRule="auto"/>
        <w:ind w:left="652.9600524902344" w:right="0" w:firstLine="0"/>
        <w:jc w:val="left"/>
        <w:rPr>
          <w:rFonts w:ascii="Arial" w:cs="Arial" w:eastAsia="Arial" w:hAnsi="Arial"/>
          <w:b w:val="0"/>
          <w:bCs w:val="0"/>
          <w:i w:val="0"/>
          <w:iCs w:val="0"/>
          <w:smallCaps w:val="0"/>
          <w:strike w:val="0"/>
          <w:color w:val="434343"/>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8"/>
          <w:szCs w:val="28"/>
          <w:u w:val="none"/>
          <w:shd w:fill="auto" w:val="clear"/>
          <w:vertAlign w:val="baseline"/>
          <w:rtl w:val="0"/>
        </w:rPr>
        <w:t xml:space="preserve">FODA Polenta </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6.84326171875" w:line="240" w:lineRule="auto"/>
        <w:ind w:left="638.5800170898438"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Fortalezas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(68) </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2364501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Producto sin gluten (8) </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1973876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Materia prima nacional (8) </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2364501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Sabor auténtico y natural (7) </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1973876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Valor nutricional mejorado (7) </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2364501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Variedad de sabores y opciones (7) </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1973876953125" w:line="240" w:lineRule="auto"/>
        <w:ind w:left="63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Atractivo visual (6) </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9.5100402832031" w:line="240" w:lineRule="auto"/>
        <w:ind w:left="0" w:right="1319.3359375" w:firstLine="0"/>
        <w:jc w:val="right"/>
        <w:rPr>
          <w:rFonts w:ascii="Arial" w:cs="Arial" w:eastAsia="Arial" w:hAnsi="Arial"/>
          <w:b w:val="0"/>
          <w:bCs w:val="0"/>
          <w:i w:val="0"/>
          <w:iCs w:val="0"/>
          <w:smallCaps w:val="0"/>
          <w:strike w:val="0"/>
          <w:color w:val="000000"/>
          <w:sz w:val="22"/>
          <w:szCs w:val="22"/>
          <w:u w:val="none"/>
          <w:shd w:fill="auto" w:val="clear"/>
          <w:vertAlign w:val="baseline"/>
        </w:rPr>
        <w:sectPr>
          <w:pgSz w:h="16840" w:w="11920" w:orient="portrait"/>
          <w:pgMar w:bottom="1123.956298828125" w:top="706.357421875" w:left="810" w:right="145" w:header="0" w:footer="720"/>
          <w:pgNumType w:start="1"/>
        </w:sect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199.92000102996826" w:lineRule="auto"/>
        <w:ind w:left="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58" name="image58.png"/>
            <a:graphic>
              <a:graphicData uri="http://schemas.openxmlformats.org/drawingml/2006/picture">
                <pic:pic>
                  <pic:nvPicPr>
                    <pic:cNvPr id="0" name="image58.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199.9200010299682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Conveniencia y facilidad de preparación (9) </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237060546875" w:line="199.9200010299682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Experiencia gastronómica innovadora (9) </w:t>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197998046875" w:line="199.9200010299682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Mercado diverso (7) </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237060546875" w:line="199.9200010299682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Oportunidades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(30) </w:t>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197998046875" w:line="199.9200010299682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Cultura argentina arraigada al producto base (7) </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2364501953125" w:line="199.9200010299682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Producto nuevo en el mercado (8) </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1973876953125" w:line="677.8714942932129"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Contexto económico del país que incentiva a optar por opciones más accesibles (8) - Demanda estable y amplio mercado potencial al tratarse de productos establecidos (7). </w:t>
      </w: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Amenazas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(19) </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8546142578125" w:line="677.8714942932129"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Inserción en un mercado establecido y desarrollado liderado por grandes marcas. (9) - Posibilidad de que la competencia replique nuestros sabores (10) </w:t>
      </w: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Debilidades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 </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81524658203125" w:line="199.9200010299682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Limitada familiaridad de las verduras liofilizadas (7) </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9.2364501953125" w:line="1815.6796646118164"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type w:val="continuous"/>
          <w:pgSz w:h="16840" w:w="11920" w:orient="portrait"/>
          <w:pgMar w:bottom="1123.956298828125" w:top="706.357421875" w:left="1440" w:right="1440" w:header="0" w:footer="720"/>
          <w:cols w:equalWidth="0" w:num="1">
            <w:col w:space="0" w:w="9040"/>
          </w:cols>
        </w:sect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Desconocimiento de la marca por parte del mercado objetivo. (9) 24</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56" name="image56.png"/>
            <a:graphic>
              <a:graphicData uri="http://schemas.openxmlformats.org/drawingml/2006/picture">
                <pic:pic>
                  <pic:nvPicPr>
                    <pic:cNvPr id="0" name="image56.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606201171875" w:line="240" w:lineRule="auto"/>
        <w:ind w:left="0" w:right="0" w:firstLine="0"/>
        <w:jc w:val="center"/>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848100" cy="3057525"/>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3848100"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804927825928" w:lineRule="auto"/>
        <w:ind w:left="633.9599609375" w:right="1270.687255859375" w:firstLine="716.0400390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Analizando este producto, se pueden encontrar muchas fortalezas, la mayoría ligadas al sabor distintivo, la rapidez de su preparación y un mercado de gran volumen en un país como Argentina. Pero, por otro lado, hay un factor muy importante el cual se deberá tener en cuenta y tomar las medidas necesarias para mitigar posibles amenazas. El mercado ya se encuentra liderado por grandes marcas, las cuales no solo producen polenta, sino también otros alimentos derivados de cereales o demás; esta competencia podrá observar nuestro producto y su repercusión para poder replicarlo. Es un producto mucho más establecido que la opción de rebozador en base de maíz, con menos incertidumbre y riesgos en el mercado que sean necesarios mitigar. Las amenazas y debilidades son menores. De todas maneras, los esfuerzos en costos y acciones de publicidad y marketing desenfundados en el Rebozador existirán también en menor medida </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3.0836486816406" w:line="240" w:lineRule="auto"/>
        <w:ind w:left="0" w:right="1318.23486328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4"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7946834564209" w:lineRule="auto"/>
        <w:ind w:left="633.5200500488281" w:right="1285.684814453125" w:firstLine="10.999908447265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lograr los objetivos de venta de la Polenta y la Polenta Saborizada y que las amenazas y debilidades presentes en el análisis no perjudiquen al proyecto. </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47.493896484375" w:line="240" w:lineRule="auto"/>
        <w:ind w:left="653.6799621582031" w:right="0" w:firstLine="0"/>
        <w:jc w:val="left"/>
        <w:rPr>
          <w:rFonts w:ascii="Arial" w:cs="Arial" w:eastAsia="Arial" w:hAnsi="Arial"/>
          <w:b w:val="0"/>
          <w:bCs w:val="0"/>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2"/>
          <w:szCs w:val="32"/>
          <w:u w:val="none"/>
          <w:shd w:fill="auto" w:val="clear"/>
          <w:vertAlign w:val="baseline"/>
          <w:rtl w:val="0"/>
        </w:rPr>
        <w:t xml:space="preserve">Micro Entorno </w: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3.73779296875" w:line="240" w:lineRule="auto"/>
        <w:ind w:left="654.6000671386719" w:right="0" w:firstLine="0"/>
        <w:jc w:val="left"/>
        <w:rPr>
          <w:rFonts w:ascii="Arial" w:cs="Arial" w:eastAsia="Arial" w:hAnsi="Arial"/>
          <w:b w:val="0"/>
          <w:bCs w:val="0"/>
          <w:i w:val="0"/>
          <w:iCs w:val="0"/>
          <w:smallCaps w:val="0"/>
          <w:strike w:val="0"/>
          <w:color w:val="666666"/>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30"/>
          <w:szCs w:val="30"/>
          <w:u w:val="none"/>
          <w:shd w:fill="auto" w:val="clear"/>
          <w:vertAlign w:val="baseline"/>
          <w:rtl w:val="0"/>
        </w:rPr>
        <w:t xml:space="preserve">Fuerzas de Porter </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8.42529296875" w:line="240" w:lineRule="auto"/>
        <w:ind w:left="660" w:right="0" w:firstLine="0"/>
        <w:jc w:val="left"/>
        <w:rPr>
          <w:rFonts w:ascii="Arial" w:cs="Arial" w:eastAsia="Arial" w:hAnsi="Arial"/>
          <w:b w:val="0"/>
          <w:bCs w:val="0"/>
          <w:i w:val="0"/>
          <w:iCs w:val="0"/>
          <w:smallCaps w:val="0"/>
          <w:strike w:val="0"/>
          <w:color w:val="666666"/>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30"/>
          <w:szCs w:val="30"/>
          <w:u w:val="none"/>
          <w:shd w:fill="auto" w:val="clear"/>
          <w:vertAlign w:val="baseline"/>
        </w:rPr>
        <w:drawing>
          <wp:inline distB="19050" distT="19050" distL="19050" distR="19050">
            <wp:extent cx="5029200" cy="3876675"/>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029200" cy="3876675"/>
                    </a:xfrm>
                    <a:prstGeom prst="rect"/>
                    <a:ln/>
                  </pic:spPr>
                </pic:pic>
              </a:graphicData>
            </a:graphic>
          </wp:inline>
        </w:drawing>
      </w:r>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45"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Competencia directa </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4.3531799316406" w:line="240" w:lineRule="auto"/>
        <w:ind w:left="0" w:right="1319.55566406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0.916748046875" w:line="240" w:lineRule="auto"/>
        <w:ind w:left="646.9400024414062"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Polenta </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5.174560546875" w:line="459.7804927825928" w:lineRule="auto"/>
        <w:ind w:left="636.820068359375" w:right="1271.99462890625" w:firstLine="10.55999755859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base a un informe del Gobierno de La Nación sobre la cadena de valor del maíz, sabemos que en la actualidad, los principales competidores en este mercado son Arcor, con su marca Presto Pronta que lidera con más del 70% del mercado potencial; y Morixe, que llega al 20%. El porcentaje restante lo conforman distintas empresas pequeñas y medianas, como Rivara, Molino San Bernardo, Egran, Don Bernabéu y las marcas propias de los supermercados (Ej: Carrefour, Día). </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37451171875" w:line="237.3491621017456" w:lineRule="auto"/>
        <w:ind w:left="646.9400024414062" w:right="3480" w:firstLine="13.0599975585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4333875" cy="2686050"/>
            <wp:effectExtent b="0" l="0" r="0" t="0"/>
            <wp:docPr id="7"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4333875" cy="268605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Polenta saborizada </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0.623779296875" w:line="240" w:lineRule="auto"/>
        <w:ind w:left="0" w:right="1319.335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8"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77694511413574" w:lineRule="auto"/>
        <w:ind w:left="638.5800170898438" w:right="1268.909912109375" w:firstLine="728.80004882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cuanto a este producto, el único competidor real es Arcor con su marca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Presto Pronta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que se comercializa con dos variantes de sabor: panceta y queso, y espinaca a la crema. </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74658203125" w:line="459.77694511413574" w:lineRule="auto"/>
        <w:ind w:left="638.5800170898438" w:right="1271.343994140625" w:firstLine="9.01992797851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Hay otras marcas que venden polenta saborizada, como Morixe (sabor tomate) y la marca Mole (mediterránea), pero son extremadamente difíciles de conseguir y no se venden en los comercios más grandes. </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12158203125" w:line="459.77694511413574" w:lineRule="auto"/>
        <w:ind w:left="644.2999267578125" w:right="1270.87890625" w:firstLine="710.7600402832031"/>
        <w:jc w:val="both"/>
        <w:rPr>
          <w:rFonts w:ascii="Arial" w:cs="Arial" w:eastAsia="Arial" w:hAnsi="Arial"/>
          <w:b w:val="0"/>
          <w:bCs w:val="0"/>
          <w:i w:val="0"/>
          <w:iCs w:val="0"/>
          <w:smallCaps w:val="0"/>
          <w:strike w:val="0"/>
          <w:color w:val="1155cc"/>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Toda esta información queda respaldada por la encuesta y relevamiento que se realizó, donde podemos ver gráficamente cómo se posicionan las distintas empresas en las mentes de los consumidores. </w:t>
      </w: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(Anexo C2)</w:t>
      </w:r>
      <w:r w:rsidDel="00000000" w:rsidR="00000000" w:rsidRPr="00000000">
        <w:rPr>
          <w:rFonts w:ascii="Arial" w:cs="Arial" w:eastAsia="Arial" w:hAnsi="Arial"/>
          <w:b w:val="0"/>
          <w:bCs w:val="0"/>
          <w:i w:val="0"/>
          <w:iCs w:val="0"/>
          <w:smallCaps w:val="0"/>
          <w:strike w:val="0"/>
          <w:color w:val="1155cc"/>
          <w:sz w:val="22"/>
          <w:szCs w:val="22"/>
          <w:u w:val="none"/>
          <w:shd w:fill="auto" w:val="clear"/>
          <w:vertAlign w:val="baseline"/>
          <w:rtl w:val="0"/>
        </w:rPr>
        <w:t xml:space="preserve"> </w:t>
      </w:r>
    </w:p>
    <w:tbl>
      <w:tblPr>
        <w:tblStyle w:val="Table1"/>
        <w:tblW w:w="9000.0" w:type="dxa"/>
        <w:jc w:val="left"/>
        <w:tblInd w:w="6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0"/>
        <w:gridCol w:w="4500"/>
        <w:tblGridChange w:id="0">
          <w:tblGrid>
            <w:gridCol w:w="4500"/>
            <w:gridCol w:w="4500"/>
          </w:tblGrid>
        </w:tblGridChange>
      </w:tblGrid>
      <w:tr>
        <w:trPr>
          <w:cantSplit w:val="0"/>
          <w:trHeight w:val="7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339965820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Competidor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0.8398437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Descripción</w:t>
            </w:r>
          </w:p>
        </w:tc>
      </w:tr>
      <w:tr>
        <w:trPr>
          <w:cantSplit w:val="0"/>
          <w:trHeight w:val="45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Arcor (Presto Pronta) </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8.8165283203125" w:line="240" w:lineRule="auto"/>
              <w:ind w:left="14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1190625" cy="1076325"/>
                  <wp:effectExtent b="0" l="0" r="0" t="0"/>
                  <wp:docPr id="5"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1190625" cy="107632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666750" cy="1285875"/>
                  <wp:effectExtent b="0" l="0" r="0" t="0"/>
                  <wp:docPr id="6"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66675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7.947998046875" w:line="240" w:lineRule="auto"/>
              <w:ind w:left="131.28005981445312"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Morixe,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835" w:right="56.48193359375" w:hanging="340.8599853515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Principal empresa de alimentos de Argentina. </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9052734375" w:line="240" w:lineRule="auto"/>
              <w:ind w:left="494.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Amplio portfolio de productos. </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459.7946834564209" w:lineRule="auto"/>
              <w:ind w:left="841.820068359375" w:right="62.960205078125" w:hanging="347.680053710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Comercializa polenta y polenta saborizada. </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191162109375" w:line="459.7946834564209" w:lineRule="auto"/>
              <w:ind w:left="494.1400146484375" w:right="100.596923828125"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Líder : 70% del mercado de polenta. ● Planta Industrial en San Pedro. </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2.7191162109375" w:line="240" w:lineRule="auto"/>
              <w:ind w:left="0" w:right="117.639160156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Empresa enfocada a la producción</w:t>
            </w:r>
          </w:p>
        </w:tc>
      </w:tr>
    </w:tbl>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319.11499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9"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tbl>
      <w:tblPr>
        <w:tblStyle w:val="Table2"/>
        <w:tblW w:w="9000.0" w:type="dxa"/>
        <w:jc w:val="left"/>
        <w:tblInd w:w="6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0"/>
        <w:gridCol w:w="4500"/>
        <w:tblGridChange w:id="0">
          <w:tblGrid>
            <w:gridCol w:w="4500"/>
            <w:gridCol w:w="4500"/>
          </w:tblGrid>
        </w:tblGridChange>
      </w:tblGrid>
      <w:tr>
        <w:trPr>
          <w:cantSplit w:val="0"/>
          <w:trHeight w:val="37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0.85357666015625"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1123408" cy="1103199"/>
                  <wp:effectExtent b="0" l="0" r="0" t="0"/>
                  <wp:docPr id="10"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1123408" cy="1103199"/>
                          </a:xfrm>
                          <a:prstGeom prst="rect"/>
                          <a:ln/>
                        </pic:spPr>
                      </pic:pic>
                    </a:graphicData>
                  </a:graphic>
                </wp:inline>
              </w:drawing>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581025" cy="1219200"/>
                  <wp:effectExtent b="0" l="0" r="0" t="0"/>
                  <wp:docPr id="11"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581025" cy="12192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42.47985839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harinas. </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237060546875" w:line="459.7592353820801" w:lineRule="auto"/>
              <w:ind w:left="494.1400146484375" w:right="626.3763427734375"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13 líneas de producto/ marcas. ● 20% del mercado de polenta. </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9052734375" w:line="459.7592353820801" w:lineRule="auto"/>
              <w:ind w:left="849.520263671875" w:right="55.92529296875" w:hanging="355.3802490234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Ingresó en 2019 al mercado de polenta. </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9052734375" w:line="459.7592353820801" w:lineRule="auto"/>
              <w:ind w:left="837.860107421875" w:right="72.48046875" w:hanging="343.7200927734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Durante la pandemia aumentó sus ventas en 576%</w:t>
            </w:r>
          </w:p>
        </w:tc>
      </w:tr>
    </w:tbl>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47.3800659179688"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Rebozador de maíz </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5.1739501953125" w:line="459.7789478302002" w:lineRule="auto"/>
        <w:ind w:left="632.8599548339844" w:right="1268.86962890625" w:firstLine="734.5201110839844"/>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el caso de los rebozadores, los principales competidores son las empresas que producen pan rallado y rebozadores. En este caso ocurre algo similar al mercado de la polenta, donde nos encontramos con una empresa predominante en Molinos, con su marca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Preferido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seguido por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Morixe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Favorita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que ofrecen una variedad más económica del mismo producto. También existen otras competidores potenciales en Mamá Cocina que tiene un precio menor pero intenta destacar con su calidad y “toque casero”, Aglu y las marcas propias de los supermercados (Día, Jumbo, Carrefour), que suelen ser económicas o están en “precios cuidados”. Es importante destacar que algunas marcas tienen variedades de rebozadores, con condimentos o distinto grosor y crocancia, que competirán directamente con el rebozador Tres Estrellas, pero todas mantienen como punto en común </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33154296875" w:line="240" w:lineRule="auto"/>
        <w:ind w:left="644.080047607421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materia prima que es trigo. </w:t>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71316528320312" w:line="240" w:lineRule="auto"/>
        <w:ind w:left="0" w:right="1319.11499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29</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4" name="image14.png"/>
            <a:graphic>
              <a:graphicData uri="http://schemas.openxmlformats.org/drawingml/2006/picture">
                <pic:pic>
                  <pic:nvPicPr>
                    <pic:cNvPr id="0" name="image14.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002685546875" w:line="459.77694511413574" w:lineRule="auto"/>
        <w:ind w:left="638.5800170898438" w:right="1271.31103515625" w:firstLine="728.80004882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el caso de este producto, se realizó un relevamiento en los distintos portales de comercialización, o ecommerce, para poder encontrar que marca es la que se encuentra presente en todos ellos; y tratar de otorgarle un % de mercado. </w:t>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35595703125" w:line="459.7946834564209" w:lineRule="auto"/>
        <w:ind w:left="641.0000610351562" w:right="1271.66015625" w:firstLine="725.93994140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realizar este análisis se tuvieron en cuenta tiendas como Dia, Jumbo, Cooperativa Obrera, La anónima, chango Mas, entre otras; buscando así una representatividad a nivel nacional. Debajo se puede ver el resultado de este análisis. </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361083984375" w:line="245.15682220458984" w:lineRule="auto"/>
        <w:ind w:left="636.820068359375" w:right="1275.42724609375" w:firstLine="943.436279296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4524375" cy="2790825"/>
            <wp:effectExtent b="0" l="0" r="0" t="0"/>
            <wp:docPr id="15" name="image15.png"/>
            <a:graphic>
              <a:graphicData uri="http://schemas.openxmlformats.org/drawingml/2006/picture">
                <pic:pic>
                  <pic:nvPicPr>
                    <pic:cNvPr id="0" name="image15.png"/>
                    <pic:cNvPicPr preferRelativeResize="0"/>
                  </pic:nvPicPr>
                  <pic:blipFill>
                    <a:blip r:embed="rId8"/>
                    <a:srcRect b="0" l="0" r="0" t="0"/>
                    <a:stretch>
                      <a:fillRect/>
                    </a:stretch>
                  </pic:blipFill>
                  <pic:spPr>
                    <a:xfrm>
                      <a:off x="0" y="0"/>
                      <a:ext cx="4524375" cy="279082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puede denotar un claro líder, el cual se encuentra en el 100% de la tiendas relevadas, siendo en este caso la marca “Preferido”, de la empresa </w:t>
      </w: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Molinos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seguido por </w:t>
      </w: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Morixe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llevandose entre las dos casi el 50% del mercado, mientras que del otro lado el otro 50 % se conforma con otras marcas. </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764892578125" w:line="459.7592353820801" w:lineRule="auto"/>
        <w:ind w:left="637.4800109863281" w:right="1814.5904541015625" w:firstLine="729.459991455078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esta manera podemos detectar a nuestros mayores competidores y su peso dentro del mercado. </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8.7672424316406" w:line="240" w:lineRule="auto"/>
        <w:ind w:left="653.0999755859375"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Productos sustitutos </w:t>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337554931640625" w:line="240" w:lineRule="auto"/>
        <w:ind w:left="0" w:right="1319.99511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30</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2"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002685546875" w:line="459.7804927825928" w:lineRule="auto"/>
        <w:ind w:left="631.97998046875" w:right="1269.754638671875" w:firstLine="718.02001953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 referirnos a la polenta, este producto cumple la función de ser un plato nutritivo, el cual no necesita ningún acompañamiento y puede ser ingerido tanto en la cena o almuerzo, de forma individual o en familia. Adicionalmente, podemos decir que este producto se compone en su mayor totalidad por granos de maíz, pudiendo compararlo así con otros productos similares. Debajo se detallan algunos productos que cumplen las mismas funciones detalladas anteriormente, y que podrían llegar a ser utilizados como sustitutos. </w:t>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66943359375" w:line="240" w:lineRule="auto"/>
        <w:ind w:left="1009.1400146484375" w:right="0" w:firstLine="0"/>
        <w:jc w:val="left"/>
        <w:rPr>
          <w:rFonts w:ascii="Arial" w:cs="Arial" w:eastAsia="Arial" w:hAnsi="Arial"/>
          <w:b w:val="1"/>
          <w:bCs w:val="1"/>
          <w:i w:val="0"/>
          <w:iCs w:val="0"/>
          <w:smallCaps w:val="0"/>
          <w:strike w:val="0"/>
          <w:color w:val="434343"/>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434343"/>
          <w:sz w:val="22"/>
          <w:szCs w:val="22"/>
          <w:u w:val="none"/>
          <w:shd w:fill="auto" w:val="clear"/>
          <w:vertAlign w:val="baseline"/>
          <w:rtl w:val="0"/>
        </w:rPr>
        <w:t xml:space="preserve">Arroz </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2364501953125" w:line="459.77105140686035" w:lineRule="auto"/>
        <w:ind w:left="1358.1399536132812" w:right="1272.6708984375" w:firstLine="8.80004882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Podemos tomar este alimento como un sustituto debido a su precio primordialmente, pero al analizarlo como un alimento principal como la polenta, podemos decir que este producto necesitas de ingredientes secundarios para poder conformar un plato para una cena u/o almuerzo. </w:t>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56103515625" w:line="240" w:lineRule="auto"/>
        <w:ind w:left="1009.1400146484375" w:right="0" w:firstLine="0"/>
        <w:jc w:val="left"/>
        <w:rPr>
          <w:rFonts w:ascii="Arial" w:cs="Arial" w:eastAsia="Arial" w:hAnsi="Arial"/>
          <w:b w:val="1"/>
          <w:bCs w:val="1"/>
          <w:i w:val="0"/>
          <w:iCs w:val="0"/>
          <w:smallCaps w:val="0"/>
          <w:strike w:val="0"/>
          <w:color w:val="434343"/>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434343"/>
          <w:sz w:val="22"/>
          <w:szCs w:val="22"/>
          <w:u w:val="none"/>
          <w:shd w:fill="auto" w:val="clear"/>
          <w:vertAlign w:val="baseline"/>
          <w:rtl w:val="0"/>
        </w:rPr>
        <w:t xml:space="preserve">Pastas </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459.7734260559082" w:lineRule="auto"/>
        <w:ind w:left="1356.820068359375" w:right="1269.219970703125" w:firstLine="10.11993408203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Definimos pastas como espaguetis, fettuccine, penne, entre otros. Este es un alimento donde su precio es un poco más elevado que la polenta; pero puede ser utilizado como un plato principal sin la necesidad de utilizar otros alimentos secundarios; sumado a su fácil y rápida preparación similar a la polenta. La mayor diferencia contra la polenta se dará por el precio y el valor nutricional que puede brindar el producto sobre las pastas en general. </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542724609375" w:line="240" w:lineRule="auto"/>
        <w:ind w:left="1009.1400146484375" w:right="0" w:firstLine="0"/>
        <w:jc w:val="left"/>
        <w:rPr>
          <w:rFonts w:ascii="Arial" w:cs="Arial" w:eastAsia="Arial" w:hAnsi="Arial"/>
          <w:b w:val="1"/>
          <w:bCs w:val="1"/>
          <w:i w:val="0"/>
          <w:iCs w:val="0"/>
          <w:smallCaps w:val="0"/>
          <w:strike w:val="0"/>
          <w:color w:val="434343"/>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434343"/>
          <w:sz w:val="22"/>
          <w:szCs w:val="22"/>
          <w:u w:val="none"/>
          <w:shd w:fill="auto" w:val="clear"/>
          <w:vertAlign w:val="baseline"/>
          <w:rtl w:val="0"/>
        </w:rPr>
        <w:t xml:space="preserve">Legumbres </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3.6506652832031" w:line="240" w:lineRule="auto"/>
        <w:ind w:left="0" w:right="1349.6948242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3" name="image13.png"/>
            <a:graphic>
              <a:graphicData uri="http://schemas.openxmlformats.org/drawingml/2006/picture">
                <pic:pic>
                  <pic:nvPicPr>
                    <pic:cNvPr id="0" name="image13.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002685546875" w:line="459.77694511413574" w:lineRule="auto"/>
        <w:ind w:left="1358.1399536132812" w:right="1270.82275390625" w:firstLine="8.80004882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Definimos a las legumbres como garbanzos, lentejas, guisantes, entre otros. Viendo estos alimentos, podemos decir que poseen una ventaja a niveles nutritivos y compiten en precio con los productos Tres estrellas. Pero en muchos casos, su preparación no es tan rápida o fácil como lo es la polenta; sumado a que culturalmente no se suele utilizar estas legumbres como un plato principal. </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8.751220703125" w:line="240" w:lineRule="auto"/>
        <w:ind w:left="653.0999755859375"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Proveedores </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4.78271484375" w:line="459.7946834564209" w:lineRule="auto"/>
        <w:ind w:left="636.820068359375" w:right="1282.205810546875" w:firstLine="729.239959716796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Las materias primas principales necesarias para el proyecto serán: maíz, saborizante artificial y verduras. Se considera importante tener por lo menos 2 proveedores para cada materia prima, en caso de que haya problemas con los tiempos de entrega, </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2.4163818359375" w:line="240" w:lineRule="auto"/>
        <w:ind w:left="647.0399475097656"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Maiz </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5.0665283203125" w:line="240" w:lineRule="auto"/>
        <w:ind w:left="646.060028076171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Limagrain </w:t>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8.8555908203125" w:line="240" w:lineRule="auto"/>
        <w:ind w:left="6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2638425" cy="676275"/>
            <wp:effectExtent b="0" l="0" r="0" t="0"/>
            <wp:docPr id="18" name="image18.png"/>
            <a:graphic>
              <a:graphicData uri="http://schemas.openxmlformats.org/drawingml/2006/picture">
                <pic:pic>
                  <pic:nvPicPr>
                    <pic:cNvPr id="0" name="image18.png"/>
                    <pic:cNvPicPr preferRelativeResize="0"/>
                  </pic:nvPicPr>
                  <pic:blipFill>
                    <a:blip r:embed="rId8"/>
                    <a:srcRect b="0" l="0" r="0" t="0"/>
                    <a:stretch>
                      <a:fillRect/>
                    </a:stretch>
                  </pic:blipFill>
                  <pic:spPr>
                    <a:xfrm>
                      <a:off x="0" y="0"/>
                      <a:ext cx="2638425" cy="676275"/>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4.0493774414062" w:line="459.7592353820801" w:lineRule="auto"/>
        <w:ind w:left="633.5200500488281" w:right="1270.4443359375" w:firstLine="12.53997802734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Limagrain es una empresa agricultora nacida en 1975, que llegó a América del Sur en 2010 y el país en 2011. Es la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4ta empresa semillera más grande del mundo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 más de 10 mil empleados y 1500 agricultores en todo el mundo. </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90679931640625" w:line="240" w:lineRule="auto"/>
        <w:ind w:left="63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Además de maíz, producen girasol, trigo, cebada y soja. </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01785278320312" w:line="240" w:lineRule="auto"/>
        <w:ind w:left="0" w:right="1321.094970703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9" name="image19.png"/>
            <a:graphic>
              <a:graphicData uri="http://schemas.openxmlformats.org/drawingml/2006/picture">
                <pic:pic>
                  <pic:nvPicPr>
                    <pic:cNvPr id="0" name="image19.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002685546875" w:line="459.77694511413574" w:lineRule="auto"/>
        <w:ind w:left="632.8599548339844" w:right="1268.97705078125" w:firstLine="2.20001220703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Tiene una amplia red de distribución, centrada principalmente en Buenos Aires, Córdoba y Santa Fe, que son las principales provincias productoras de maíz en Argentina. Se pueden ver los puntos de distribución en el siguiente mapa: </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378173828125" w:line="240" w:lineRule="auto"/>
        <w:ind w:left="6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4171950" cy="3095625"/>
            <wp:effectExtent b="0" l="0" r="0" t="0"/>
            <wp:docPr id="16" name="image16.png"/>
            <a:graphic>
              <a:graphicData uri="http://schemas.openxmlformats.org/drawingml/2006/picture">
                <pic:pic>
                  <pic:nvPicPr>
                    <pic:cNvPr id="0" name="image16.png"/>
                    <pic:cNvPicPr preferRelativeResize="0"/>
                  </pic:nvPicPr>
                  <pic:blipFill>
                    <a:blip r:embed="rId8"/>
                    <a:srcRect b="0" l="0" r="0" t="0"/>
                    <a:stretch>
                      <a:fillRect/>
                    </a:stretch>
                  </pic:blipFill>
                  <pic:spPr>
                    <a:xfrm>
                      <a:off x="0" y="0"/>
                      <a:ext cx="4171950" cy="3095625"/>
                    </a:xfrm>
                    <a:prstGeom prst="rect"/>
                    <a:ln/>
                  </pic:spPr>
                </pic:pic>
              </a:graphicData>
            </a:graphic>
          </wp:inline>
        </w:drawing>
      </w:r>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89.732666015625" w:line="240" w:lineRule="auto"/>
        <w:ind w:left="63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 Seed </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8399658203125" w:line="240" w:lineRule="auto"/>
        <w:ind w:left="6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2752725" cy="838200"/>
            <wp:effectExtent b="0" l="0" r="0" t="0"/>
            <wp:docPr id="17" name="image17.png"/>
            <a:graphic>
              <a:graphicData uri="http://schemas.openxmlformats.org/drawingml/2006/picture">
                <pic:pic>
                  <pic:nvPicPr>
                    <pic:cNvPr id="0" name="image17.png"/>
                    <pic:cNvPicPr preferRelativeResize="0"/>
                  </pic:nvPicPr>
                  <pic:blipFill>
                    <a:blip r:embed="rId8"/>
                    <a:srcRect b="0" l="0" r="0" t="0"/>
                    <a:stretch>
                      <a:fillRect/>
                    </a:stretch>
                  </pic:blipFill>
                  <pic:spPr>
                    <a:xfrm>
                      <a:off x="0" y="0"/>
                      <a:ext cx="2752725" cy="838200"/>
                    </a:xfrm>
                    <a:prstGeom prst="rect"/>
                    <a:ln/>
                  </pic:spPr>
                </pic:pic>
              </a:graphicData>
            </a:graphic>
          </wp:inline>
        </w:drawing>
      </w:r>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1.4642333984375" w:line="240" w:lineRule="auto"/>
        <w:ind w:left="63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 Seed es una empresa argentina con más de 40 años de antigüedad, productora de </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54028320312" w:line="240" w:lineRule="auto"/>
        <w:ind w:left="644.5199584960938"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maíz, sorgo, trigo y girasol. </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994415283203125" w:line="240" w:lineRule="auto"/>
        <w:ind w:left="0" w:right="1319.335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w:t>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20" name="image20.png"/>
            <a:graphic>
              <a:graphicData uri="http://schemas.openxmlformats.org/drawingml/2006/picture">
                <pic:pic>
                  <pic:nvPicPr>
                    <pic:cNvPr id="0" name="image20.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002685546875" w:line="324.89049911499023" w:lineRule="auto"/>
        <w:ind w:left="641.6999816894531" w:right="1248.736572265625" w:hanging="6.6400146484375"/>
        <w:jc w:val="left"/>
        <w:rPr>
          <w:rFonts w:ascii="Arial" w:cs="Arial" w:eastAsia="Arial" w:hAnsi="Arial"/>
          <w:b w:val="0"/>
          <w:bCs w:val="0"/>
          <w:i w:val="0"/>
          <w:iCs w:val="0"/>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Tienen una amplia red de distribuidores a lo largo y ancho del país y además de producir, realizan procesamiento de granos e investigación. Actualmente cuentan con genética 100% propia de las cuatro variedades de grano, siendo el maíz su cultivo predominante. Podemos encontrar otros proveedores/productores de maiz o semilleros, solo en metodo informativo; podemos nombrar a semilleras como Cargill/KWS/Rusticana seeds/Pioneer.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1047750" cy="1400175"/>
            <wp:effectExtent b="0" l="0" r="0" t="0"/>
            <wp:docPr id="99" name="image99.png"/>
            <a:graphic>
              <a:graphicData uri="http://schemas.openxmlformats.org/drawingml/2006/picture">
                <pic:pic>
                  <pic:nvPicPr>
                    <pic:cNvPr id="0" name="image99.png"/>
                    <pic:cNvPicPr preferRelativeResize="0"/>
                  </pic:nvPicPr>
                  <pic:blipFill>
                    <a:blip r:embed="rId8"/>
                    <a:srcRect b="0" l="0" r="0" t="0"/>
                    <a:stretch>
                      <a:fillRect/>
                    </a:stretch>
                  </pic:blipFill>
                  <pic:spPr>
                    <a:xfrm>
                      <a:off x="0" y="0"/>
                      <a:ext cx="1047750" cy="140017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1400175" cy="1057275"/>
            <wp:effectExtent b="0" l="0" r="0" t="0"/>
            <wp:docPr id="100" name="image100.png"/>
            <a:graphic>
              <a:graphicData uri="http://schemas.openxmlformats.org/drawingml/2006/picture">
                <pic:pic>
                  <pic:nvPicPr>
                    <pic:cNvPr id="0" name="image100.png"/>
                    <pic:cNvPicPr preferRelativeResize="0"/>
                  </pic:nvPicPr>
                  <pic:blipFill>
                    <a:blip r:embed="rId8"/>
                    <a:srcRect b="0" l="0" r="0" t="0"/>
                    <a:stretch>
                      <a:fillRect/>
                    </a:stretch>
                  </pic:blipFill>
                  <pic:spPr>
                    <a:xfrm>
                      <a:off x="0" y="0"/>
                      <a:ext cx="1400175" cy="105727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1219200" cy="1219200"/>
            <wp:effectExtent b="0" l="0" r="0" t="0"/>
            <wp:docPr id="103" name="image103.png"/>
            <a:graphic>
              <a:graphicData uri="http://schemas.openxmlformats.org/drawingml/2006/picture">
                <pic:pic>
                  <pic:nvPicPr>
                    <pic:cNvPr id="0" name="image103.png"/>
                    <pic:cNvPicPr preferRelativeResize="0"/>
                  </pic:nvPicPr>
                  <pic:blipFill>
                    <a:blip r:embed="rId8"/>
                    <a:srcRect b="0" l="0" r="0" t="0"/>
                    <a:stretch>
                      <a:fillRect/>
                    </a:stretch>
                  </pic:blipFill>
                  <pic:spPr>
                    <a:xfrm>
                      <a:off x="0" y="0"/>
                      <a:ext cx="1219200" cy="12192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1600200" cy="1600200"/>
            <wp:effectExtent b="0" l="0" r="0" t="0"/>
            <wp:docPr id="104" name="image104.png"/>
            <a:graphic>
              <a:graphicData uri="http://schemas.openxmlformats.org/drawingml/2006/picture">
                <pic:pic>
                  <pic:nvPicPr>
                    <pic:cNvPr id="0" name="image104.png"/>
                    <pic:cNvPicPr preferRelativeResize="0"/>
                  </pic:nvPicPr>
                  <pic:blipFill>
                    <a:blip r:embed="rId8"/>
                    <a:srcRect b="0" l="0" r="0" t="0"/>
                    <a:stretch>
                      <a:fillRect/>
                    </a:stretch>
                  </pic:blipFill>
                  <pic:spPr>
                    <a:xfrm>
                      <a:off x="0" y="0"/>
                      <a:ext cx="1600200" cy="16002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6"/>
          <w:szCs w:val="26"/>
          <w:u w:val="none"/>
          <w:shd w:fill="auto" w:val="clear"/>
          <w:vertAlign w:val="baseline"/>
          <w:rtl w:val="0"/>
        </w:rPr>
        <w:t xml:space="preserve">Saborizantes </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4.1778564453125" w:line="240" w:lineRule="auto"/>
        <w:ind w:left="646.9400024414062"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Piedmont </w: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8790283203125" w:line="240" w:lineRule="auto"/>
        <w:ind w:left="6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2495550" cy="733425"/>
            <wp:effectExtent b="0" l="0" r="0" t="0"/>
            <wp:docPr id="101" name="image101.png"/>
            <a:graphic>
              <a:graphicData uri="http://schemas.openxmlformats.org/drawingml/2006/picture">
                <pic:pic>
                  <pic:nvPicPr>
                    <pic:cNvPr id="0" name="image101.png"/>
                    <pic:cNvPicPr preferRelativeResize="0"/>
                  </pic:nvPicPr>
                  <pic:blipFill>
                    <a:blip r:embed="rId8"/>
                    <a:srcRect b="0" l="0" r="0" t="0"/>
                    <a:stretch>
                      <a:fillRect/>
                    </a:stretch>
                  </pic:blipFill>
                  <pic:spPr>
                    <a:xfrm>
                      <a:off x="0" y="0"/>
                      <a:ext cx="2495550" cy="733425"/>
                    </a:xfrm>
                    <a:prstGeom prst="rect"/>
                    <a:ln/>
                  </pic:spPr>
                </pic:pic>
              </a:graphicData>
            </a:graphic>
          </wp:inline>
        </w:drawing>
      </w:r>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3.0426025390625" w:line="459.7946834564209" w:lineRule="auto"/>
        <w:ind w:left="636.820068359375" w:right="1277.510986328125" w:firstLine="10.55999755859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 una empresa fundada en 1987 dedicada a la creación, desarrollo, elaboración y colaboración de aromas y sabores para la industria de alimentos y bebidas en Argentina y sus países limítrofes, cuyo laboratorio está ubicado en CABA. </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3.5784912109375" w:line="240" w:lineRule="auto"/>
        <w:ind w:left="0" w:right="1319.99511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02" name="image102.png"/>
            <a:graphic>
              <a:graphicData uri="http://schemas.openxmlformats.org/drawingml/2006/picture">
                <pic:pic>
                  <pic:nvPicPr>
                    <pic:cNvPr id="0" name="image102.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002685546875" w:line="459.77694511413574" w:lineRule="auto"/>
        <w:ind w:left="636.820068359375" w:right="1284.644775390625" w:firstLine="10.11993408203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Producen Sabores, Aromas, Resaltadores de Sabor y Aditivos Saborizantes de carácter Natural, Sintéticos o Idénticos a los Naturales, en presentaciones líquidas y en polvo. Estos se obtienen por procesos de extracción, reacción, dilución o disolución y mezclado. </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12158203125" w:line="459.7946834564209" w:lineRule="auto"/>
        <w:ind w:left="639.2399597167969" w:right="1266.69189453125" w:firstLine="8.140106201171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 importante destacar que cumplen con las siguientes normas: Procesos Controlados (ISO 9001 – 2008), Buenas Prácticas de Manufactura (Manual de BPM). </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679443359375" w:line="459.7946834564209" w:lineRule="auto"/>
        <w:ind w:left="644.5199584960938" w:right="1270.29052734375" w:hanging="14.5199584960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Además, cuentan con Sabores y Aromas con certificación Kosher y Halal, además de producir Aromas Libres de Gluten sin TACC. </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31.5472412109375" w:line="240" w:lineRule="auto"/>
        <w:ind w:left="648.040008544921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Flair </w:t>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8.8555908203125" w:line="240" w:lineRule="auto"/>
        <w:ind w:left="6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1685925" cy="600075"/>
            <wp:effectExtent b="0" l="0" r="0" t="0"/>
            <wp:docPr id="107" name="image107.png"/>
            <a:graphic>
              <a:graphicData uri="http://schemas.openxmlformats.org/drawingml/2006/picture">
                <pic:pic>
                  <pic:nvPicPr>
                    <pic:cNvPr id="0" name="image107.png"/>
                    <pic:cNvPicPr preferRelativeResize="0"/>
                  </pic:nvPicPr>
                  <pic:blipFill>
                    <a:blip r:embed="rId8"/>
                    <a:srcRect b="0" l="0" r="0" t="0"/>
                    <a:stretch>
                      <a:fillRect/>
                    </a:stretch>
                  </pic:blipFill>
                  <pic:spPr>
                    <a:xfrm>
                      <a:off x="0" y="0"/>
                      <a:ext cx="1685925" cy="600075"/>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4.08935546875" w:line="459.7592353820801" w:lineRule="auto"/>
        <w:ind w:left="644.5199584960938" w:right="1283.6474609375" w:firstLine="3.52005004882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Flair es un agente distribuidor de la empresa suiza Firmenich, fabricante de sabores para la industria alimenticia y farmacéutica. Se instaló en Argentina en 1992, en la zona de General Rodríguez. </w:t>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9052734375" w:line="451.50609970092773" w:lineRule="auto"/>
        <w:ind w:left="638.1399536132812" w:right="1273.917236328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Comercializa productos saborizantes para bebidas, alimentos salados y alimentos dulces y está comprometida a un proceso de reducción de azúcar, sal y grasas. 35</w:t>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08" name="image108.png"/>
            <a:graphic>
              <a:graphicData uri="http://schemas.openxmlformats.org/drawingml/2006/picture">
                <pic:pic>
                  <pic:nvPicPr>
                    <pic:cNvPr id="0" name="image108.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002685546875" w:line="459.7946834564209" w:lineRule="auto"/>
        <w:ind w:left="646.0600280761719" w:right="1282.982177734375" w:hanging="11.00006103515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También cuenta con productos de sabores naturales libres de alérgenos y certificado Kosher. </w:t>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656005859375" w:line="459.7804927825928" w:lineRule="auto"/>
        <w:ind w:left="636.820068359375" w:right="1270.2978515625" w:firstLine="10.55999755859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Respecto a los proveedores de verduras, se deberá hablar primero de la cadena de suministros de las verduras, donde tenemos de un lado a los productores en el campo y del otro al mercado central. Dependiendo de las cantidades a comprar, se podrá ir directamente con el productor, un único productor, o un escalón siguiente el cual es un mayorista; ya que luego el siguiente escalón será el mercado central; el cual continúa con la cadena de suministro hasta el consumidor final. </w:t>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7099609375" w:line="459.77694511413574" w:lineRule="auto"/>
        <w:ind w:left="644.0800476074219" w:right="1275.6005859375" w:firstLine="706.799926757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Viendo nuestros volúmenes, y teniendo en cuentas las comodidades a nivel logística, se optara por comprar directo a un mayorista, el cual tendrá contacto con distintos productores. Estos mayoristas son variados, y no muy conocidos al estar ligados en el negocio B2B, en nuestro caso, logramos contactar con el mayorista POTIS, el cual será el nexo con los productores y nos brindara una mayor disponibilidad que un solo porductor. </w:t>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35595703125" w:line="459.77694511413574" w:lineRule="auto"/>
        <w:ind w:left="638.5800170898438" w:right="1275.284423828125" w:firstLine="728.359985351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POTIS, se encuentra ubicado en la ciudad de buenos aires, trabajando con productores de diferentes partes de argentina, como mendoza, san juan, entre ríos corrientes, buenos aires, entre otros. </w:t>
      </w:r>
      <w:r w:rsidDel="00000000" w:rsidR="00000000" w:rsidRPr="00000000">
        <w:drawing>
          <wp:anchor allowOverlap="1" behindDoc="0" distB="19050" distT="19050" distL="19050" distR="19050" hidden="0" layoutInCell="1" locked="0" relativeHeight="0" simplePos="0">
            <wp:simplePos x="0" y="0"/>
            <wp:positionH relativeFrom="column">
              <wp:posOffset>1645714</wp:posOffset>
            </wp:positionH>
            <wp:positionV relativeFrom="paragraph">
              <wp:posOffset>786896</wp:posOffset>
            </wp:positionV>
            <wp:extent cx="2466975" cy="2464005"/>
            <wp:effectExtent b="0" l="0" r="0" t="0"/>
            <wp:wrapSquare wrapText="bothSides" distB="19050" distT="19050" distL="19050" distR="19050"/>
            <wp:docPr id="105" name="image105.png"/>
            <a:graphic>
              <a:graphicData uri="http://schemas.openxmlformats.org/drawingml/2006/picture">
                <pic:pic>
                  <pic:nvPicPr>
                    <pic:cNvPr id="0" name="image105.png"/>
                    <pic:cNvPicPr preferRelativeResize="0"/>
                  </pic:nvPicPr>
                  <pic:blipFill>
                    <a:blip r:embed="rId8"/>
                    <a:srcRect b="0" l="0" r="0" t="0"/>
                    <a:stretch>
                      <a:fillRect/>
                    </a:stretch>
                  </pic:blipFill>
                  <pic:spPr>
                    <a:xfrm>
                      <a:off x="0" y="0"/>
                      <a:ext cx="2466975" cy="2464005"/>
                    </a:xfrm>
                    <a:prstGeom prst="rect"/>
                    <a:ln/>
                  </pic:spPr>
                </pic:pic>
              </a:graphicData>
            </a:graphic>
          </wp:anchor>
        </w:drawing>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41.9931030273438" w:line="240" w:lineRule="auto"/>
        <w:ind w:left="0" w:right="1319.55566406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36</w:t>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06" name="image106.png"/>
            <a:graphic>
              <a:graphicData uri="http://schemas.openxmlformats.org/drawingml/2006/picture">
                <pic:pic>
                  <pic:nvPicPr>
                    <pic:cNvPr id="0" name="image106.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4.979248046875" w:line="459.77105140686035" w:lineRule="auto"/>
        <w:ind w:left="644.5199584960938" w:right="1280.45654296875" w:firstLine="2.42004394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 último tendremos un proveedor para lo que es el queso, viendo los volúmenes que necesitaremos mensualmente, se buscarán proveedores de lácteos; los cuales producen la materia prima y podamos acceder directamente sin ningún intermediario. Debajo, algunos potenciales proveedores. </w:t>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79541015625" w:line="240" w:lineRule="auto"/>
        <w:ind w:left="638.800048828125"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Lacteos Vidal </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998046875" w:line="459.7828674316406" w:lineRule="auto"/>
        <w:ind w:left="637.4800109863281" w:right="1276.923828125" w:firstLine="730.5599975585938"/>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Fabricante de muzzarella, ricotta y quesos, su planta de producción se ubica en Carlos Casares, Provincia de Buenos Aires, produciendo los más variados tipos de quesos, de pastas duras, semiduras y blandas. Además, cuenta con una planta de leche y suero en polvo exportadora a China, Bolivia, Brasil y Paraguay. </w:t>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301025390625" w:line="240" w:lineRule="auto"/>
        <w:ind w:left="0" w:right="1285.196533203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Posee dos distribuidores, uno ubicado en la zona oeste de la provincia de Buenos </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63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Aires (Hurlingham) y otro en la provincia de Córdoba. </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200.256347656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2466975" cy="1544077"/>
            <wp:effectExtent b="0" l="0" r="0" t="0"/>
            <wp:docPr id="111" name="image111.png"/>
            <a:graphic>
              <a:graphicData uri="http://schemas.openxmlformats.org/drawingml/2006/picture">
                <pic:pic>
                  <pic:nvPicPr>
                    <pic:cNvPr id="0" name="image111.png"/>
                    <pic:cNvPicPr preferRelativeResize="0"/>
                  </pic:nvPicPr>
                  <pic:blipFill>
                    <a:blip r:embed="rId8"/>
                    <a:srcRect b="0" l="0" r="0" t="0"/>
                    <a:stretch>
                      <a:fillRect/>
                    </a:stretch>
                  </pic:blipFill>
                  <pic:spPr>
                    <a:xfrm>
                      <a:off x="0" y="0"/>
                      <a:ext cx="2466975" cy="1544077"/>
                    </a:xfrm>
                    <a:prstGeom prst="rect"/>
                    <a:ln/>
                  </pic:spPr>
                </pic:pic>
              </a:graphicData>
            </a:graphic>
          </wp:inline>
        </w:drawing>
      </w:r>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45"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Clientes </w:t>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0.75927734375" w:line="459.77694511413574" w:lineRule="auto"/>
        <w:ind w:left="636.820068359375" w:right="1487.5439453125" w:firstLine="9.89990234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Nuestra cartera de clientes se compone en su totalidad, de mayoristas y distribuidores; siendo estos los encargados de llegar de forma directa al consumidor final. A través de los mismos podremos llegar a la totalidad de la república argentina. Debajo un breve cuadro </w:t>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7435302734375" w:line="358.663272857666" w:lineRule="auto"/>
        <w:ind w:left="9420.218505859375" w:right="1319.3359375" w:hanging="8781.6381835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 la cantidad de bocas de cada uno de nuestros clientes en el país. 37</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09" name="image109.png"/>
            <a:graphic>
              <a:graphicData uri="http://schemas.openxmlformats.org/drawingml/2006/picture">
                <pic:pic>
                  <pic:nvPicPr>
                    <pic:cNvPr id="0" name="image109.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645263671875" w:line="226.61845207214355" w:lineRule="auto"/>
        <w:ind w:left="637.9200744628906" w:right="1593.170166015625" w:firstLine="477.3362731933594"/>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5114925" cy="5019675"/>
            <wp:effectExtent b="0" l="0" r="0" t="0"/>
            <wp:docPr id="110" name="image110.png"/>
            <a:graphic>
              <a:graphicData uri="http://schemas.openxmlformats.org/drawingml/2006/picture">
                <pic:pic>
                  <pic:nvPicPr>
                    <pic:cNvPr id="0" name="image110.png"/>
                    <pic:cNvPicPr preferRelativeResize="0"/>
                  </pic:nvPicPr>
                  <pic:blipFill>
                    <a:blip r:embed="rId8"/>
                    <a:srcRect b="0" l="0" r="0" t="0"/>
                    <a:stretch>
                      <a:fillRect/>
                    </a:stretch>
                  </pic:blipFill>
                  <pic:spPr>
                    <a:xfrm>
                      <a:off x="0" y="0"/>
                      <a:ext cx="5114925" cy="501967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puede ver a </w:t>
      </w: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supermercados DIA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 una cobertura del 31%, seguido de Carrefour y Cencosud. Si bien estos pesos son importantes, se deberá analizar donde se ubican estas bocas de venta; ya que nuestro objetivo será cubrir todo el país, no solo algunas provincias o ciudades. </w:t>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84.8468017578125" w:line="240" w:lineRule="auto"/>
        <w:ind w:left="0" w:right="1319.11499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38</w:t>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14" name="image114.png"/>
            <a:graphic>
              <a:graphicData uri="http://schemas.openxmlformats.org/drawingml/2006/picture">
                <pic:pic>
                  <pic:nvPicPr>
                    <pic:cNvPr id="0" name="image114.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606201171875" w:line="240" w:lineRule="auto"/>
        <w:ind w:left="2750.25634765625"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038475" cy="4219575"/>
            <wp:effectExtent b="0" l="0" r="0" t="0"/>
            <wp:docPr id="115" name="image115.png"/>
            <a:graphic>
              <a:graphicData uri="http://schemas.openxmlformats.org/drawingml/2006/picture">
                <pic:pic>
                  <pic:nvPicPr>
                    <pic:cNvPr id="0" name="image115.png"/>
                    <pic:cNvPicPr preferRelativeResize="0"/>
                  </pic:nvPicPr>
                  <pic:blipFill>
                    <a:blip r:embed="rId8"/>
                    <a:srcRect b="0" l="0" r="0" t="0"/>
                    <a:stretch>
                      <a:fillRect/>
                    </a:stretch>
                  </pic:blipFill>
                  <pic:spPr>
                    <a:xfrm>
                      <a:off x="0" y="0"/>
                      <a:ext cx="3038475" cy="4219575"/>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946834564209" w:lineRule="auto"/>
        <w:ind w:left="637.4800109863281" w:right="1362.451171875" w:firstLine="723.520050048828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Como se ve en la imagen, Supermercados DIA, concentra sus bocas en la provincia de buenos aires, por lo que será necesario tener otros clientes que nos aseguren poder llegar a todo el país. </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191162109375" w:line="459.77694511413574" w:lineRule="auto"/>
        <w:ind w:left="631.97998046875" w:right="1458.7719726562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Separando por regiones, podemos ver que para el sur, una de las cadenas más fuertes es </w:t>
      </w: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LA ANONIMA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 un total de 121 bocas en la región de la patagonia. Por el lado del norte del país, podemos diferenciar a </w:t>
      </w: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CENCOSUD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mientras que para la región este podemos ver a </w:t>
      </w: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DAR supermercados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que se concentra en la región de santa fe y entre ríos. Por último en la región OESTE, tenemos a la cadena de </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1.0165405273438" w:line="240" w:lineRule="auto"/>
        <w:ind w:left="0" w:right="1319.114990234375" w:firstLine="0"/>
        <w:jc w:val="right"/>
        <w:rPr>
          <w:rFonts w:ascii="Arial" w:cs="Arial" w:eastAsia="Arial" w:hAnsi="Arial"/>
          <w:b w:val="0"/>
          <w:bCs w:val="0"/>
          <w:i w:val="0"/>
          <w:iCs w:val="0"/>
          <w:smallCaps w:val="0"/>
          <w:strike w:val="0"/>
          <w:color w:val="000000"/>
          <w:sz w:val="22"/>
          <w:szCs w:val="22"/>
          <w:u w:val="none"/>
          <w:shd w:fill="auto" w:val="clear"/>
          <w:vertAlign w:val="baseline"/>
        </w:rPr>
        <w:sectPr>
          <w:type w:val="continuous"/>
          <w:pgSz w:h="16840" w:w="11920" w:orient="portrait"/>
          <w:pgMar w:bottom="1123.956298828125" w:top="706.357421875" w:left="810" w:right="145" w:header="0" w:footer="720"/>
          <w:cols w:equalWidth="0" w:num="1">
            <w:col w:space="0" w:w="10965"/>
          </w:cols>
        </w:sect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199.92000102996826" w:lineRule="auto"/>
        <w:ind w:left="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12" name="image112.png"/>
            <a:graphic>
              <a:graphicData uri="http://schemas.openxmlformats.org/drawingml/2006/picture">
                <pic:pic>
                  <pic:nvPicPr>
                    <pic:cNvPr id="0" name="image112.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8301887512207"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supermercados </w:t>
      </w: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ÁTOMO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 cual se concentra en regiones como Mendoza, San Juan, La Rioja, San Luis, entre otras. </w:t>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686767578125" w:line="459.782867431640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 bien podemos diferenciar algunos clientes que pueden llegar a cubrir la totalidad del país, sería muy importante encontrarnos en todas las bocas del mercado, o alcanzar un % de cobertura en el país; de esta manera se podría llegar a un mayor número de clientes, dar a conocer la marca y generar un mayor volumen de ventas </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3714599609375" w:line="282.1515655517578"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type w:val="continuous"/>
          <w:pgSz w:h="16840" w:w="11920" w:orient="portrait"/>
          <w:pgMar w:bottom="1123.956298828125" w:top="706.357421875" w:left="1440" w:right="1440" w:header="0" w:footer="720"/>
          <w:cols w:equalWidth="0" w:num="1">
            <w:col w:space="0" w:w="9040"/>
          </w:cols>
        </w:sect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2743200" cy="3876676"/>
            <wp:effectExtent b="0" l="0" r="0" t="0"/>
            <wp:docPr id="113" name="image113.png"/>
            <a:graphic>
              <a:graphicData uri="http://schemas.openxmlformats.org/drawingml/2006/picture">
                <pic:pic>
                  <pic:nvPicPr>
                    <pic:cNvPr id="0" name="image113.png"/>
                    <pic:cNvPicPr preferRelativeResize="0"/>
                  </pic:nvPicPr>
                  <pic:blipFill>
                    <a:blip r:embed="rId8"/>
                    <a:srcRect b="0" l="0" r="0" t="0"/>
                    <a:stretch>
                      <a:fillRect/>
                    </a:stretch>
                  </pic:blipFill>
                  <pic:spPr>
                    <a:xfrm>
                      <a:off x="0" y="0"/>
                      <a:ext cx="2743200" cy="3876676"/>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2667000" cy="3733800"/>
            <wp:effectExtent b="0" l="0" r="0" t="0"/>
            <wp:docPr id="117" name="image117.png"/>
            <a:graphic>
              <a:graphicData uri="http://schemas.openxmlformats.org/drawingml/2006/picture">
                <pic:pic>
                  <pic:nvPicPr>
                    <pic:cNvPr id="0" name="image117.png"/>
                    <pic:cNvPicPr preferRelativeResize="0"/>
                  </pic:nvPicPr>
                  <pic:blipFill>
                    <a:blip r:embed="rId8"/>
                    <a:srcRect b="0" l="0" r="0" t="0"/>
                    <a:stretch>
                      <a:fillRect/>
                    </a:stretch>
                  </pic:blipFill>
                  <pic:spPr>
                    <a:xfrm>
                      <a:off x="0" y="0"/>
                      <a:ext cx="2667000" cy="37338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40</w:t>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118" name="image118.png"/>
            <a:graphic>
              <a:graphicData uri="http://schemas.openxmlformats.org/drawingml/2006/picture">
                <pic:pic>
                  <pic:nvPicPr>
                    <pic:cNvPr id="0" name="image118.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606201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2305050" cy="3219450"/>
            <wp:effectExtent b="0" l="0" r="0" t="0"/>
            <wp:docPr id="116" name="image116.png"/>
            <a:graphic>
              <a:graphicData uri="http://schemas.openxmlformats.org/drawingml/2006/picture">
                <pic:pic>
                  <pic:nvPicPr>
                    <pic:cNvPr id="0" name="image116.png"/>
                    <pic:cNvPicPr preferRelativeResize="0"/>
                  </pic:nvPicPr>
                  <pic:blipFill>
                    <a:blip r:embed="rId8"/>
                    <a:srcRect b="0" l="0" r="0" t="0"/>
                    <a:stretch>
                      <a:fillRect/>
                    </a:stretch>
                  </pic:blipFill>
                  <pic:spPr>
                    <a:xfrm>
                      <a:off x="0" y="0"/>
                      <a:ext cx="2305050" cy="3219450"/>
                    </a:xfrm>
                    <a:prstGeom prst="rect"/>
                    <a:ln/>
                  </pic:spPr>
                </pic:pic>
              </a:graphicData>
            </a:graphic>
          </wp:inline>
        </w:drawing>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2352675" cy="3219450"/>
            <wp:effectExtent b="0" l="0" r="0" t="0"/>
            <wp:docPr id="65" name="image65.png"/>
            <a:graphic>
              <a:graphicData uri="http://schemas.openxmlformats.org/drawingml/2006/picture">
                <pic:pic>
                  <pic:nvPicPr>
                    <pic:cNvPr id="0" name="image65.png"/>
                    <pic:cNvPicPr preferRelativeResize="0"/>
                  </pic:nvPicPr>
                  <pic:blipFill>
                    <a:blip r:embed="rId8"/>
                    <a:srcRect b="0" l="0" r="0" t="0"/>
                    <a:stretch>
                      <a:fillRect/>
                    </a:stretch>
                  </pic:blipFill>
                  <pic:spPr>
                    <a:xfrm>
                      <a:off x="0" y="0"/>
                      <a:ext cx="2352675" cy="3219450"/>
                    </a:xfrm>
                    <a:prstGeom prst="rect"/>
                    <a:ln/>
                  </pic:spPr>
                </pic:pic>
              </a:graphicData>
            </a:graphic>
          </wp:inline>
        </w:drawing>
      </w:r>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81.4154052734375" w:line="240" w:lineRule="auto"/>
        <w:ind w:left="652.1200561523438" w:right="0" w:firstLine="0"/>
        <w:jc w:val="left"/>
        <w:rPr>
          <w:rFonts w:ascii="Arial" w:cs="Arial" w:eastAsia="Arial" w:hAnsi="Arial"/>
          <w:b w:val="0"/>
          <w:bCs w:val="0"/>
          <w:i w:val="0"/>
          <w:iCs w:val="0"/>
          <w:smallCaps w:val="0"/>
          <w:strike w:val="0"/>
          <w:color w:val="434343"/>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8"/>
          <w:szCs w:val="28"/>
          <w:u w:val="none"/>
          <w:shd w:fill="auto" w:val="clear"/>
          <w:vertAlign w:val="baseline"/>
          <w:rtl w:val="0"/>
        </w:rPr>
        <w:t xml:space="preserve">Estrategias </w:t>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0.94482421875" w:line="459.7592353820801" w:lineRule="auto"/>
        <w:ind w:left="636.820068359375" w:right="1303.984375" w:firstLine="10.779876708984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Habiendo analizado estas fuerzas, tanto para el mercado de polenta como el de rebozador se deberán tomar estrategias acorde a las distintas presiones que tiene cada mercado y sus protagonistas. </w:t>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6708984375"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single"/>
          <w:shd w:fill="auto" w:val="clear"/>
          <w:vertAlign w:val="baseline"/>
          <w:rtl w:val="0"/>
        </w:rPr>
        <w:t xml:space="preserve">Polenta</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1366.9400024414062"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 el lado de la polenta, el mayor factor a tener en cuenta, y el en el cual nos </w:t>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54028320312" w:line="354.75860595703125" w:lineRule="auto"/>
        <w:ind w:left="9413.838500976562" w:right="1349.69482421875" w:hanging="8780.97839355468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vemos con un menor poder, son los potenciales competidores. Podemos ver un mercado 41</w:t>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66" name="image66.png"/>
            <a:graphic>
              <a:graphicData uri="http://schemas.openxmlformats.org/drawingml/2006/picture">
                <pic:pic>
                  <pic:nvPicPr>
                    <pic:cNvPr id="0" name="image66.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7876453399658" w:lineRule="auto"/>
        <w:ind w:left="632.8599548339844" w:right="1316.436767578125" w:firstLine="5.72006225585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 competidores bien definidos, y un líder el cual comercializa un producto similar al nuestro. En este caso será muy importante remarcar tanto de forma visual, como en el sabor nuestras diferencias con la competencia. Como bien se analizó previamente en el FODA, debemos explotar nuestras fortalezas de sabor debido al liofilizado; nuevamente se ve necesario realizar un esfuerzo de marketing para dar a conocer el producto y los sabores del mismo. </w:t>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25830078125" w:line="459.77694511413574" w:lineRule="auto"/>
        <w:ind w:left="636.820068359375" w:right="1352.503662109375" w:firstLine="723.739929199218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Otro factor a tener en cuenta son las barreras de entrada para nuestros competidores, se deberá pensar en estrategias para mitigar el caso de que uno de nuestros competidores decida realizar productos con vegetales liofilizados. La innovación en nuevos sabores, seguidos de un buen impacto inicial podrán ayudar a fidelizar al cliente ante una situación de este tipo. </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51220703125" w:line="459.7734260559082" w:lineRule="auto"/>
        <w:ind w:left="633.9599609375" w:right="1275.10498046875" w:firstLine="716.040039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Analizando las demás amenazas, no vemos factores críticos, ya que del lado de los proveedores, su totalidad se compone de empresas nacionales, con productos nacionales, teniendo además distintas opciones; pudiendo así cambiar entre estos de manera de conseguir un mejor trato o una mejor calidad. De la misma manera podemos hablar de nuestros clientes, vemos que hay algunos clientes claves, con los cuales se deberá entablar una buena relación y generar vínculos duraderos; así poder estar presentes en plazas relevantes. De todas maneras, en estas plazas subsisten varios de estos clientes a la vez; por lo que se puede concluir que no es un factor donde el poder este del otro lado, sino que tendremos la capacidad de maniobrar entre estos clientes de una forma moderada; teniendo en cuenta también la competencia y lo que significa estar o no estar en una góndola de alguno de estos supermercados. </w:t>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25411987304688" w:line="240" w:lineRule="auto"/>
        <w:ind w:left="0" w:right="1321.094970703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63" name="image63.png"/>
            <a:graphic>
              <a:graphicData uri="http://schemas.openxmlformats.org/drawingml/2006/picture">
                <pic:pic>
                  <pic:nvPicPr>
                    <pic:cNvPr id="0" name="image63.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0.916748046875" w:line="240" w:lineRule="auto"/>
        <w:ind w:left="640.3399658203125"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single"/>
          <w:shd w:fill="auto" w:val="clear"/>
          <w:vertAlign w:val="baseline"/>
          <w:rtl w:val="0"/>
        </w:rPr>
        <w:t xml:space="preserve">Rebozador</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998046875" w:line="459.7946834564209" w:lineRule="auto"/>
        <w:ind w:left="638.1399536132812" w:right="1272.799072265625" w:firstLine="729.24011230468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Este producto se encuentra en un mercado más diverso, donde el líder no se encuentra tan diferenciado, y donde tampoco se encuentran productos similares a este rebozador. </w:t>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18505859375" w:line="459.7734260559082" w:lineRule="auto"/>
        <w:ind w:left="638.1399536132812" w:right="1270.8740234375" w:firstLine="711.8600463867188"/>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Analizando las fuerzas, podemos llegar a un análisis similar, ya que a nivel proveedores serán las mismas situaciones y de la misma manera para los clientes; nuevamente se deberá analizar con un mayor detenimiento la arena y los competidores. En este caso será importante que el cliente realice un cambio de hábitos en sus consumos; pasando así de utilizar un rebozador a base de pan rallado, por uno a base de maíz; mostrando los beneficios nutritivos y culinarios de esta nueva opción que se ofrece. </w:t>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8167724609375" w:line="459.7693347930908" w:lineRule="auto"/>
        <w:ind w:left="636.820068359375" w:right="1270.8740234375" w:firstLine="730.5599975585938"/>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Una vez más, las barreras de entrada para algunos de nuestros competidores no son muy altas, muchos de nuestros competidores como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Preferido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son parte de la empresa Molinos, la cual ya trabaja con distintas semillas, teniendo la posibilidad de adentrarse en lo que es el proceso de molienda del grano de maíz para así poder producir un rebozador de este tipo. Si bien este proceso podría ser más complicado para nuestros competidores, será muy importante tener en cuenta este factor, y tener en cuenta nuevamente innovaciones respecto al sabor o nuevas prestaciones del producto para así poder fidelizar al cliente y afrontar de la mejor manera esta situación. </w:t>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4.1485595703125" w:line="240" w:lineRule="auto"/>
        <w:ind w:left="0" w:right="1319.335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w:t>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64" name="image64.png"/>
            <a:graphic>
              <a:graphicData uri="http://schemas.openxmlformats.org/drawingml/2006/picture">
                <pic:pic>
                  <pic:nvPicPr>
                    <pic:cNvPr id="0" name="image64.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5.242919921875" w:line="240" w:lineRule="auto"/>
        <w:ind w:left="651.56005859375" w:right="0" w:firstLine="0"/>
        <w:jc w:val="left"/>
        <w:rPr>
          <w:rFonts w:ascii="Arial" w:cs="Arial" w:eastAsia="Arial" w:hAnsi="Arial"/>
          <w:b w:val="0"/>
          <w:bCs w:val="0"/>
          <w:i w:val="0"/>
          <w:iCs w:val="0"/>
          <w:smallCaps w:val="0"/>
          <w:strike w:val="0"/>
          <w:color w:val="434343"/>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8"/>
          <w:szCs w:val="28"/>
          <w:u w:val="none"/>
          <w:shd w:fill="auto" w:val="clear"/>
          <w:vertAlign w:val="baseline"/>
          <w:rtl w:val="0"/>
        </w:rPr>
        <w:t xml:space="preserve">Diferenciación </w:t>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5.98388671875" w:line="240" w:lineRule="auto"/>
        <w:ind w:left="653.0999755859375"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Polenta Saborizada </w:t>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0.72021484375" w:line="459.7592353820801" w:lineRule="auto"/>
        <w:ind w:left="644.5199584960938" w:right="1293.41796875" w:firstLine="1.540069580078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diferenciación de la polenta saborizada se va a explicar por dos lados: para la visión del inversor y para la visión del consumidor. </w:t>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6708984375" w:line="459.7946834564209" w:lineRule="auto"/>
        <w:ind w:left="633.9599609375" w:right="1270.5517578125" w:firstLine="12.98004150390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el lado del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inversor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 importante explicar que el saborizante de la polenta se da a través de dos ingredientes, por un lado un saborizante químico concentrado, y por otro lado con ingredientes liofilizados. </w:t>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191162109375" w:line="459.77949142456055" w:lineRule="auto"/>
        <w:ind w:left="644.5199584960938" w:right="1271.69921875" w:firstLine="93.939819335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factor clave del saborizante se da en este último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proceso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ya que el liofilizado es un proceso de deshidratación de vanguardia, que cuenta con diversos beneficios como: - Mantiene prácticamente intactas las propiedades de los vegetales, los nutrientes, como las vitaminas y los minerales. A diferencia de otros métodos de secado, no se pierden tantos nutrientes, lo que es importante para seguir comiendo saludable. - Sabor y textura como nuevos: Cuando los vegetales se liofilizan, el agua se quita de una manera especial que hace que realce el sabor original y no pierda la textura. Cuando les echas agua otra vez, se ponen frescos y ricos de nuevo. </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3284912109375" w:line="459.7592353820801" w:lineRule="auto"/>
        <w:ind w:left="1364.5199584960938" w:right="1275.78125" w:hanging="367.4800109863281"/>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Durabilidad: Los vegetales liofilizados duran más que los frescos. Sin agua, no pueden crecer bacterias ni echarse a perder rápidamente. Pueden ser almacenados por meses, e incluso años. </w:t>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2.20458984375" w:line="240" w:lineRule="auto"/>
        <w:ind w:left="0" w:right="1319.99511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44</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71" name="image71.png"/>
            <a:graphic>
              <a:graphicData uri="http://schemas.openxmlformats.org/drawingml/2006/picture">
                <pic:pic>
                  <pic:nvPicPr>
                    <pic:cNvPr id="0" name="image71.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7946834564209" w:lineRule="auto"/>
        <w:ind w:left="1358.5800170898438" w:right="1274.96826171875" w:hanging="361.5400695800781"/>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 liofilización reduce significativamente el peso de los vegetales al eliminar el agua, lo que los hace más ligeros y fáciles de transportar. Permite agregar una gran cantidad de vegetales, sin incrementar el peso del paquete, ideal para su transporte. </w: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18505859375" w:line="459.7946834564209" w:lineRule="auto"/>
        <w:ind w:left="1356.820068359375" w:right="1284.002685546875" w:hanging="359.7801208496094"/>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Fácil rehidratación y uso: Los vegetales liofilizados se re-hidratan rápidamente al agregarles agua caliente o al sumergirlos en líquido. Recuperan su forma, textura y sabor en poco tiempo, lo que los hace convenientes y listos para usar </w:t>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18505859375" w:line="459.7592353820801" w:lineRule="auto"/>
        <w:ind w:left="1364.5199584960938" w:right="1277.22412109375" w:hanging="367.480010986328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Manejo de maquinaria: Para manejar el equipo una persona basta como asi también para cargarla dependiendo que tan grande sea el liofilizador. </w:t>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5146484375" w:line="459.8301887512207" w:lineRule="auto"/>
        <w:ind w:left="1353.9599609375" w:right="1278.392333984375" w:hanging="356.9200134277344"/>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Cocción en la polenta: Si el producto liofilizado no tiene cocción previa se cocina todo junto sin problemas. </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624267578125" w:line="459.8301887512207" w:lineRule="auto"/>
        <w:ind w:left="644.5199584960938" w:right="1282.763671875" w:firstLine="2.860107421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cuanto al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consumidor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es importante resaltar los beneficios de la liofilización pero no por el lado del proceso, sino del producto. </w:t>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686767578125" w:line="459.7592353820801" w:lineRule="auto"/>
        <w:ind w:left="638.5800170898438" w:right="1276.036376953125" w:firstLine="8.800048828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 importante que tanto el packaging, como la promoción, resalte las bondades principales como lo son: </w:t>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5146484375" w:line="240" w:lineRule="auto"/>
        <w:ind w:left="99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Realce de los sabores originales de los ingredientes </w:t>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997.039947509765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Conservación de la textura de los alimentos. </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2755126953125" w:line="459.7592353820801" w:lineRule="auto"/>
        <w:ind w:left="997.0399475097656" w:right="1269.18212890625"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Conservación de los nutrientes, vitaminas y minerales de los vegetales - Trozos de vegetales cortados en tu plato, a diferencia de la competencia que </w:t>
      </w:r>
      <w:r w:rsidDel="00000000" w:rsidR="00000000" w:rsidRPr="00000000">
        <w:rPr>
          <w:rFonts w:ascii="Arial" w:cs="Arial" w:eastAsia="Arial" w:hAnsi="Arial"/>
          <w:b w:val="0"/>
          <w:bCs w:val="0"/>
          <w:i w:val="0"/>
          <w:iCs w:val="0"/>
          <w:smallCaps w:val="0"/>
          <w:strike w:val="0"/>
          <w:color w:val="000000"/>
          <w:sz w:val="22"/>
          <w:szCs w:val="22"/>
          <w:u w:val="single"/>
          <w:shd w:fill="auto" w:val="clear"/>
          <w:vertAlign w:val="baseline"/>
          <w:rtl w:val="0"/>
        </w:rPr>
        <w:t xml:space="preserve">solo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saboriza con saborizante en polvo concentrado </w:t>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82958984375" w:line="459.7592353820801" w:lineRule="auto"/>
        <w:ind w:left="644.5199584960938" w:right="1285.772705078125" w:firstLine="2.42004394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esto, es importante que el packaging sea llamativo y comunicativo, y en las publicidades se aprecie un plato completo. </w:t>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2.2047424316406" w:line="240" w:lineRule="auto"/>
        <w:ind w:left="0" w:right="1318.23486328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w:t>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73" name="image73.png"/>
            <a:graphic>
              <a:graphicData uri="http://schemas.openxmlformats.org/drawingml/2006/picture">
                <pic:pic>
                  <pic:nvPicPr>
                    <pic:cNvPr id="0" name="image73.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0.018310546875" w:line="240" w:lineRule="auto"/>
        <w:ind w:left="653.699951171875"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Rebozador </w:t>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2.75146484375" w:line="459.7592353820801" w:lineRule="auto"/>
        <w:ind w:left="637.7000427246094" w:right="1277.034912109375" w:firstLine="8.359985351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diferenciación de este producto viene de la mano con una recopilación de características que poseen algunas marcas competidoras, pero ninguna lo hace cubriendo todos los aspectos al mismo tiempo. </w:t>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5146484375" w:line="240" w:lineRule="auto"/>
        <w:ind w:left="708.4597778320312"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Estas características que reúne el producto son: </w:t>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2755126953125" w:line="240" w:lineRule="auto"/>
        <w:ind w:left="639.900054931640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Sabor: A través de ajo y perejil deshidratado </w:t>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459.7828674316406" w:lineRule="auto"/>
        <w:ind w:left="638.5800170898438" w:right="1273.636474609375" w:firstLine="2.42004394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Crocancia: Con una granulometría superior al del pan rallado y la polenta tradicional Dorado: Se consigue un dorado único al tratarse de un producto a base de harina de maíz, cosa que productos como la maizena, a base de harina de arroz, no consiguen de la misma manera </w:t>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301025390625" w:line="459.7592353820801" w:lineRule="auto"/>
        <w:ind w:left="644.5199584960938" w:right="1274.403076171875" w:hanging="4.6199035644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Sin TACC: Es un producto gluten free, a diferencia de los principales competidores como pan rallado, que son a base de harina de trigo </w:t>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5146484375" w:line="459.7946834564209" w:lineRule="auto"/>
        <w:ind w:left="633.9599609375" w:right="1278.4375" w:firstLine="5.940093994140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Saludable: Al tratarse de un producto a base de harina de maíz, es un producto más saludable que los producidos a base de harina de trigo, esta característica saludable también la poseen los productos a base de harina de arroz. </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347412109375" w:line="459.7592353820801" w:lineRule="auto"/>
        <w:ind w:left="638.5800170898438" w:right="1297.811279296875" w:firstLine="8.800048828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el siguiente cuadro comparativo, se pueden ver las características del producto, comparada con los competidores más directos: </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8.14208984375" w:line="240" w:lineRule="auto"/>
        <w:ind w:left="0" w:right="1319.55566406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46</w:t>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68" name="image68.png"/>
            <a:graphic>
              <a:graphicData uri="http://schemas.openxmlformats.org/drawingml/2006/picture">
                <pic:pic>
                  <pic:nvPicPr>
                    <pic:cNvPr id="0" name="image68.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606201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5657850" cy="2238375"/>
            <wp:effectExtent b="0" l="0" r="0" t="0"/>
            <wp:docPr id="69" name="image69.png"/>
            <a:graphic>
              <a:graphicData uri="http://schemas.openxmlformats.org/drawingml/2006/picture">
                <pic:pic>
                  <pic:nvPicPr>
                    <pic:cNvPr id="0" name="image69.png"/>
                    <pic:cNvPicPr preferRelativeResize="0"/>
                  </pic:nvPicPr>
                  <pic:blipFill>
                    <a:blip r:embed="rId8"/>
                    <a:srcRect b="0" l="0" r="0" t="0"/>
                    <a:stretch>
                      <a:fillRect/>
                    </a:stretch>
                  </pic:blipFill>
                  <pic:spPr>
                    <a:xfrm>
                      <a:off x="0" y="0"/>
                      <a:ext cx="5657850" cy="2238375"/>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61.7742919921875" w:line="240" w:lineRule="auto"/>
        <w:ind w:left="650.7200622558594" w:right="0" w:firstLine="0"/>
        <w:jc w:val="left"/>
        <w:rPr>
          <w:rFonts w:ascii="Arial" w:cs="Arial" w:eastAsia="Arial" w:hAnsi="Arial"/>
          <w:b w:val="0"/>
          <w:bCs w:val="0"/>
          <w:i w:val="0"/>
          <w:iCs w:val="0"/>
          <w:smallCaps w:val="0"/>
          <w:strike w:val="0"/>
          <w:color w:val="434343"/>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8"/>
          <w:szCs w:val="28"/>
          <w:u w:val="none"/>
          <w:shd w:fill="auto" w:val="clear"/>
          <w:vertAlign w:val="baseline"/>
          <w:rtl w:val="0"/>
        </w:rPr>
        <w:t xml:space="preserve">Matriz BCG </w:t>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6.8045043945312" w:line="459.7592353820801" w:lineRule="auto"/>
        <w:ind w:left="637.4800109863281" w:right="1269.62890625" w:firstLine="9.900054931640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Utilizando una Matriz BCG basándonos en lo analizado previamente en este dimensionamiento y toda la información recopilada en el análisis de prefactibilidad comercial, se puede concluir que clasificación tendrá cada producto de la empresa Tres </w:t>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2.8297424316406" w:line="240" w:lineRule="auto"/>
        <w:ind w:left="0" w:right="1319.335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47</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77" name="image77.png"/>
            <a:graphic>
              <a:graphicData uri="http://schemas.openxmlformats.org/drawingml/2006/picture">
                <pic:pic>
                  <pic:nvPicPr>
                    <pic:cNvPr id="0" name="image77.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8301887512207" w:lineRule="auto"/>
        <w:ind w:left="644.5199584960938" w:right="1304.68505859375" w:firstLine="2.860107421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Estrellas y Abuela de Oro, ya que el proyecto tendrá dos marcas para diferenciar el mercado objetivo al que se desea captar y llegar. </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686767578125" w:line="459.7946834564209" w:lineRule="auto"/>
        <w:ind w:left="637.9200744628906" w:right="1273.2275390625" w:firstLine="9.45999145507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 clasificación no solo es la esperada por la empresa si no también como el mercado va a percibir los productos, basándonos en indicadores como el Market Share y la tasa de crecimientos de los mismos reflejada en el análisis preliminar del Plan de Ventas. </w:t>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7.298583984375" w:line="240" w:lineRule="auto"/>
        <w:ind w:left="1430.2563476562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4714875" cy="3905250"/>
            <wp:effectExtent b="0" l="0" r="0" t="0"/>
            <wp:docPr id="79" name="image79.png"/>
            <a:graphic>
              <a:graphicData uri="http://schemas.openxmlformats.org/drawingml/2006/picture">
                <pic:pic>
                  <pic:nvPicPr>
                    <pic:cNvPr id="0" name="image79.png"/>
                    <pic:cNvPicPr preferRelativeResize="0"/>
                  </pic:nvPicPr>
                  <pic:blipFill>
                    <a:blip r:embed="rId8"/>
                    <a:srcRect b="0" l="0" r="0" t="0"/>
                    <a:stretch>
                      <a:fillRect/>
                    </a:stretch>
                  </pic:blipFill>
                  <pic:spPr>
                    <a:xfrm>
                      <a:off x="0" y="0"/>
                      <a:ext cx="4714875" cy="3905250"/>
                    </a:xfrm>
                    <a:prstGeom prst="rect"/>
                    <a:ln/>
                  </pic:spPr>
                </pic:pic>
              </a:graphicData>
            </a:graphic>
          </wp:inline>
        </w:drawing>
      </w:r>
      <w:r w:rsidDel="00000000" w:rsidR="00000000" w:rsidRPr="00000000">
        <w:rPr>
          <w:rtl w:val="0"/>
        </w:rPr>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0.79193115234375" w:line="240" w:lineRule="auto"/>
        <w:ind w:left="639.0199279785156" w:right="0" w:firstLine="0"/>
        <w:jc w:val="left"/>
        <w:rPr>
          <w:rFonts w:ascii="Arial" w:cs="Arial" w:eastAsia="Arial" w:hAnsi="Arial"/>
          <w:b w:val="1"/>
          <w:bCs w:val="1"/>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Polenta Tradicional </w:t>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1.5412902832031" w:line="240" w:lineRule="auto"/>
        <w:ind w:left="0" w:right="1319.11499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48</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80" name="image80.png"/>
            <a:graphic>
              <a:graphicData uri="http://schemas.openxmlformats.org/drawingml/2006/picture">
                <pic:pic>
                  <pic:nvPicPr>
                    <pic:cNvPr id="0" name="image80.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7828674316406" w:lineRule="auto"/>
        <w:ind w:left="637.4800109863281" w:right="1271.639404296875" w:firstLine="9.45999145507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Producto “VACA” del proyecto, de bajo crecimiento y relativamente poca participación de mercado, cabe destacar que mencionamos la palabra relativa ya que el mercado de la polenta tradicional demanda mucha más cantidad de kg a producir en relación al mercado de polenta saborizada. </w:t>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8076171875" w:line="459.7734260559082" w:lineRule="auto"/>
        <w:ind w:left="636.820068359375" w:right="1273.428955078125" w:firstLine="4.1799926757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 este mercado se buscará generar la liquidez necesaria para invertir en los productos estrella e interrogantes, estos últimos para convertirlos en productos estrellas. Se espera no captar en el último año más del 5% aproximado del mercado y su tasa de crecimiento es mucho menos que los 2 productos restantes relativamente hablando. Basándonos en los datos analizados y el contexto del país, no es un producto que será menos demandado y servirá como entrada de liquidez estable para el proyecto. </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6761474609375" w:line="240" w:lineRule="auto"/>
        <w:ind w:left="639.0199279785156" w:right="0" w:firstLine="0"/>
        <w:jc w:val="left"/>
        <w:rPr>
          <w:rFonts w:ascii="Arial" w:cs="Arial" w:eastAsia="Arial" w:hAnsi="Arial"/>
          <w:b w:val="1"/>
          <w:bCs w:val="1"/>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Polenta Saborizada </w:t>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2755126953125" w:line="459.7592353820801" w:lineRule="auto"/>
        <w:ind w:left="638.1399536132812" w:right="1275.736083984375" w:firstLine="8.80004882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Producto “Estrella” del proyecto, de gran crecimiento y gran participación de mercado esperado para el año 10. Comenzando por un % de market share relativamente bajo pero con gran intención de crecimiento y captura de mercado. En él estarán impulsadas las estrategia de marketing posteriormente mencionadas para aumentar dicha cuota de mercado. </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82958984375" w:line="459.77694511413574" w:lineRule="auto"/>
        <w:ind w:left="636.820068359375" w:right="1272.711181640625" w:firstLine="9.45999145507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Mediante la diferenciación marcada en el proceso productivo y las estrategias de marketing se define este producto como producto estrella, ya que si bien es un producto existente en el mercado, la intención es dejar muy marcada nuestra fuerza de diferenciación no solo a nivel proceso productivo y la tecnología utilizada si no también en las garantías que ofrece el producto con el cliente final (sabor, textura, nutrientes). </w:t>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2.1884155273438" w:line="240" w:lineRule="auto"/>
        <w:ind w:left="0" w:right="1319.11499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49</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86" name="image86.png"/>
            <a:graphic>
              <a:graphicData uri="http://schemas.openxmlformats.org/drawingml/2006/picture">
                <pic:pic>
                  <pic:nvPicPr>
                    <pic:cNvPr id="0" name="image86.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240" w:lineRule="auto"/>
        <w:ind w:left="639.6800231933594" w:right="0" w:firstLine="0"/>
        <w:jc w:val="left"/>
        <w:rPr>
          <w:rFonts w:ascii="Arial" w:cs="Arial" w:eastAsia="Arial" w:hAnsi="Arial"/>
          <w:b w:val="1"/>
          <w:bCs w:val="1"/>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2"/>
          <w:szCs w:val="22"/>
          <w:u w:val="none"/>
          <w:shd w:fill="auto" w:val="clear"/>
          <w:vertAlign w:val="baseline"/>
          <w:rtl w:val="0"/>
        </w:rPr>
        <w:t xml:space="preserve">Rebozador </w:t>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276123046875" w:line="459.77694511413574" w:lineRule="auto"/>
        <w:ind w:left="637.9200744628906" w:right="1277.67333984375" w:firstLine="9.01992797851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Producto “Interrogante” del proyecto, se prevé gran crecimiento, pero no es un producto establecido en el mercado actualmente, es una idea de innovación que presenta el proyecto como sustituto de los actuales productos rebozados impulsado por su fuerza de innovación, características del producto en cuanto a su granularidad y crocancia otra cualidad como apto para celíacos, etc. </w:t>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35595703125" w:line="459.7592353820801" w:lineRule="auto"/>
        <w:ind w:left="644.5199584960938" w:right="1274.89013671875" w:hanging="4.6199035644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intentará con este producto interrogante convertirlo en un producto estrella al igual que la polenta saborizada. </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7.56591796875" w:line="240" w:lineRule="auto"/>
        <w:ind w:left="659.7599792480469" w:right="0" w:firstLine="0"/>
        <w:jc w:val="left"/>
        <w:rPr>
          <w:rFonts w:ascii="Arial" w:cs="Arial" w:eastAsia="Arial" w:hAnsi="Arial"/>
          <w:b w:val="0"/>
          <w:bCs w:val="0"/>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2"/>
          <w:szCs w:val="32"/>
          <w:u w:val="none"/>
          <w:shd w:fill="auto" w:val="clear"/>
          <w:vertAlign w:val="baseline"/>
          <w:rtl w:val="0"/>
        </w:rPr>
        <w:t xml:space="preserve">Investigación de mercado </w:t>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10.91552734375" w:line="240" w:lineRule="auto"/>
        <w:ind w:left="650.7200622558594" w:right="0" w:firstLine="0"/>
        <w:jc w:val="left"/>
        <w:rPr>
          <w:rFonts w:ascii="Arial" w:cs="Arial" w:eastAsia="Arial" w:hAnsi="Arial"/>
          <w:b w:val="0"/>
          <w:bCs w:val="0"/>
          <w:i w:val="0"/>
          <w:iCs w:val="0"/>
          <w:smallCaps w:val="0"/>
          <w:strike w:val="0"/>
          <w:color w:val="434343"/>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8"/>
          <w:szCs w:val="28"/>
          <w:u w:val="none"/>
          <w:shd w:fill="auto" w:val="clear"/>
          <w:vertAlign w:val="baseline"/>
          <w:rtl w:val="0"/>
        </w:rPr>
        <w:t xml:space="preserve">Mercado objetivo y potenciales clientes </w:t>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1.84326171875" w:line="240" w:lineRule="auto"/>
        <w:ind w:left="714.1796875"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Polenta tradicional </w:t>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4.78271484375" w:line="459.7946834564209" w:lineRule="auto"/>
        <w:ind w:left="638.1399536132812" w:right="1269.908447265625" w:firstLine="721.7601013183594"/>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va a definir como nuestro mercado objetivo de polenta a todas las personas que necesiten ingenier una comida sabrosa, rápida, nutritiva y saciadora, sin la necesidad de comprar varios ingredientes por separado. Como bien es sabido, los principales consumidores de polenta son las clases medias y bajas de la pirámide social, quienes la eligen no solo por su rico sabor, sino también por su precio accesible. </w:t>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8.1097412109375" w:line="240" w:lineRule="auto"/>
        <w:ind w:left="0" w:right="1319.99511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50</w:t>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87" name="image87.png"/>
            <a:graphic>
              <a:graphicData uri="http://schemas.openxmlformats.org/drawingml/2006/picture">
                <pic:pic>
                  <pic:nvPicPr>
                    <pic:cNvPr id="0" name="image87.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7828674316406" w:lineRule="auto"/>
        <w:ind w:left="632.8599548339844" w:right="1270.084228515625" w:firstLine="728.1401062011719"/>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 el objeto de poner este mercado en números, se procederá a explicar la realidad socioeconómica argentina y su relación con el consumo de polenta. Según el informe de la consultora Kantar Worldpanel, el consumo de polenta en nuestro país en 2017 fue de 820 gramos por persona y se consumía en el 72% de los hogares, donde este porcentaje aumenta a medida que se desciende en la pirámide económica, llegando a un 86% en la parte baja, y a un mínimo de 51% en las partes más altas de la pirámide. Además cabe destacar que la clase alta y media alta argentina, la menos propensa a comprar el producto, en el primer trimestre de 2017 estaba conformada por el 40,1% de los hogares, según un informe del Estimador Mensual de Pobreza y Estructura de Segmentación Social. </w:t>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9.888916015625" w:line="240" w:lineRule="auto"/>
        <w:ind w:left="332.0680236816406"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2792752" cy="2957436"/>
            <wp:effectExtent b="0" l="0" r="0" t="0"/>
            <wp:docPr id="83" name="image83.png"/>
            <a:graphic>
              <a:graphicData uri="http://schemas.openxmlformats.org/drawingml/2006/picture">
                <pic:pic>
                  <pic:nvPicPr>
                    <pic:cNvPr id="0" name="image83.png"/>
                    <pic:cNvPicPr preferRelativeResize="0"/>
                  </pic:nvPicPr>
                  <pic:blipFill>
                    <a:blip r:embed="rId8"/>
                    <a:srcRect b="0" l="0" r="0" t="0"/>
                    <a:stretch>
                      <a:fillRect/>
                    </a:stretch>
                  </pic:blipFill>
                  <pic:spPr>
                    <a:xfrm>
                      <a:off x="0" y="0"/>
                      <a:ext cx="2792752" cy="2957436"/>
                    </a:xfrm>
                    <a:prstGeom prst="rect"/>
                    <a:ln/>
                  </pic:spPr>
                </pic:pic>
              </a:graphicData>
            </a:graphic>
          </wp:inline>
        </w:drawing>
      </w:r>
      <w:r w:rsidDel="00000000" w:rsidR="00000000" w:rsidRPr="00000000">
        <w:rPr>
          <w:rtl w:val="0"/>
        </w:rPr>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644.5199584960938" w:right="1277.04345703125" w:firstLine="710.5400085449219"/>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Teniendo en cuenta que el contexto socioeconómico del país ha cambiado desde el primer trimestre de 2017, es necesario realizar un ajuste a estos números con el objetivo de </w:t>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829742431640625" w:line="240" w:lineRule="auto"/>
        <w:ind w:left="644.0800476074219"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llegar a un número adaptado al 2023: </w:t>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760040283203125" w:line="240" w:lineRule="auto"/>
        <w:ind w:left="0" w:right="1349.6948242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w:t>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85" name="image85.png"/>
            <a:graphic>
              <a:graphicData uri="http://schemas.openxmlformats.org/drawingml/2006/picture">
                <pic:pic>
                  <pic:nvPicPr>
                    <pic:cNvPr id="0" name="image85.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7828674316406" w:lineRule="auto"/>
        <w:ind w:left="636.3800048828125" w:right="1274.078369140625" w:firstLine="10.55999755859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Primero, se debe mencionar que en 2023, la clase media alta y alta está conformada por el 22% habiéndose reducido a casi la mitad que en 2017 y dejando a la clase media baja y baja en 78%, según un informe publicado por la Consultora W sobre el primer trimestre del año anteriormente mencionado </w:t>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7.3876953125" w:line="232.39540100097656" w:lineRule="auto"/>
        <w:ind w:left="641.0000610351562" w:right="3015" w:firstLine="18.99993896484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4629150" cy="3095625"/>
            <wp:effectExtent b="0" l="0" r="0" t="0"/>
            <wp:docPr id="91" name="image91.png"/>
            <a:graphic>
              <a:graphicData uri="http://schemas.openxmlformats.org/drawingml/2006/picture">
                <pic:pic>
                  <pic:nvPicPr>
                    <pic:cNvPr id="0" name="image91.png"/>
                    <pic:cNvPicPr preferRelativeResize="0"/>
                  </pic:nvPicPr>
                  <pic:blipFill>
                    <a:blip r:embed="rId8"/>
                    <a:srcRect b="0" l="0" r="0" t="0"/>
                    <a:stretch>
                      <a:fillRect/>
                    </a:stretch>
                  </pic:blipFill>
                  <pic:spPr>
                    <a:xfrm>
                      <a:off x="0" y="0"/>
                      <a:ext cx="4629150" cy="309562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Consumo en 2017: </w:t>
      </w:r>
    </w:p>
    <w:tbl>
      <w:tblPr>
        <w:tblStyle w:val="Table3"/>
        <w:tblW w:w="9700.0" w:type="dxa"/>
        <w:jc w:val="left"/>
        <w:tblInd w:w="2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2260"/>
        <w:gridCol w:w="2120"/>
        <w:gridCol w:w="1780"/>
        <w:gridCol w:w="1740"/>
        <w:tblGridChange w:id="0">
          <w:tblGrid>
            <w:gridCol w:w="1800"/>
            <w:gridCol w:w="2260"/>
            <w:gridCol w:w="2120"/>
            <w:gridCol w:w="1780"/>
            <w:gridCol w:w="1740"/>
          </w:tblGrid>
        </w:tblGridChange>
      </w:tblGrid>
      <w:tr>
        <w:trPr>
          <w:cantSplit w:val="0"/>
          <w:trHeight w:val="520" w:hRule="atLeast"/>
          <w:tblHeader w:val="0"/>
        </w:trPr>
        <w:tc>
          <w:tcPr>
            <w:gridSpan w:val="5"/>
            <w:shd w:fill="auto" w:val="clear"/>
            <w:tcMar>
              <w:top w:w="100.0" w:type="dxa"/>
              <w:left w:w="100.0" w:type="dxa"/>
              <w:bottom w:w="100.0" w:type="dxa"/>
              <w:right w:w="100.0" w:type="dxa"/>
            </w:tcMar>
            <w:vAlign w:val="top"/>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2017</w:t>
            </w:r>
          </w:p>
        </w:tc>
      </w:tr>
      <w:tr>
        <w:trPr>
          <w:cantSplit w:val="0"/>
          <w:trHeight w:val="10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Población </w:t>
            </w:r>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argentina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102.47955322265625" w:right="29.7348022460937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Consumo en hogares (% 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76.5838623046875" w:right="34.771118164062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Consumo de polenta(personas)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Consumo por </w:t>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 (kg)</w:t>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90.92529296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Consumo de </w:t>
            </w:r>
          </w:p>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polenta (kg)</w:t>
            </w:r>
          </w:p>
        </w:tc>
      </w:tr>
    </w:tbl>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321.094970703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w:t>
      </w:r>
    </w:p>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93" name="image93.png"/>
            <a:graphic>
              <a:graphicData uri="http://schemas.openxmlformats.org/drawingml/2006/picture">
                <pic:pic>
                  <pic:nvPicPr>
                    <pic:cNvPr id="0" name="image93.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tbl>
      <w:tblPr>
        <w:tblStyle w:val="Table4"/>
        <w:tblW w:w="9700.0" w:type="dxa"/>
        <w:jc w:val="left"/>
        <w:tblInd w:w="2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2260"/>
        <w:gridCol w:w="2120"/>
        <w:gridCol w:w="1780"/>
        <w:gridCol w:w="1740"/>
        <w:tblGridChange w:id="0">
          <w:tblGrid>
            <w:gridCol w:w="1800"/>
            <w:gridCol w:w="2260"/>
            <w:gridCol w:w="2120"/>
            <w:gridCol w:w="1780"/>
            <w:gridCol w:w="1740"/>
          </w:tblGrid>
        </w:tblGridChange>
      </w:tblGrid>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45000000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32.1981811523438"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10.1068115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32400000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15.233764648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0,82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26568000</w:t>
            </w:r>
          </w:p>
        </w:tc>
      </w:tr>
    </w:tbl>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46.9400024414062"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Desglosando en clase media baja y baja, y media alta y alta, se puede ver: </w:t>
      </w:r>
    </w:p>
    <w:tbl>
      <w:tblPr>
        <w:tblStyle w:val="Table5"/>
        <w:tblW w:w="8880.0" w:type="dxa"/>
        <w:jc w:val="left"/>
        <w:tblInd w:w="6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400"/>
        <w:gridCol w:w="1540"/>
        <w:gridCol w:w="1280"/>
        <w:gridCol w:w="1220"/>
        <w:gridCol w:w="1160"/>
        <w:gridCol w:w="1200"/>
        <w:tblGridChange w:id="0">
          <w:tblGrid>
            <w:gridCol w:w="1080"/>
            <w:gridCol w:w="1400"/>
            <w:gridCol w:w="1540"/>
            <w:gridCol w:w="1280"/>
            <w:gridCol w:w="1220"/>
            <w:gridCol w:w="1160"/>
            <w:gridCol w:w="1200"/>
          </w:tblGrid>
        </w:tblGridChange>
      </w:tblGrid>
      <w:tr>
        <w:trPr>
          <w:cantSplit w:val="0"/>
          <w:trHeight w:val="20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2017</w:t>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946834564209" w:lineRule="auto"/>
              <w:ind w:left="122.542724609375" w:right="25.7159423828125" w:firstLine="0"/>
              <w:jc w:val="center"/>
              <w:rPr>
                <w:rFonts w:ascii="Arial" w:cs="Arial" w:eastAsia="Arial" w:hAnsi="Arial"/>
                <w:b w:val="0"/>
                <w:bCs w:val="0"/>
                <w:i w:val="0"/>
                <w:iCs w:val="0"/>
                <w:smallCaps w:val="0"/>
                <w:strike w:val="0"/>
                <w:color w:val="34a853"/>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34a853"/>
                <w:sz w:val="22"/>
                <w:szCs w:val="22"/>
                <w:u w:val="none"/>
                <w:shd w:fill="auto" w:val="clear"/>
                <w:vertAlign w:val="baseline"/>
                <w:rtl w:val="0"/>
              </w:rPr>
              <w:t xml:space="preserve">Clase media baja y baja (personas)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8301887512207" w:lineRule="auto"/>
              <w:ind w:left="180.25177001953125" w:right="83.4246826171875" w:firstLine="0"/>
              <w:jc w:val="center"/>
              <w:rPr>
                <w:rFonts w:ascii="Arial" w:cs="Arial" w:eastAsia="Arial" w:hAnsi="Arial"/>
                <w:b w:val="0"/>
                <w:bCs w:val="0"/>
                <w:i w:val="0"/>
                <w:iCs w:val="0"/>
                <w:smallCaps w:val="0"/>
                <w:strike w:val="0"/>
                <w:color w:val="34a853"/>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34a853"/>
                <w:sz w:val="22"/>
                <w:szCs w:val="22"/>
                <w:u w:val="none"/>
                <w:shd w:fill="auto" w:val="clear"/>
                <w:vertAlign w:val="baseline"/>
                <w:rtl w:val="0"/>
              </w:rPr>
              <w:t xml:space="preserve">Consumo en hogares </w:t>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686767578125" w:line="240" w:lineRule="auto"/>
              <w:ind w:left="0" w:right="0" w:firstLine="0"/>
              <w:jc w:val="center"/>
              <w:rPr>
                <w:rFonts w:ascii="Arial" w:cs="Arial" w:eastAsia="Arial" w:hAnsi="Arial"/>
                <w:b w:val="0"/>
                <w:bCs w:val="0"/>
                <w:i w:val="0"/>
                <w:iCs w:val="0"/>
                <w:smallCaps w:val="0"/>
                <w:strike w:val="0"/>
                <w:color w:val="34a853"/>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34a853"/>
                <w:sz w:val="22"/>
                <w:szCs w:val="22"/>
                <w:u w:val="none"/>
                <w:shd w:fill="auto" w:val="clear"/>
                <w:vertAlign w:val="baseline"/>
                <w:rtl w:val="0"/>
              </w:rPr>
              <w:t xml:space="preserve">(personas)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95.6427001953125" w:firstLine="0"/>
              <w:jc w:val="right"/>
              <w:rPr>
                <w:rFonts w:ascii="Arial" w:cs="Arial" w:eastAsia="Arial" w:hAnsi="Arial"/>
                <w:b w:val="0"/>
                <w:bCs w:val="0"/>
                <w:i w:val="0"/>
                <w:iCs w:val="0"/>
                <w:smallCaps w:val="0"/>
                <w:strike w:val="0"/>
                <w:color w:val="ea4335"/>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ea4335"/>
                <w:sz w:val="22"/>
                <w:szCs w:val="22"/>
                <w:u w:val="none"/>
                <w:shd w:fill="auto" w:val="clear"/>
                <w:vertAlign w:val="baseline"/>
                <w:rtl w:val="0"/>
              </w:rPr>
              <w:t xml:space="preserve">Clase </w:t>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459.8301887512207" w:lineRule="auto"/>
              <w:ind w:left="169.8663330078125" w:right="69.51904296875" w:firstLine="0"/>
              <w:jc w:val="center"/>
              <w:rPr>
                <w:rFonts w:ascii="Arial" w:cs="Arial" w:eastAsia="Arial" w:hAnsi="Arial"/>
                <w:b w:val="0"/>
                <w:bCs w:val="0"/>
                <w:i w:val="0"/>
                <w:iCs w:val="0"/>
                <w:smallCaps w:val="0"/>
                <w:strike w:val="0"/>
                <w:color w:val="ea4335"/>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ea4335"/>
                <w:sz w:val="22"/>
                <w:szCs w:val="22"/>
                <w:u w:val="none"/>
                <w:shd w:fill="auto" w:val="clear"/>
                <w:vertAlign w:val="baseline"/>
                <w:rtl w:val="0"/>
              </w:rPr>
              <w:t xml:space="preserve">media alta y alta </w:t>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686767578125" w:line="240" w:lineRule="auto"/>
              <w:ind w:left="0" w:right="0" w:firstLine="0"/>
              <w:jc w:val="center"/>
              <w:rPr>
                <w:rFonts w:ascii="Arial" w:cs="Arial" w:eastAsia="Arial" w:hAnsi="Arial"/>
                <w:b w:val="0"/>
                <w:bCs w:val="0"/>
                <w:i w:val="0"/>
                <w:iCs w:val="0"/>
                <w:smallCaps w:val="0"/>
                <w:strike w:val="0"/>
                <w:color w:val="ea4335"/>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ea4335"/>
                <w:sz w:val="22"/>
                <w:szCs w:val="22"/>
                <w:u w:val="none"/>
                <w:shd w:fill="auto" w:val="clear"/>
                <w:vertAlign w:val="baseline"/>
                <w:rtl w:val="0"/>
              </w:rPr>
              <w:t xml:space="preserve">(personas)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946834564209" w:lineRule="auto"/>
              <w:ind w:left="85.6011962890625" w:right="5.7159423828125" w:firstLine="0"/>
              <w:jc w:val="center"/>
              <w:rPr>
                <w:rFonts w:ascii="Arial" w:cs="Arial" w:eastAsia="Arial" w:hAnsi="Arial"/>
                <w:b w:val="0"/>
                <w:bCs w:val="0"/>
                <w:i w:val="0"/>
                <w:iCs w:val="0"/>
                <w:smallCaps w:val="0"/>
                <w:strike w:val="0"/>
                <w:color w:val="ea4335"/>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ea4335"/>
                <w:sz w:val="22"/>
                <w:szCs w:val="22"/>
                <w:u w:val="none"/>
                <w:shd w:fill="auto" w:val="clear"/>
                <w:vertAlign w:val="baseline"/>
                <w:rtl w:val="0"/>
              </w:rPr>
              <w:t xml:space="preserve">Consumo en hogares (personas)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140.557861328125" w:right="48.73168945312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Consumo total </w:t>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82958984375" w:line="240" w:lineRule="auto"/>
              <w:ind w:left="0" w:right="126.02233886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hogares </w:t>
            </w: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165.557861328125" w:right="63.73168945312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Consumo por </w:t>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82958984375" w:line="240" w:lineRule="auto"/>
              <w:ind w:left="0" w:right="136.94091796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 </w:t>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(kg)</w:t>
            </w:r>
          </w:p>
        </w:tc>
      </w:tr>
      <w:tr>
        <w:trPr>
          <w:cantSplit w:val="0"/>
          <w:trHeight w:val="10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8301887512207" w:lineRule="auto"/>
              <w:ind w:left="107.054443359375" w:right="23.30780029296875" w:hanging="15.4011535644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Poblaciónargentina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92.19818115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60%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62.19818115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86%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32.198486328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40%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07.198486328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74.698486328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0,82</w:t>
            </w:r>
          </w:p>
        </w:tc>
      </w:tr>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45000000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47.6068115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27000000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17.6068115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23220000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87.6068115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18000000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23.74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9180000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0.1068115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32400000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26568000</w:t>
            </w:r>
          </w:p>
        </w:tc>
      </w:tr>
    </w:tbl>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828674316406" w:lineRule="auto"/>
        <w:ind w:left="632.8599548339844" w:right="1272.020263671875" w:firstLine="14.520111083984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el cuadro planteado anteriormente se puede apreciar que el consumo de polenta en 2017 fue de 26568000 kg, llegando a un total de 32400000 de personas, donde el grueso se vio en las clases media baja y baja, con un total de 23220000 personas, y la menor cantidad en las clases media alta y alta con un total de 9180000 personas. </w:t>
      </w:r>
    </w:p>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454223632812" w:line="240" w:lineRule="auto"/>
        <w:ind w:left="63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Ajuste a 2023: </w:t>
      </w:r>
    </w:p>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4.5880126953125" w:line="240" w:lineRule="auto"/>
        <w:ind w:left="0" w:right="1319.335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w:t>
      </w:r>
    </w:p>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88" name="image88.png"/>
            <a:graphic>
              <a:graphicData uri="http://schemas.openxmlformats.org/drawingml/2006/picture">
                <pic:pic>
                  <pic:nvPicPr>
                    <pic:cNvPr id="0" name="image88.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7946834564209" w:lineRule="auto"/>
        <w:ind w:left="630" w:right="1250.84716796875" w:hanging="2.859954833984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Ahora, teniendo en cuenta que los porcentajes de clase media baja, baja, media alta y alta variaron considerablemente entre 2017 y 2023, como se mencionó anteriormente y tomándose como fijos los porcentajes de consumo en hogares (86% media baja y baja/ 51% media alta y alta), se puede proceder a calcular un nuevo consumo por persona total y un nuevo mercado consumidor de polenta en 2023. </w:t>
      </w:r>
    </w:p>
    <w:tbl>
      <w:tblPr>
        <w:tblStyle w:val="Table6"/>
        <w:tblW w:w="9760.0" w:type="dxa"/>
        <w:jc w:val="left"/>
        <w:tblInd w:w="2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1680"/>
        <w:gridCol w:w="1440"/>
        <w:gridCol w:w="1380"/>
        <w:gridCol w:w="1200"/>
        <w:gridCol w:w="1420.0006103515625"/>
        <w:gridCol w:w="1439.9993896484375"/>
        <w:tblGridChange w:id="0">
          <w:tblGrid>
            <w:gridCol w:w="1200"/>
            <w:gridCol w:w="1680"/>
            <w:gridCol w:w="1440"/>
            <w:gridCol w:w="1380"/>
            <w:gridCol w:w="1200"/>
            <w:gridCol w:w="1420.0006103515625"/>
            <w:gridCol w:w="1439.9993896484375"/>
          </w:tblGrid>
        </w:tblGridChange>
      </w:tblGrid>
      <w:tr>
        <w:trPr>
          <w:cantSplit w:val="0"/>
          <w:trHeight w:val="1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2023</w:t>
            </w:r>
          </w:p>
        </w:tc>
        <w:tc>
          <w:tcPr>
            <w:shd w:fill="auto" w:val="clear"/>
            <w:tcMar>
              <w:top w:w="100.0" w:type="dxa"/>
              <w:left w:w="100.0" w:type="dxa"/>
              <w:bottom w:w="100.0" w:type="dxa"/>
              <w:right w:w="100.0" w:type="dxa"/>
            </w:tcMar>
            <w:vAlign w:val="top"/>
          </w:tcPr>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68.2159423828125" w:firstLine="0"/>
              <w:jc w:val="right"/>
              <w:rPr>
                <w:rFonts w:ascii="Arial" w:cs="Arial" w:eastAsia="Arial" w:hAnsi="Arial"/>
                <w:b w:val="0"/>
                <w:bCs w:val="0"/>
                <w:i w:val="0"/>
                <w:iCs w:val="0"/>
                <w:smallCaps w:val="0"/>
                <w:strike w:val="0"/>
                <w:color w:val="34a853"/>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34a853"/>
                <w:sz w:val="22"/>
                <w:szCs w:val="22"/>
                <w:u w:val="none"/>
                <w:shd w:fill="auto" w:val="clear"/>
                <w:vertAlign w:val="baseline"/>
                <w:rtl w:val="0"/>
              </w:rPr>
              <w:t xml:space="preserve">Clase media </w:t>
            </w:r>
          </w:p>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0" w:right="247.4908447265625" w:firstLine="0"/>
              <w:jc w:val="right"/>
              <w:rPr>
                <w:rFonts w:ascii="Arial" w:cs="Arial" w:eastAsia="Arial" w:hAnsi="Arial"/>
                <w:b w:val="0"/>
                <w:bCs w:val="0"/>
                <w:i w:val="0"/>
                <w:iCs w:val="0"/>
                <w:smallCaps w:val="0"/>
                <w:strike w:val="0"/>
                <w:color w:val="34a853"/>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34a853"/>
                <w:sz w:val="22"/>
                <w:szCs w:val="22"/>
                <w:u w:val="none"/>
                <w:shd w:fill="auto" w:val="clear"/>
                <w:vertAlign w:val="baseline"/>
                <w:rtl w:val="0"/>
              </w:rPr>
              <w:t xml:space="preserve">baja y baja </w:t>
            </w:r>
          </w:p>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0" w:right="0" w:firstLine="0"/>
              <w:jc w:val="center"/>
              <w:rPr>
                <w:rFonts w:ascii="Arial" w:cs="Arial" w:eastAsia="Arial" w:hAnsi="Arial"/>
                <w:b w:val="0"/>
                <w:bCs w:val="0"/>
                <w:i w:val="0"/>
                <w:iCs w:val="0"/>
                <w:smallCaps w:val="0"/>
                <w:strike w:val="0"/>
                <w:color w:val="34a853"/>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34a853"/>
                <w:sz w:val="22"/>
                <w:szCs w:val="22"/>
                <w:u w:val="none"/>
                <w:shd w:fill="auto" w:val="clear"/>
                <w:vertAlign w:val="baseline"/>
                <w:rtl w:val="0"/>
              </w:rPr>
              <w:t xml:space="preserve">(personas)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127.75177001953125" w:right="35.9246826171875" w:firstLine="0"/>
              <w:jc w:val="center"/>
              <w:rPr>
                <w:rFonts w:ascii="Arial" w:cs="Arial" w:eastAsia="Arial" w:hAnsi="Arial"/>
                <w:b w:val="0"/>
                <w:bCs w:val="0"/>
                <w:i w:val="0"/>
                <w:iCs w:val="0"/>
                <w:smallCaps w:val="0"/>
                <w:strike w:val="0"/>
                <w:color w:val="34a853"/>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34a853"/>
                <w:sz w:val="22"/>
                <w:szCs w:val="22"/>
                <w:u w:val="none"/>
                <w:shd w:fill="auto" w:val="clear"/>
                <w:vertAlign w:val="baseline"/>
                <w:rtl w:val="0"/>
              </w:rPr>
              <w:t xml:space="preserve">Consumo en hogares </w:t>
            </w:r>
          </w:p>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5146484375" w:line="240" w:lineRule="auto"/>
              <w:ind w:left="0" w:right="0" w:firstLine="0"/>
              <w:jc w:val="center"/>
              <w:rPr>
                <w:rFonts w:ascii="Arial" w:cs="Arial" w:eastAsia="Arial" w:hAnsi="Arial"/>
                <w:b w:val="0"/>
                <w:bCs w:val="0"/>
                <w:i w:val="0"/>
                <w:iCs w:val="0"/>
                <w:smallCaps w:val="0"/>
                <w:strike w:val="0"/>
                <w:color w:val="34a853"/>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34a853"/>
                <w:sz w:val="22"/>
                <w:szCs w:val="22"/>
                <w:u w:val="none"/>
                <w:shd w:fill="auto" w:val="clear"/>
                <w:vertAlign w:val="baseline"/>
                <w:rtl w:val="0"/>
              </w:rPr>
              <w:t xml:space="preserve">(personas)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110.0421142578125" w:right="18.2159423828125" w:firstLine="0"/>
              <w:jc w:val="center"/>
              <w:rPr>
                <w:rFonts w:ascii="Arial" w:cs="Arial" w:eastAsia="Arial" w:hAnsi="Arial"/>
                <w:b w:val="0"/>
                <w:bCs w:val="0"/>
                <w:i w:val="0"/>
                <w:iCs w:val="0"/>
                <w:smallCaps w:val="0"/>
                <w:strike w:val="0"/>
                <w:color w:val="ea4335"/>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ea4335"/>
                <w:sz w:val="22"/>
                <w:szCs w:val="22"/>
                <w:u w:val="none"/>
                <w:shd w:fill="auto" w:val="clear"/>
                <w:vertAlign w:val="baseline"/>
                <w:rtl w:val="0"/>
              </w:rPr>
              <w:t xml:space="preserve">Clase media alta y alta </w:t>
            </w:r>
          </w:p>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5146484375" w:line="240" w:lineRule="auto"/>
              <w:ind w:left="0" w:right="0" w:firstLine="0"/>
              <w:jc w:val="center"/>
              <w:rPr>
                <w:rFonts w:ascii="Arial" w:cs="Arial" w:eastAsia="Arial" w:hAnsi="Arial"/>
                <w:b w:val="0"/>
                <w:bCs w:val="0"/>
                <w:i w:val="0"/>
                <w:iCs w:val="0"/>
                <w:smallCaps w:val="0"/>
                <w:strike w:val="0"/>
                <w:color w:val="ea4335"/>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ea4335"/>
                <w:sz w:val="22"/>
                <w:szCs w:val="22"/>
                <w:u w:val="none"/>
                <w:shd w:fill="auto" w:val="clear"/>
                <w:vertAlign w:val="baseline"/>
                <w:rtl w:val="0"/>
              </w:rPr>
              <w:t xml:space="preserve">(personas)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78.1011962890625" w:right="38.4625244140625" w:firstLine="82.4566650390625"/>
              <w:jc w:val="both"/>
              <w:rPr>
                <w:rFonts w:ascii="Arial" w:cs="Arial" w:eastAsia="Arial" w:hAnsi="Arial"/>
                <w:b w:val="0"/>
                <w:bCs w:val="0"/>
                <w:i w:val="0"/>
                <w:iCs w:val="0"/>
                <w:smallCaps w:val="0"/>
                <w:strike w:val="0"/>
                <w:color w:val="ea4335"/>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ea4335"/>
                <w:sz w:val="22"/>
                <w:szCs w:val="22"/>
                <w:u w:val="none"/>
                <w:shd w:fill="auto" w:val="clear"/>
                <w:vertAlign w:val="baseline"/>
                <w:rtl w:val="0"/>
              </w:rPr>
              <w:t xml:space="preserve">Consumo en hogares(personas)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76.2322998046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Consumo </w:t>
            </w:r>
          </w:p>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459.7592353820801" w:lineRule="auto"/>
              <w:ind w:left="100.92041015625" w:right="15.21606445312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total hogares (personas)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96.1456298828125" w:right="10.67749023437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Consumo por persona (kg)</w:t>
            </w:r>
          </w:p>
        </w:tc>
      </w:tr>
      <w:tr>
        <w:trPr>
          <w:cantSplit w:val="0"/>
          <w:trHeight w:val="10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154.15328979492188" w:right="56.3864135742187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Población argentina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34.6981811523438"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78%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14.69818115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86%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384.69787597656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94.698486328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w:t>
            </w:r>
          </w:p>
        </w:tc>
        <w:tc>
          <w:tcPr>
            <w:shd w:fill="auto" w:val="clear"/>
            <w:tcMar>
              <w:top w:w="100.0" w:type="dxa"/>
              <w:left w:w="100.0" w:type="dxa"/>
              <w:bottom w:w="100.0" w:type="dxa"/>
              <w:right w:w="100.0" w:type="dxa"/>
            </w:tcMar>
            <w:vAlign w:val="top"/>
          </w:tcPr>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49.3920898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78,30%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0,82</w:t>
            </w:r>
          </w:p>
        </w:tc>
      </w:tr>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0.1068115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45000000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90.1068115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35100000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70.1068115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30186000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01.24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9900000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11.24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5049000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57.60742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35235000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28892700</w:t>
            </w:r>
          </w:p>
        </w:tc>
      </w:tr>
    </w:tbl>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637.9200744628906" w:right="1280.938720703125" w:firstLine="1.979980468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puede ver que el consumo total de polenta en kg creció de 26568000 a 28892700, y el mercado consumidor aumentó de 32400000 a 35235000 personas, viéndose también un aumento de las personas de clase media baja y baja de 30%, pero una disminución del mercado de clase media alta y alta de un 45%. </w:t>
      </w:r>
    </w:p>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82958984375" w:line="459.7592353820801" w:lineRule="auto"/>
        <w:ind w:left="636.820068359375" w:right="1278.88671875" w:firstLine="10.5599975585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conclusión, se ve un aumento de 6,3 puntos porcentuales, ya que en 2017 el consumo se daba en el 72% de los hogares y en 2023 en el 78,3%. </w:t>
      </w:r>
    </w:p>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0.09521484375" w:line="240" w:lineRule="auto"/>
        <w:ind w:left="0" w:right="1319.99511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w:t>
      </w:r>
    </w:p>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89" name="image89.png"/>
            <a:graphic>
              <a:graphicData uri="http://schemas.openxmlformats.org/drawingml/2006/picture">
                <pic:pic>
                  <pic:nvPicPr>
                    <pic:cNvPr id="0" name="image89.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tbl>
      <w:tblPr>
        <w:tblStyle w:val="Table7"/>
        <w:tblW w:w="10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320"/>
        <w:gridCol w:w="2180"/>
        <w:gridCol w:w="1700.0006103515625"/>
        <w:gridCol w:w="1739.9993896484375"/>
        <w:tblGridChange w:id="0">
          <w:tblGrid>
            <w:gridCol w:w="2160"/>
            <w:gridCol w:w="2320"/>
            <w:gridCol w:w="2180"/>
            <w:gridCol w:w="1700.0006103515625"/>
            <w:gridCol w:w="1739.9993896484375"/>
          </w:tblGrid>
        </w:tblGridChange>
      </w:tblGrid>
      <w:tr>
        <w:trPr>
          <w:cantSplit w:val="0"/>
          <w:trHeight w:val="520" w:hRule="atLeast"/>
          <w:tblHeader w:val="0"/>
        </w:trPr>
        <w:tc>
          <w:tcPr>
            <w:gridSpan w:val="5"/>
            <w:shd w:fill="auto" w:val="clear"/>
            <w:tcMar>
              <w:top w:w="100.0" w:type="dxa"/>
              <w:left w:w="100.0" w:type="dxa"/>
              <w:bottom w:w="100.0" w:type="dxa"/>
              <w:right w:w="100.0" w:type="dxa"/>
            </w:tcMar>
            <w:vAlign w:val="top"/>
          </w:tcPr>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2023</w:t>
            </w:r>
          </w:p>
        </w:tc>
      </w:tr>
      <w:tr>
        <w:trPr>
          <w:cantSplit w:val="0"/>
          <w:trHeight w:val="10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140.247802734375" w:right="52.481079101562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Población argentina (personas)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137.47955322265625" w:right="54.734497070312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Consumo en hogares (% 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104.0838623046875" w:right="17.257690429687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Consumo de polenta (personas)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213.646240234375" w:right="153.1768798828125"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Consumo por persona (kg)</w:t>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Consumo de </w:t>
            </w:r>
          </w:p>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998046875"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polenta (kg)</w:t>
            </w:r>
          </w:p>
        </w:tc>
      </w:tr>
      <w:tr>
        <w:trPr>
          <w:cantSplit w:val="0"/>
          <w:trHeight w:val="5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45000000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765.5249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78,3%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42.6068115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35235000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0,82 </w:t>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28892700</w:t>
            </w:r>
          </w:p>
        </w:tc>
      </w:tr>
    </w:tbl>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592353820801" w:lineRule="auto"/>
        <w:ind w:left="644.9600219726562" w:right="1281.099853515625" w:firstLine="1.97998046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esta manera se concluye que el mercado objetivo es de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29 millones de kilogramos de polenta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59.70458984375" w:line="459.7592353820801" w:lineRule="auto"/>
        <w:ind w:left="644.0800476074219" w:right="1287.06298828125" w:hanging="4.17999267578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buscará apuntar al 2% del mercado al año 1, mientras que en el año 10 poder obtener un 5% de cuota. </w:t>
      </w:r>
    </w:p>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7.40966796875" w:line="325.55617332458496" w:lineRule="auto"/>
        <w:ind w:left="653.0999755859375" w:right="1964.9993896484375" w:firstLine="6.9000244140625"/>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5295900" cy="981075"/>
            <wp:effectExtent b="0" l="0" r="0" t="0"/>
            <wp:docPr id="97" name="image97.png"/>
            <a:graphic>
              <a:graphicData uri="http://schemas.openxmlformats.org/drawingml/2006/picture">
                <pic:pic>
                  <pic:nvPicPr>
                    <pic:cNvPr id="0" name="image97.png"/>
                    <pic:cNvPicPr preferRelativeResize="0"/>
                  </pic:nvPicPr>
                  <pic:blipFill>
                    <a:blip r:embed="rId8"/>
                    <a:srcRect b="0" l="0" r="0" t="0"/>
                    <a:stretch>
                      <a:fillRect/>
                    </a:stretch>
                  </pic:blipFill>
                  <pic:spPr>
                    <a:xfrm>
                      <a:off x="0" y="0"/>
                      <a:ext cx="5295900" cy="98107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Polenta saborizada </w:t>
      </w:r>
    </w:p>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037353515625" w:line="459.7946834564209" w:lineRule="auto"/>
        <w:ind w:left="637.4800109863281" w:right="1269.51904296875" w:firstLine="9.45999145507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 otro lado, según la investigación de mercado realizada, a través de una encuesta aleatoria, aproximadamente el 60,3% de las personas que sí consumen polenta, estarían dispuestas a consumir polenta saborizada, esto representaría una cantidad de 17.487.000 </w:t>
      </w:r>
    </w:p>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4220886230469" w:line="240" w:lineRule="auto"/>
        <w:ind w:left="0" w:right="1318.23486328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55</w:t>
      </w:r>
    </w:p>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22" name="image22.png"/>
            <a:graphic>
              <a:graphicData uri="http://schemas.openxmlformats.org/drawingml/2006/picture">
                <pic:pic>
                  <pic:nvPicPr>
                    <pic:cNvPr id="0" name="image22.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8301887512207" w:lineRule="auto"/>
        <w:ind w:left="637.9200744628906" w:right="1279.947509765625" w:firstLine="6.59988403320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kilos de polenta saborizada, tomando como referencia los 29 millones mencionados anteriormente. </w:t>
      </w:r>
    </w:p>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624267578125" w:line="459.8301887512207" w:lineRule="auto"/>
        <w:ind w:left="637.2599792480469" w:right="2493.9495849609375" w:firstLine="2.20001220703125"/>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Pregunta: ¿Consumirías polenta saborizada? (Por ejemplo: 4 quesos, capresse, barbacoa, etc) </w:t>
      </w:r>
    </w:p>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7.26684570312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390900" cy="1914525"/>
            <wp:effectExtent b="0" l="0" r="0" t="0"/>
            <wp:docPr id="24" name="image24.png"/>
            <a:graphic>
              <a:graphicData uri="http://schemas.openxmlformats.org/drawingml/2006/picture">
                <pic:pic>
                  <pic:nvPicPr>
                    <pic:cNvPr id="0" name="image24.png"/>
                    <pic:cNvPicPr preferRelativeResize="0"/>
                  </pic:nvPicPr>
                  <pic:blipFill>
                    <a:blip r:embed="rId8"/>
                    <a:srcRect b="0" l="0" r="0" t="0"/>
                    <a:stretch>
                      <a:fillRect/>
                    </a:stretch>
                  </pic:blipFill>
                  <pic:spPr>
                    <a:xfrm>
                      <a:off x="0" y="0"/>
                      <a:ext cx="3390900" cy="1914525"/>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3990478515625" w:line="459.7734260559082" w:lineRule="auto"/>
        <w:ind w:left="632.8599548339844" w:right="1271.463623046875" w:firstLine="8.1401062011718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Como esta cantidad representa personas dispuestas a consumir, no se puede garantizar que el mercado total de polenta mas polenta saborizada sea la suma de los dos mercados, sino que habrá gente que elija seguir consumiendo solo polenta tradicional, gente que se vuelque a la polenta saborizada en lugar de la tradicional o en su defecto productos sustitutos como fideos secos, y por otra parte personas que si llevaran polenta tradicional y una menor proporción de polenta saborizada. </w:t>
      </w:r>
    </w:p>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1.2542724609375" w:line="240" w:lineRule="auto"/>
        <w:ind w:left="0" w:right="1319.55566406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56</w:t>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27" name="image27.png"/>
            <a:graphic>
              <a:graphicData uri="http://schemas.openxmlformats.org/drawingml/2006/picture">
                <pic:pic>
                  <pic:nvPicPr>
                    <pic:cNvPr id="0" name="image27.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7946834564209" w:lineRule="auto"/>
        <w:ind w:left="636.820068359375" w:right="1270.7275390625" w:firstLine="10.55999755859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 por esto que se procederá a realizar las siguientes estimaciones, para llegar al siguiente mercado meta parcial, partiendo del mercado de personas que sí consumían polenta saborizada: </w:t>
      </w:r>
    </w:p>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59.671630859375" w:line="459.7734260559082" w:lineRule="auto"/>
        <w:ind w:left="636.820068359375" w:right="1271.700439453125" w:firstLine="10.11993408203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todas las personas que respondieron en la encuesta que sí consumirían polenta saborizada, hay un porcentaje de ellos que finalmente no lo haría. Para estimar este porcentaje de personas se usará el margen de error de la encuesta, es decir que se considerará que un 5% de estas personas no se decidirá por comprar la polenta saborizada. ● % del mercado que efectivamente comprará polenta saborizada: 55%.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15.950.000 kg,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consumidas por aproximadamente 20 millones de personas. </w:t>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5.6292724609375" w:line="459.7592353820801" w:lineRule="auto"/>
        <w:ind w:left="644.5199584960938" w:right="1275.567626953125" w:firstLine="2.4200439453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 otra parte, de la encuesta surgió el dato de que aproximadamente el 44% de las personas que no consumen polenta tradicional, si consumiría saborizada. </w:t>
      </w:r>
    </w:p>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6708984375" w:line="459.7592353820801" w:lineRule="auto"/>
        <w:ind w:left="641.4399719238281" w:right="1290.05859375" w:hanging="1.97998046875"/>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Pregunta: ¿Consumirías polenta saborizada? (Por ejemplo: 4 quesos, capresse, barbacoa, etc) </w:t>
      </w:r>
    </w:p>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30.09521484375" w:line="240" w:lineRule="auto"/>
        <w:ind w:left="0" w:right="1319.335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57</w:t>
      </w:r>
    </w:p>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28" name="image28.png"/>
            <a:graphic>
              <a:graphicData uri="http://schemas.openxmlformats.org/drawingml/2006/picture">
                <pic:pic>
                  <pic:nvPicPr>
                    <pic:cNvPr id="0" name="image28.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606201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781425" cy="2038350"/>
            <wp:effectExtent b="0" l="0" r="0" t="0"/>
            <wp:docPr id="25" name="image25.png"/>
            <a:graphic>
              <a:graphicData uri="http://schemas.openxmlformats.org/drawingml/2006/picture">
                <pic:pic>
                  <pic:nvPicPr>
                    <pic:cNvPr id="0" name="image25.png"/>
                    <pic:cNvPicPr preferRelativeResize="0"/>
                  </pic:nvPicPr>
                  <pic:blipFill>
                    <a:blip r:embed="rId8"/>
                    <a:srcRect b="0" l="0" r="0" t="0"/>
                    <a:stretch>
                      <a:fillRect/>
                    </a:stretch>
                  </pic:blipFill>
                  <pic:spPr>
                    <a:xfrm>
                      <a:off x="0" y="0"/>
                      <a:ext cx="3781425" cy="2038350"/>
                    </a:xfrm>
                    <a:prstGeom prst="rect"/>
                    <a:ln/>
                  </pic:spPr>
                </pic:pic>
              </a:graphicData>
            </a:graphic>
          </wp:inline>
        </w:drawing>
      </w:r>
      <w:r w:rsidDel="00000000" w:rsidR="00000000" w:rsidRPr="00000000">
        <w:rPr>
          <w:rtl w:val="0"/>
        </w:rPr>
      </w:r>
    </w:p>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5.9124755859375" w:line="459.77105140686035" w:lineRule="auto"/>
        <w:ind w:left="637.4800109863281" w:right="1256.09130859375" w:hanging="2.4200439453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Teniendo en cuenta que según cálculos anteriores, y partiendo de que Argentina está conformada por 45 millones de habitantes, 35.235.000 consumen polenta, se puede decir que aproximadamente 9.765.000 no consumen polenta, por lo que el 44% serían 4.296.600. Sin embargo, al igual que en el caso anterior, no todos los que contestaron la encuesta de esta forma decidirán finalmente comprar la polenta saborizada, por lo que se restará un 5% debido al margen de error que se calculó para la encuesta. Esto resulta en un 39%, es decir 3.808.350 personas. </w:t>
      </w:r>
    </w:p>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40478515625" w:line="459.7828674316406" w:lineRule="auto"/>
        <w:ind w:left="637.7000427246094" w:right="1269.82177734375" w:firstLine="9.2399597167968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calcular el consumo por persona, se realiza una estimación de que los que no suelen consumir polenta consumiría el 50% de los que sí consumen, por lo que tomando el dato de que el consumo por persona es de 820 gramos al año, se concluye que el consumo de polenta saborizada en personas no habitués a la tradicional, será de 410 gramos anuales. </w:t>
      </w:r>
    </w:p>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6672973632812" w:line="459.8301887512207" w:lineRule="auto"/>
        <w:ind w:left="644.5199584960938" w:right="1275.379638671875" w:firstLine="4.62005615234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 personas que efectivamente comprarán el producto: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39%. 1.561.423 kg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consumidos por 3.808.350 personas </w:t>
      </w:r>
    </w:p>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4.1708374023438" w:line="240" w:lineRule="auto"/>
        <w:ind w:left="0" w:right="1319.11499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58</w:t>
      </w:r>
    </w:p>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26" name="image26.png"/>
            <a:graphic>
              <a:graphicData uri="http://schemas.openxmlformats.org/drawingml/2006/picture">
                <pic:pic>
                  <pic:nvPicPr>
                    <pic:cNvPr id="0" name="image26.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4.901123046875" w:line="459.7592353820801" w:lineRule="auto"/>
        <w:ind w:left="639.9000549316406" w:right="1269.53369140625" w:hanging="4.619903564453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Sumando estas dos ramas, obtenemos que el mercado de polenta saborizada es de 17.511.423, que se redondeará a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17.512.000 kg,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consumidas por aproximadamente 24 millones de personas. </w:t>
      </w:r>
    </w:p>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55029296875" w:line="240" w:lineRule="auto"/>
        <w:ind w:left="6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5372100" cy="971550"/>
            <wp:effectExtent b="0" l="0" r="0" t="0"/>
            <wp:docPr id="31" name="image31.png"/>
            <a:graphic>
              <a:graphicData uri="http://schemas.openxmlformats.org/drawingml/2006/picture">
                <pic:pic>
                  <pic:nvPicPr>
                    <pic:cNvPr id="0" name="image31.png"/>
                    <pic:cNvPicPr preferRelativeResize="0"/>
                  </pic:nvPicPr>
                  <pic:blipFill>
                    <a:blip r:embed="rId8"/>
                    <a:srcRect b="0" l="0" r="0" t="0"/>
                    <a:stretch>
                      <a:fillRect/>
                    </a:stretch>
                  </pic:blipFill>
                  <pic:spPr>
                    <a:xfrm>
                      <a:off x="0" y="0"/>
                      <a:ext cx="5372100" cy="971550"/>
                    </a:xfrm>
                    <a:prstGeom prst="rect"/>
                    <a:ln/>
                  </pic:spPr>
                </pic:pic>
              </a:graphicData>
            </a:graphic>
          </wp:inline>
        </w:drawing>
      </w:r>
      <w:r w:rsidDel="00000000" w:rsidR="00000000" w:rsidRPr="00000000">
        <w:rPr>
          <w:rtl w:val="0"/>
        </w:rPr>
      </w:r>
    </w:p>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49.16748046875" w:line="240" w:lineRule="auto"/>
        <w:ind w:left="653.699951171875"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Rebozador </w:t>
      </w:r>
    </w:p>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0.79833984375" w:line="459.77694511413574" w:lineRule="auto"/>
        <w:ind w:left="636.820068359375" w:right="1272.13623046875" w:firstLine="10.11993408203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hablar del mercado del rebozador, se debe mencionar que se apunta a las familias que buscan cocinar dándole un toque especial a sus comidas, rebozando platos como milanesas, bastones de queso, alitas de pollo, etc, con un rebozado más crocante, grueso y sabroso, además de contar con un alimento sin TACC. Estas familias, además se encuentran en la pirámide social principalmente en las escalas C3, C2 y ABC1. </w:t>
      </w:r>
    </w:p>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509155273438" w:line="471.4969253540039" w:lineRule="auto"/>
        <w:ind w:left="631.97998046875" w:right="1278.2165527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Como se mencionó anteriormente este producto busca apuntar a las familias que cocinan, según un estudio de la Fundación Éforo publicado en mayo de 2022, en Argentina las familias están compuestas de la siguiente manera: 3.415.807 hogares biparentales con 59</w:t>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32" name="image32.png"/>
            <a:graphic>
              <a:graphicData uri="http://schemas.openxmlformats.org/drawingml/2006/picture">
                <pic:pic>
                  <pic:nvPicPr>
                    <pic:cNvPr id="0" name="image32.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7828674316406" w:lineRule="auto"/>
        <w:ind w:left="636.3800048828125" w:right="1269.085693359375" w:firstLine="8.1399536132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hijos, con un promedio de 4,1 miembros; 1.291.128 hogares monoparentales con hijos, con un promedio de 2,7 personas por hogar, 1.023.246 hogares pertenecientes al rubro Otro (incluye otro miembro familiar aparte del núcleo) con hijos, con un promedio de 5,4 personas por hogar. Esto conforma un total de 5.730.181 hogares familiares, y un total de 23.016.382 personas viviendo en los mismos. Como también se mencionó, se busca apuntar a las clases sociales C3, C2 y ABC1, que conforman aproximadamente el 50% de la población, quedando así 11.508.191 personas. </w:t>
      </w:r>
    </w:p>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6676025390625" w:line="459.7946834564209" w:lineRule="auto"/>
        <w:ind w:left="644.2999267578125" w:right="1268.935546875" w:firstLine="2.64007568359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hablar de un producto rebozador en Argentina hay que hablar de la milanesa, producto rebozado con el mayor consumo en el país. Según un informe publicado por El Cronista en mayo de 2022, en Argentina se consumen aproximadamente 300 millones de kilos de milanesa, con una media per cápita de 11,4 kilos anuales. Además, el consumo de milanesa reemplazó a otros cortes de carne más costosos en los últimos años. </w:t>
      </w:r>
    </w:p>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6566162109375" w:line="459.7592353820801" w:lineRule="auto"/>
        <w:ind w:left="637.9200744628906" w:right="1281.7578125" w:hanging="7.2601318359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Yendo a la elaboración de la misma, en promedio se utilizan 300 gramos de rebozador (por lo general pan rallado) por cada kilo de carne, es decir que el rebozador conforma aproximadamente un 23% del producto final. </w:t>
      </w:r>
    </w:p>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6708984375" w:line="459.7946834564209" w:lineRule="auto"/>
        <w:ind w:left="638.5800170898438" w:right="1276.66015625" w:firstLine="8.359985351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acuerdo a un estudio de mercado realizado, donde las personas fueron consultadas si cambiaran su rebozador habitual por otro con más crocancia, grosor y condimentos, los resultados obtenidos fueron los siguientes: </w:t>
      </w:r>
    </w:p>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18.0316162109375" w:line="240" w:lineRule="auto"/>
        <w:ind w:left="0" w:right="1319.99511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60</w:t>
      </w:r>
    </w:p>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29" name="image29.png"/>
            <a:graphic>
              <a:graphicData uri="http://schemas.openxmlformats.org/drawingml/2006/picture">
                <pic:pic>
                  <pic:nvPicPr>
                    <pic:cNvPr id="0" name="image29.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7592353820801" w:lineRule="auto"/>
        <w:ind w:left="635.7200622558594" w:right="1297.569580078125" w:firstLine="3.73992919921875"/>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Pregunta: ¿Si hubiese un rebozador con las características que elegiste (mas crocancia, grosor y sabor), reemplazarías tu rebozador habitual (como pan rallado) por ese? </w:t>
      </w:r>
    </w:p>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7.33154296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5657850" cy="2333625"/>
            <wp:effectExtent b="0" l="0" r="0" t="0"/>
            <wp:docPr id="30" name="image30.png"/>
            <a:graphic>
              <a:graphicData uri="http://schemas.openxmlformats.org/drawingml/2006/picture">
                <pic:pic>
                  <pic:nvPicPr>
                    <pic:cNvPr id="0" name="image30.png"/>
                    <pic:cNvPicPr preferRelativeResize="0"/>
                  </pic:nvPicPr>
                  <pic:blipFill>
                    <a:blip r:embed="rId8"/>
                    <a:srcRect b="0" l="0" r="0" t="0"/>
                    <a:stretch>
                      <a:fillRect/>
                    </a:stretch>
                  </pic:blipFill>
                  <pic:spPr>
                    <a:xfrm>
                      <a:off x="0" y="0"/>
                      <a:ext cx="5657850" cy="2333625"/>
                    </a:xfrm>
                    <a:prstGeom prst="rect"/>
                    <a:ln/>
                  </pic:spPr>
                </pic:pic>
              </a:graphicData>
            </a:graphic>
          </wp:inline>
        </w:drawing>
      </w:r>
      <w:r w:rsidDel="00000000" w:rsidR="00000000" w:rsidRPr="00000000">
        <w:rPr>
          <w:rtl w:val="0"/>
        </w:rPr>
      </w:r>
    </w:p>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8.2574462890625" w:line="459.7828674316406" w:lineRule="auto"/>
        <w:ind w:left="644.0800476074219" w:right="1269.10400390625" w:hanging="3.07998657226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Como se puede observar, el 88% de los encuestados estarían dispuestos a cambiar su rebozador habitual, donde el 50% lo elegiría por sobre su rebozador habitual y el 38% los utilizaría como complemento. Para pasar estos números a cantidades, se procederá a realizar el análisis de los dos escenarios planteados anteriormente. </w:t>
      </w:r>
    </w:p>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457275390625" w:line="459.7592353820801" w:lineRule="auto"/>
        <w:ind w:left="637.4800109863281" w:right="1254.58251953125" w:firstLine="9.45999145507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 un lado, se tiene al 49,8% que elegiría al producto por sobre su rebozador habitual, dejando así un mercado meta de 5.754.095 personas. Se considera el error muestral de 5% resultando un 44,8% y 5.155.669 personas, que como se mencionó anteriormente consumen un promedio de 11,4 kilogramos de milanesa anual, quedando así una demanda de 58.774.633 kg de milanesa, de los cuales el 23% es rebozador, obteniendo un total de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13.518.165 kg de rebozado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consumidos por aproximadamente 5.160.000 personas </w:t>
      </w:r>
    </w:p>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9.31411743164062" w:line="240" w:lineRule="auto"/>
        <w:ind w:left="0" w:right="1349.6948242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w:t>
      </w:r>
    </w:p>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21" name="image21.png"/>
            <a:graphic>
              <a:graphicData uri="http://schemas.openxmlformats.org/drawingml/2006/picture">
                <pic:pic>
                  <pic:nvPicPr>
                    <pic:cNvPr id="0" name="image21.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0.916748046875" w:line="459.7693347930908" w:lineRule="auto"/>
        <w:ind w:left="637.9200744628906" w:right="1270.633544921875" w:firstLine="9.01992797851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Por otra parte, se cuenta con el 38,1% que elegirá al nuevo producto rebozador como complemento de su rebozado habitual, como por ejemplo el tradicional pan rallado, consiguiendo un mercado meta de 4.373.113 personas. Se considera el error muestral de 5% resultando un 33,1% y 3.809.211 personas. Siguiendo el mismo razonamiento mencionado en el párrafo anterior, terminan consumiendo 43.425.008 kg de milanesa y 9.987.752 kg de rebozado, pero al utilizarlo como complemento, el proporcional será de aproximadamente el 50%, quedando así un total de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4.993.876 kg de rebozado,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consumidas por aproximadamente 438.000 personas </w:t>
      </w:r>
    </w:p>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6798095703125" w:line="459.9011707305908" w:lineRule="auto"/>
        <w:ind w:left="637.9200744628906" w:right="1276.558837890625" w:firstLine="1.97998046875"/>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Sumando ambas cantidades, se obtiene una cantidad de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18.512.041 kg de rebozado anual. </w:t>
      </w:r>
    </w:p>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589599609375" w:line="459.7592353820801" w:lineRule="auto"/>
        <w:ind w:left="637.7000427246094" w:right="1269.930419921875" w:firstLine="9.6800231933593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Este análisis realizó el estudio en base al alimento más consumido, como es la milanesa, pero al permitir rebozarse gran cantidad de alimentos con este producto, como muzzarelitas, pollo, hamburguesas vegetarianas, entre otros, se agregará un 10% en proporción al consumo de estos alimentos sobre el consumo de milanesas, estimando que por cada 10 veces que una persona come milanesas, come al menos una vez otro alimento que contenga rebozado, como los mencionados anteriormente. </w:t>
      </w:r>
    </w:p>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76708984375" w:line="459.8301887512207" w:lineRule="auto"/>
        <w:ind w:left="644.5199584960938" w:right="1282.5146484375" w:firstLine="2.860107421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 así, que finalmente el mercado objetivo queda plasmado en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20.363.245 kg de rebozador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12396240234375" w:line="240" w:lineRule="auto"/>
        <w:ind w:left="0" w:right="1321.094970703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23" name="image23.png"/>
            <a:graphic>
              <a:graphicData uri="http://schemas.openxmlformats.org/drawingml/2006/picture">
                <pic:pic>
                  <pic:nvPicPr>
                    <pic:cNvPr id="0" name="image23.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8.543701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4648200" cy="981075"/>
            <wp:effectExtent b="0" l="0" r="0" t="0"/>
            <wp:docPr id="52" name="image52.png"/>
            <a:graphic>
              <a:graphicData uri="http://schemas.openxmlformats.org/drawingml/2006/picture">
                <pic:pic>
                  <pic:nvPicPr>
                    <pic:cNvPr id="0" name="image52.png"/>
                    <pic:cNvPicPr preferRelativeResize="0"/>
                  </pic:nvPicPr>
                  <pic:blipFill>
                    <a:blip r:embed="rId8"/>
                    <a:srcRect b="0" l="0" r="0" t="0"/>
                    <a:stretch>
                      <a:fillRect/>
                    </a:stretch>
                  </pic:blipFill>
                  <pic:spPr>
                    <a:xfrm>
                      <a:off x="0" y="0"/>
                      <a:ext cx="4648200" cy="981075"/>
                    </a:xfrm>
                    <a:prstGeom prst="rect"/>
                    <a:ln/>
                  </pic:spPr>
                </pic:pic>
              </a:graphicData>
            </a:graphic>
          </wp:inline>
        </w:drawing>
      </w:r>
      <w:r w:rsidDel="00000000" w:rsidR="00000000" w:rsidRPr="00000000">
        <w:rPr>
          <w:rtl w:val="0"/>
        </w:rPr>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5.20751953125" w:line="240" w:lineRule="auto"/>
        <w:ind w:left="750.5595397949219" w:right="0" w:firstLine="0"/>
        <w:jc w:val="left"/>
        <w:rPr>
          <w:rFonts w:ascii="Arial" w:cs="Arial" w:eastAsia="Arial" w:hAnsi="Arial"/>
          <w:b w:val="0"/>
          <w:bCs w:val="0"/>
          <w:i w:val="0"/>
          <w:iCs w:val="0"/>
          <w:smallCaps w:val="0"/>
          <w:strike w:val="0"/>
          <w:color w:val="434343"/>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6"/>
          <w:szCs w:val="26"/>
          <w:u w:val="none"/>
          <w:shd w:fill="auto" w:val="clear"/>
          <w:vertAlign w:val="baseline"/>
          <w:rtl w:val="0"/>
        </w:rPr>
        <w:t xml:space="preserve">Estacionalidad del mercado - Polenta y Polenta Saborizada </w:t>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19.1680908203125" w:line="459.7876453399658" w:lineRule="auto"/>
        <w:ind w:left="632.8599548339844" w:right="1272.71240234375" w:firstLine="7.0401000976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tiene información proveniente de un empleado de producción de una empresa líder, que las ventas de la polenta están muy ligadas al clima y a la época del año. La demanda será mucho mayor en el invierno y menor en el verano, de forma que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en las épocas frías se llegará a vender el doble que en las épocas de más calor</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Para ligar esto al plan de ventas, se decidió realizar un análisis de las temperaturas promedio a lo largo del país para cada mes del año. </w:t>
      </w:r>
    </w:p>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647705078125" w:line="459.9011707305908" w:lineRule="auto"/>
        <w:ind w:left="637.4800109863281" w:right="1298.004150390625" w:firstLine="98.59970092773438"/>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Además, esta información coincide con la obtenida en el estudio de mercado realizado, donde se puede observar que el consumo está atado a las estaciones más frías del año. </w:t>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59.4964599609375" w:line="240" w:lineRule="auto"/>
        <w:ind w:left="646.9400024414062"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Pregunta: ¿Con qué frecuencia comes polenta en invierno? </w:t>
      </w: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58.7286376953125" w:line="240" w:lineRule="auto"/>
        <w:ind w:left="0" w:right="1319.335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w:t>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54" name="image54.png"/>
            <a:graphic>
              <a:graphicData uri="http://schemas.openxmlformats.org/drawingml/2006/picture">
                <pic:pic>
                  <pic:nvPicPr>
                    <pic:cNvPr id="0" name="image54.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606201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810000" cy="1485900"/>
            <wp:effectExtent b="0" l="0" r="0" t="0"/>
            <wp:docPr id="48" name="image48.png"/>
            <a:graphic>
              <a:graphicData uri="http://schemas.openxmlformats.org/drawingml/2006/picture">
                <pic:pic>
                  <pic:nvPicPr>
                    <pic:cNvPr id="0" name="image48.png"/>
                    <pic:cNvPicPr preferRelativeResize="0"/>
                  </pic:nvPicPr>
                  <pic:blipFill>
                    <a:blip r:embed="rId8"/>
                    <a:srcRect b="0" l="0" r="0" t="0"/>
                    <a:stretch>
                      <a:fillRect/>
                    </a:stretch>
                  </pic:blipFill>
                  <pic:spPr>
                    <a:xfrm>
                      <a:off x="0" y="0"/>
                      <a:ext cx="3810000" cy="1485900"/>
                    </a:xfrm>
                    <a:prstGeom prst="rect"/>
                    <a:ln/>
                  </pic:spPr>
                </pic:pic>
              </a:graphicData>
            </a:graphic>
          </wp:inline>
        </w:drawing>
      </w:r>
      <w:r w:rsidDel="00000000" w:rsidR="00000000" w:rsidRPr="00000000">
        <w:rPr>
          <w:rtl w:val="0"/>
        </w:rPr>
      </w:r>
    </w:p>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3.077392578125" w:line="240" w:lineRule="auto"/>
        <w:ind w:left="646.9400024414062"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Pregunta: ¿Con qué frecuencia comes polenta en verano? </w:t>
      </w:r>
    </w:p>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8399658203125" w:line="240" w:lineRule="auto"/>
        <w:ind w:left="6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3924300" cy="1657350"/>
            <wp:effectExtent b="0" l="0" r="0" t="0"/>
            <wp:docPr id="50" name="image50.png"/>
            <a:graphic>
              <a:graphicData uri="http://schemas.openxmlformats.org/drawingml/2006/picture">
                <pic:pic>
                  <pic:nvPicPr>
                    <pic:cNvPr id="0" name="image50.png"/>
                    <pic:cNvPicPr preferRelativeResize="0"/>
                  </pic:nvPicPr>
                  <pic:blipFill>
                    <a:blip r:embed="rId8"/>
                    <a:srcRect b="0" l="0" r="0" t="0"/>
                    <a:stretch>
                      <a:fillRect/>
                    </a:stretch>
                  </pic:blipFill>
                  <pic:spPr>
                    <a:xfrm>
                      <a:off x="0" y="0"/>
                      <a:ext cx="3924300" cy="1657350"/>
                    </a:xfrm>
                    <a:prstGeom prst="rect"/>
                    <a:ln/>
                  </pic:spPr>
                </pic:pic>
              </a:graphicData>
            </a:graphic>
          </wp:inline>
        </w:drawing>
      </w:r>
      <w:r w:rsidDel="00000000" w:rsidR="00000000" w:rsidRPr="00000000">
        <w:rPr>
          <w:rtl w:val="0"/>
        </w:rPr>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2.0501708984375" w:line="240" w:lineRule="auto"/>
        <w:ind w:left="63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Análisis de temperatura promedio en Argentina: </w:t>
      </w: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93.7286376953125" w:line="240" w:lineRule="auto"/>
        <w:ind w:left="0" w:right="1319.99511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w:t>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45" name="image45.png"/>
            <a:graphic>
              <a:graphicData uri="http://schemas.openxmlformats.org/drawingml/2006/picture">
                <pic:pic>
                  <pic:nvPicPr>
                    <pic:cNvPr id="0" name="image45.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606201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4457700" cy="2752725"/>
            <wp:effectExtent b="0" l="0" r="0" t="0"/>
            <wp:docPr id="46" name="image46.png"/>
            <a:graphic>
              <a:graphicData uri="http://schemas.openxmlformats.org/drawingml/2006/picture">
                <pic:pic>
                  <pic:nvPicPr>
                    <pic:cNvPr id="0" name="image46.png"/>
                    <pic:cNvPicPr preferRelativeResize="0"/>
                  </pic:nvPicPr>
                  <pic:blipFill>
                    <a:blip r:embed="rId8"/>
                    <a:srcRect b="0" l="0" r="0" t="0"/>
                    <a:stretch>
                      <a:fillRect/>
                    </a:stretch>
                  </pic:blipFill>
                  <pic:spPr>
                    <a:xfrm>
                      <a:off x="0" y="0"/>
                      <a:ext cx="4457700" cy="2752725"/>
                    </a:xfrm>
                    <a:prstGeom prst="rect"/>
                    <a:ln/>
                  </pic:spPr>
                </pic:pic>
              </a:graphicData>
            </a:graphic>
          </wp:inline>
        </w:drawing>
      </w:r>
      <w:r w:rsidDel="00000000" w:rsidR="00000000" w:rsidRPr="00000000">
        <w:rPr>
          <w:rtl w:val="0"/>
        </w:rPr>
      </w:r>
    </w:p>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0377197265625" w:line="459.688196182251" w:lineRule="auto"/>
        <w:ind w:left="644.5199584960938" w:right="1292.73681640625" w:hanging="14.5199584960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partir de esta información, se realizó una proyección, teniendo en cuenta que la mayor parte de las ventas se dan en los meses de menor temperatura. </w:t>
      </w:r>
    </w:p>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6.5374755859375" w:line="240" w:lineRule="auto"/>
        <w:ind w:left="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3895725" cy="2400300"/>
            <wp:effectExtent b="0" l="0" r="0" t="0"/>
            <wp:docPr id="41" name="image41.png"/>
            <a:graphic>
              <a:graphicData uri="http://schemas.openxmlformats.org/drawingml/2006/picture">
                <pic:pic>
                  <pic:nvPicPr>
                    <pic:cNvPr id="0" name="image41.png"/>
                    <pic:cNvPicPr preferRelativeResize="0"/>
                  </pic:nvPicPr>
                  <pic:blipFill>
                    <a:blip r:embed="rId8"/>
                    <a:srcRect b="0" l="0" r="0" t="0"/>
                    <a:stretch>
                      <a:fillRect/>
                    </a:stretch>
                  </pic:blipFill>
                  <pic:spPr>
                    <a:xfrm>
                      <a:off x="0" y="0"/>
                      <a:ext cx="3895725"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3.0662536621094" w:line="240" w:lineRule="auto"/>
        <w:ind w:left="0" w:right="1318.23486328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w:t>
      </w:r>
    </w:p>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43" name="image43.png"/>
            <a:graphic>
              <a:graphicData uri="http://schemas.openxmlformats.org/drawingml/2006/picture">
                <pic:pic>
                  <pic:nvPicPr>
                    <pic:cNvPr id="0" name="image43.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7592353820801" w:lineRule="auto"/>
        <w:ind w:left="633.9599609375" w:right="1276.876220703125" w:firstLine="7.04010009765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Combinando ambos gráficos, podemos ver claramente la relación inversa entre la temperatura y el porcentaje de las ventas en cada época del año: </w:t>
      </w:r>
    </w:p>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7.33154296875" w:line="240" w:lineRule="auto"/>
        <w:ind w:left="0"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2286000" cy="2238375"/>
            <wp:effectExtent b="0" l="0" r="0" t="0"/>
            <wp:docPr id="40" name="image40.png"/>
            <a:graphic>
              <a:graphicData uri="http://schemas.openxmlformats.org/drawingml/2006/picture">
                <pic:pic>
                  <pic:nvPicPr>
                    <pic:cNvPr id="0" name="image40.png"/>
                    <pic:cNvPicPr preferRelativeResize="0"/>
                  </pic:nvPicPr>
                  <pic:blipFill>
                    <a:blip r:embed="rId8"/>
                    <a:srcRect b="0" l="0" r="0" t="0"/>
                    <a:stretch>
                      <a:fillRect/>
                    </a:stretch>
                  </pic:blipFill>
                  <pic:spPr>
                    <a:xfrm>
                      <a:off x="0" y="0"/>
                      <a:ext cx="2286000" cy="223837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4305300" cy="2667000"/>
            <wp:effectExtent b="0" l="0" r="0" t="0"/>
            <wp:docPr id="38" name="image38.png"/>
            <a:graphic>
              <a:graphicData uri="http://schemas.openxmlformats.org/drawingml/2006/picture">
                <pic:pic>
                  <pic:nvPicPr>
                    <pic:cNvPr id="0" name="image38.png"/>
                    <pic:cNvPicPr preferRelativeResize="0"/>
                  </pic:nvPicPr>
                  <pic:blipFill>
                    <a:blip r:embed="rId8"/>
                    <a:srcRect b="0" l="0" r="0" t="0"/>
                    <a:stretch>
                      <a:fillRect/>
                    </a:stretch>
                  </pic:blipFill>
                  <pic:spPr>
                    <a:xfrm>
                      <a:off x="0" y="0"/>
                      <a:ext cx="43053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582275390625" w:line="459.7592353820801" w:lineRule="auto"/>
        <w:ind w:left="643.6399841308594" w:right="1279.46533203125" w:hanging="2.639923095703125"/>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Como conclusión, se puede ver que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el 48,55 % de las ventas anuales, se dan en los 4 meses de menor temperatura. </w:t>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21.55029296875" w:line="240" w:lineRule="auto"/>
        <w:ind w:left="653.6799621582031" w:right="0" w:firstLine="0"/>
        <w:jc w:val="left"/>
        <w:rPr>
          <w:rFonts w:ascii="Arial" w:cs="Arial" w:eastAsia="Arial" w:hAnsi="Arial"/>
          <w:b w:val="0"/>
          <w:bCs w:val="0"/>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2"/>
          <w:szCs w:val="32"/>
          <w:u w:val="none"/>
          <w:shd w:fill="auto" w:val="clear"/>
          <w:vertAlign w:val="baseline"/>
          <w:rtl w:val="0"/>
        </w:rPr>
        <w:t xml:space="preserve">Misión/Visión/Objetivos </w:t>
      </w:r>
    </w:p>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8.69873046875" w:line="459.7592353820801" w:lineRule="auto"/>
        <w:ind w:left="637.4800109863281" w:right="1283.02490234375" w:firstLine="3.5200500488281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Cabe aclarar que cada marca tendrá su propia misión, visión y objetivos, por lo cual se dividirá este punto en dos: </w:t>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0.0953674316406" w:line="240" w:lineRule="auto"/>
        <w:ind w:left="0" w:right="1319.55566406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66</w:t>
      </w: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39" name="image39.png"/>
            <a:graphic>
              <a:graphicData uri="http://schemas.openxmlformats.org/drawingml/2006/picture">
                <pic:pic>
                  <pic:nvPicPr>
                    <pic:cNvPr id="0" name="image39.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002685546875" w:line="240" w:lineRule="auto"/>
        <w:ind w:left="666.0000610351562" w:right="0" w:firstLine="0"/>
        <w:jc w:val="left"/>
        <w:rPr>
          <w:rFonts w:ascii="Arial" w:cs="Arial" w:eastAsia="Arial" w:hAnsi="Arial"/>
          <w:b w:val="0"/>
          <w:bCs w:val="0"/>
          <w:i w:val="0"/>
          <w:iCs w:val="0"/>
          <w:smallCaps w:val="0"/>
          <w:strike w:val="0"/>
          <w:color w:val="434343"/>
          <w:sz w:val="28"/>
          <w:szCs w:val="28"/>
          <w:u w:val="none"/>
          <w:shd w:fill="auto" w:val="clear"/>
          <w:vertAlign w:val="baseline"/>
        </w:rPr>
      </w:pPr>
      <w:r w:rsidDel="00000000" w:rsidR="00000000" w:rsidRPr="00000000">
        <w:rPr>
          <w:rFonts w:ascii="Arial" w:cs="Arial" w:eastAsia="Arial" w:hAnsi="Arial"/>
          <w:b w:val="1"/>
          <w:bCs w:val="1"/>
          <w:i w:val="1"/>
          <w:iCs w:val="1"/>
          <w:smallCaps w:val="0"/>
          <w:strike w:val="0"/>
          <w:color w:val="434343"/>
          <w:sz w:val="30"/>
          <w:szCs w:val="30"/>
          <w:u w:val="none"/>
          <w:shd w:fill="auto" w:val="clear"/>
          <w:vertAlign w:val="baseline"/>
          <w:rtl w:val="0"/>
        </w:rPr>
        <w:t xml:space="preserve">Tres Estrellas</w:t>
      </w:r>
      <w:r w:rsidDel="00000000" w:rsidR="00000000" w:rsidRPr="00000000">
        <w:rPr>
          <w:rFonts w:ascii="Arial" w:cs="Arial" w:eastAsia="Arial" w:hAnsi="Arial"/>
          <w:b w:val="0"/>
          <w:bCs w:val="0"/>
          <w:i w:val="0"/>
          <w:iCs w:val="0"/>
          <w:smallCaps w:val="0"/>
          <w:strike w:val="0"/>
          <w:color w:val="434343"/>
          <w:sz w:val="28"/>
          <w:szCs w:val="28"/>
          <w:u w:val="none"/>
          <w:shd w:fill="auto" w:val="clear"/>
          <w:vertAlign w:val="baseline"/>
          <w:rtl w:val="0"/>
        </w:rPr>
        <w:t xml:space="preserve">: </w:t>
      </w:r>
    </w:p>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9.74365234375" w:line="240" w:lineRule="auto"/>
        <w:ind w:left="652.2000122070312"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Misión </w:t>
      </w:r>
    </w:p>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4.86083984375" w:line="459.7828674316406" w:lineRule="auto"/>
        <w:ind w:left="632.8599548339844" w:right="1272.498779296875" w:firstLine="13.860015869140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Nuestra misión es proporcionar a nuestros clientes productos de polenta y polenta saborizada de primera calidad, elaborados con ingredientes naturales y nutritivos. A través de la innovación constante y el compromiso con la calidad, buscamos brindar opciones versátiles y sabrosas para que las personas disfruten de la polenta en diferentes preparaciones culinarias. Nos esforzamos por ser una empresa responsable, sostenible y orientada al cliente, promoviendo la satisfacción de sus necesidades y fomentando una alimentación equilibrada y deliciosa en los hogares de todo el mundo. </w:t>
      </w:r>
    </w:p>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6910400390625" w:line="240" w:lineRule="auto"/>
        <w:ind w:left="631.199951171875"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Visión </w:t>
      </w:r>
    </w:p>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4.86083984375" w:line="459.7592353820801" w:lineRule="auto"/>
        <w:ind w:left="636.820068359375" w:right="1275.2197265625" w:firstLine="3.0799865722656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 la marca líder y reconocida a nivel nacional en la producción y comercialización de polenta y polenta saborizada, ofreciendo productos de alta calidad, innovadores y sabrosos que deleiten los paladares de nuestros clientes, y contribuyendo a una alimentación saludable y conveniente para todos. </w:t>
      </w:r>
    </w:p>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0.12451171875" w:line="240" w:lineRule="auto"/>
        <w:ind w:left="630" w:right="0" w:firstLine="0"/>
        <w:jc w:val="left"/>
        <w:rPr>
          <w:rFonts w:ascii="Arial" w:cs="Arial" w:eastAsia="Arial" w:hAnsi="Arial"/>
          <w:b w:val="0"/>
          <w:bCs w:val="0"/>
          <w:i w:val="0"/>
          <w:iCs w:val="0"/>
          <w:smallCaps w:val="0"/>
          <w:strike w:val="0"/>
          <w:color w:val="434343"/>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8"/>
          <w:szCs w:val="28"/>
          <w:u w:val="none"/>
          <w:shd w:fill="auto" w:val="clear"/>
          <w:vertAlign w:val="baseline"/>
          <w:rtl w:val="0"/>
        </w:rPr>
        <w:t xml:space="preserve">Abuela de Oro </w:t>
      </w:r>
    </w:p>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85.8279418945312" w:line="240" w:lineRule="auto"/>
        <w:ind w:left="652.2000122070312"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Misión </w:t>
      </w:r>
    </w:p>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5.1734924316406" w:line="240" w:lineRule="auto"/>
        <w:ind w:left="0" w:right="1319.335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67</w:t>
      </w:r>
    </w:p>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76" name="image76.png"/>
            <a:graphic>
              <a:graphicData uri="http://schemas.openxmlformats.org/drawingml/2006/picture">
                <pic:pic>
                  <pic:nvPicPr>
                    <pic:cNvPr id="0" name="image76.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77949142456055" w:lineRule="auto"/>
        <w:ind w:left="633.5200500488281" w:right="1273.529052734375" w:firstLine="13.19992065429687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Nuestra misión es proporcionar a nuestros clientes los rebozadores más exclusivos y sofisticados del mercado, elaborados con ingredientes seleccionados de la más alta calidad y cuidadosamente mezclados para lograr sabores y texturas únicas. Nos comprometemos a ofrecer productos que cumplan con los estándares más exigentes de la gastronomía, brindando a los chefs y amantes de la cocina herramientas culinarias de alto nivel que les permitan crear platos excepcionales y deleitar a sus comensales. Además, nos esforzamos por mantener prácticas sostenibles y responsables en todas nuestras operaciones, contribuyendo al bienestar de nuestros clientes y del planeta. </w:t>
      </w:r>
    </w:p>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8.709716796875" w:line="240" w:lineRule="auto"/>
        <w:ind w:left="631.199951171875"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Visión </w:t>
      </w:r>
    </w:p>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0.79833984375" w:line="459.7828674316406" w:lineRule="auto"/>
        <w:ind w:left="637.7000427246094" w:right="1262.615966796875" w:firstLine="2.20001220703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 la marca de referencia y preferida por los amantes de la cocina gourmet y los chefs profesionales en el mercado de rebozadores de alta calidad, ofreciendo productos premium que realcen el sabor y la presentación de los platos, y que inspiren la creatividad culinaria en cada preparación. </w:t>
      </w:r>
    </w:p>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8.7847900390625" w:line="240" w:lineRule="auto"/>
        <w:ind w:left="644.4000244140625"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Objetivos </w:t>
      </w:r>
    </w:p>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0.72021484375" w:line="459.7592353820801" w:lineRule="auto"/>
        <w:ind w:left="633.9599609375" w:right="1271.81396484375" w:firstLine="12.100067138671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Los objetivos serán generales de forma que involucren a ambas marcas: Para la definición de los objetivos se utilizó la metodología SMART, que indica que los mismos deben ser específicos (S), medibles (M), alcanzables (A), realistas (R ), y con un tiempo definido (T): </w:t>
      </w:r>
    </w:p>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4.23599243164062" w:line="240" w:lineRule="auto"/>
        <w:ind w:left="0" w:right="1319.11499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68</w:t>
      </w:r>
    </w:p>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78" name="image78.png"/>
            <a:graphic>
              <a:graphicData uri="http://schemas.openxmlformats.org/drawingml/2006/picture">
                <pic:pic>
                  <pic:nvPicPr>
                    <pic:cNvPr id="0" name="image78.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4.901123046875" w:line="459.8301887512207" w:lineRule="auto"/>
        <w:ind w:left="1353.5200500488281" w:right="1277.11669921875" w:hanging="344.3800354003906"/>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Alcanzar un Market Share del 5% para la polenta, del 8% para la polenta saborizada y el rebozador para el año 10 del proyecto. </w:t>
      </w:r>
    </w:p>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608642578125" w:line="459.9011707305908" w:lineRule="auto"/>
        <w:ind w:left="1357.4800109863281" w:right="1257.783203125" w:hanging="348.3399963378906"/>
        <w:jc w:val="left"/>
        <w:rPr>
          <w:rFonts w:ascii="Arial" w:cs="Arial" w:eastAsia="Arial" w:hAnsi="Arial"/>
          <w:b w:val="0"/>
          <w:bCs w:val="0"/>
          <w:i w:val="0"/>
          <w:iCs w:val="0"/>
          <w:smallCaps w:val="0"/>
          <w:strike w:val="0"/>
          <w:color w:val="e69138"/>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Alcanzar una cobertura de bocas de supermercado de los clientes objetivo del 70% del país al año 3</w:t>
      </w:r>
      <w:r w:rsidDel="00000000" w:rsidR="00000000" w:rsidRPr="00000000">
        <w:rPr>
          <w:rFonts w:ascii="Arial" w:cs="Arial" w:eastAsia="Arial" w:hAnsi="Arial"/>
          <w:b w:val="0"/>
          <w:bCs w:val="0"/>
          <w:i w:val="0"/>
          <w:iCs w:val="0"/>
          <w:smallCaps w:val="0"/>
          <w:strike w:val="0"/>
          <w:color w:val="e69138"/>
          <w:sz w:val="22"/>
          <w:szCs w:val="22"/>
          <w:u w:val="none"/>
          <w:shd w:fill="auto" w:val="clear"/>
          <w:vertAlign w:val="baseline"/>
          <w:rtl w:val="0"/>
        </w:rPr>
        <w:t xml:space="preserve">. </w:t>
      </w:r>
    </w:p>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42724609375" w:line="240" w:lineRule="auto"/>
        <w:ind w:left="100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Superar los $1000M en ingresos brutos anuales para el año 6. </w:t>
      </w:r>
    </w:p>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276123046875" w:line="459.7592353820801" w:lineRule="auto"/>
        <w:ind w:left="1364.5199584960938" w:right="1278.1103515625" w:hanging="355.37994384765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Llegar a los 20000 seguidores en las redes sociales (Facebook - Instagram) en menos de dos años. </w:t>
      </w:r>
    </w:p>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19.36279296875" w:line="240" w:lineRule="auto"/>
        <w:ind w:left="653.6799621582031" w:right="0" w:firstLine="0"/>
        <w:jc w:val="left"/>
        <w:rPr>
          <w:rFonts w:ascii="Arial" w:cs="Arial" w:eastAsia="Arial" w:hAnsi="Arial"/>
          <w:b w:val="0"/>
          <w:bCs w:val="0"/>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2"/>
          <w:szCs w:val="32"/>
          <w:u w:val="none"/>
          <w:shd w:fill="auto" w:val="clear"/>
          <w:vertAlign w:val="baseline"/>
          <w:rtl w:val="0"/>
        </w:rPr>
        <w:t xml:space="preserve">Macrolocalización </w:t>
      </w:r>
    </w:p>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3.55224609375" w:line="459.7676467895508" w:lineRule="auto"/>
        <w:ind w:left="639.3600463867188" w:right="1268.056640625" w:firstLine="9.120025634765625"/>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Para la localización se realiza una matriz de macrolocalización comparando 3 provincias que contienen los 3 conglomerados más grandes del país, además de ser las provincias con mayor producción de maíz, que es la materia prima principal para los 3 productos. Para esto se tendrán en cuenta distintos factores que se consideran importantes para el proyecto, como cercanía a los proveedores, cercanía a los clientes, disponibilidad de mano de obra, disponibilidad y costo del terreno, impuestos y servicios. Para seleccionar la ubicación adecuada para nuestro proyecto, identificamos los siguientes factores claves a tener en cuenta: </w:t>
      </w:r>
    </w:p>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76751708984375" w:line="240" w:lineRule="auto"/>
        <w:ind w:left="0" w:right="1319.11499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69</w:t>
      </w:r>
    </w:p>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74" name="image74.png"/>
            <a:graphic>
              <a:graphicData uri="http://schemas.openxmlformats.org/drawingml/2006/picture">
                <pic:pic>
                  <pic:nvPicPr>
                    <pic:cNvPr id="0" name="image74.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9.754638671875" w:line="240" w:lineRule="auto"/>
        <w:ind w:left="63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Análisis de los factores: </w:t>
      </w:r>
    </w:p>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79443359375" w:line="459.77694511413574" w:lineRule="auto"/>
        <w:ind w:left="1010.8799743652344" w:right="1445.98388671875"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Mercado consumidor / clientes: En este caso se analizó la población total de las provincias y se estimó el mercado objetivo para cada una de ellas. Buenos Aires al tener mayor población con diferencia salió aventajada. </w:t>
      </w:r>
    </w:p>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174072265625" w:line="459.75525856018066" w:lineRule="auto"/>
        <w:ind w:left="1350" w:right="1433.292236328125" w:hanging="339.1200256347656"/>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Cercanía de los proveedores: Se tiene en cuenta los proveedores de maíz, que ocupará el mayor volumen de materias primas para el proyecto. En este caso Córdoba resultó ser el mayor productor de maíz, seguido por Buenos Aires y por último Santa Fe. </w:t>
      </w:r>
    </w:p>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196044921875" w:line="459.7639560699463" w:lineRule="auto"/>
        <w:ind w:left="1010.8799743652344" w:right="1431.990966796875"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Disponibilidad de mano de obra: Se tuvo en cuenta los índices de educación y población activa de cada provincia. En cuanto a educación Córdoba tiene ventaja, mientras que en actividad y empleo Buenos Aires es el que se encuentra en mejor posición. Se considera más importante el factor de actividad ya que el proceso no requiere mano de obra muy calificada. ● Disponibilidad y costo del terreno. </w:t>
      </w:r>
    </w:p>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18719482421875" w:line="459.77694511413574" w:lineRule="auto"/>
        <w:ind w:left="1358.1599426269531" w:right="1286.529541015625" w:hanging="347.27996826171875"/>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Medios de transporte: Se considera importante para la logística tanto de materias primas como de producto final, así como para el traslado de la mano de obra. Buenos Aires tiene mayor acceso y variedad de transportes. </w:t>
      </w:r>
    </w:p>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01812744140625" w:line="459.84206199645996" w:lineRule="auto"/>
        <w:ind w:left="1359.3600463867188" w:right="1806.221923828125" w:hanging="348.4800720214844"/>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Existencia de parques industriales: Para este factor se tomó en cuenta la cantidad total de parque industriales en cada provincia. </w:t>
      </w:r>
    </w:p>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9.5994567871094" w:line="240" w:lineRule="auto"/>
        <w:ind w:left="0" w:right="1319.99511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70</w:t>
      </w:r>
    </w:p>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75" name="image75.png"/>
            <a:graphic>
              <a:graphicData uri="http://schemas.openxmlformats.org/drawingml/2006/picture">
                <pic:pic>
                  <pic:nvPicPr>
                    <pic:cNvPr id="0" name="image75.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723388671875" w:line="459.7899627685547" w:lineRule="auto"/>
        <w:ind w:left="633.1199645996094" w:right="1391.84326171875" w:firstLine="7.6800537109375"/>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Si bien, todos son fundamentales, nos enfocamos en aspectos como la cercanía de proveedores, ya que al aumentar la distancia aumenta el costo logístico. Respecto al servicio eléctrico, lo consideramos muy importante, ya que si el mismo es deficiente no podremos mantener la operación en marcha. La seguridad es otra variable muy relevante no solo para la empresa sino también para los trabajadores que la conforman. </w:t>
      </w:r>
    </w:p>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4.0362548828125" w:line="459.77694511413574" w:lineRule="auto"/>
        <w:ind w:left="630" w:right="1299.971923828125" w:hanging="2.1600341796875"/>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Asimismo, consideramos de relevancia otras variables como el costo del terreno y la disponibilidad del mismo, la accesibilidad para que los trabajadores puedan llegar fácilmente, la legislación del municipio y sus restricciones y el costo de transporte. </w:t>
      </w:r>
    </w:p>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4.049072265625" w:line="459.711856842041" w:lineRule="auto"/>
        <w:ind w:left="644.6400451660156" w:right="1503.668212890625" w:firstLine="2.87994384765625"/>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Los puntajes que seleccionamos son: muy buena (5), buena (4), media (3), regular (2) y mala (1). </w:t>
      </w:r>
    </w:p>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2.9815673828125" w:line="267.2666645050049" w:lineRule="auto"/>
        <w:ind w:left="9421.318359375" w:right="405" w:hanging="9331.31835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19050" distT="19050" distL="19050" distR="19050">
            <wp:extent cx="6648451" cy="1885950"/>
            <wp:effectExtent b="0" l="0" r="0" t="0"/>
            <wp:docPr id="70" name="image70.png"/>
            <a:graphic>
              <a:graphicData uri="http://schemas.openxmlformats.org/drawingml/2006/picture">
                <pic:pic>
                  <pic:nvPicPr>
                    <pic:cNvPr id="0" name="image70.png"/>
                    <pic:cNvPicPr preferRelativeResize="0"/>
                  </pic:nvPicPr>
                  <pic:blipFill>
                    <a:blip r:embed="rId8"/>
                    <a:srcRect b="0" l="0" r="0" t="0"/>
                    <a:stretch>
                      <a:fillRect/>
                    </a:stretch>
                  </pic:blipFill>
                  <pic:spPr>
                    <a:xfrm>
                      <a:off x="0" y="0"/>
                      <a:ext cx="6648451" cy="188595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71</w:t>
      </w:r>
    </w:p>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72" name="image72.png"/>
            <a:graphic>
              <a:graphicData uri="http://schemas.openxmlformats.org/drawingml/2006/picture">
                <pic:pic>
                  <pic:nvPicPr>
                    <pic:cNvPr id="0" name="image72.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762451171875" w:line="240" w:lineRule="auto"/>
        <w:ind w:left="653.6799621582031" w:right="0" w:firstLine="0"/>
        <w:jc w:val="left"/>
        <w:rPr>
          <w:rFonts w:ascii="Arial" w:cs="Arial" w:eastAsia="Arial" w:hAnsi="Arial"/>
          <w:b w:val="0"/>
          <w:bCs w:val="0"/>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2"/>
          <w:szCs w:val="32"/>
          <w:u w:val="none"/>
          <w:shd w:fill="auto" w:val="clear"/>
          <w:vertAlign w:val="baseline"/>
          <w:rtl w:val="0"/>
        </w:rPr>
        <w:t xml:space="preserve">Mix de marketing </w:t>
      </w:r>
    </w:p>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4.97802734375" w:line="240" w:lineRule="auto"/>
        <w:ind w:left="651.56005859375" w:right="0" w:firstLine="0"/>
        <w:jc w:val="left"/>
        <w:rPr>
          <w:rFonts w:ascii="Arial" w:cs="Arial" w:eastAsia="Arial" w:hAnsi="Arial"/>
          <w:b w:val="0"/>
          <w:bCs w:val="0"/>
          <w:i w:val="0"/>
          <w:iCs w:val="0"/>
          <w:smallCaps w:val="0"/>
          <w:strike w:val="0"/>
          <w:color w:val="434343"/>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8"/>
          <w:szCs w:val="28"/>
          <w:u w:val="none"/>
          <w:shd w:fill="auto" w:val="clear"/>
          <w:vertAlign w:val="baseline"/>
          <w:rtl w:val="0"/>
        </w:rPr>
        <w:t xml:space="preserve">Precio </w:t>
      </w:r>
    </w:p>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5.90576171875" w:line="240" w:lineRule="auto"/>
        <w:ind w:left="653.0999755859375"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Precios de la competencia </w:t>
      </w:r>
    </w:p>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3.62060546875" w:line="459.7986316680908" w:lineRule="auto"/>
        <w:ind w:left="638.1599426269531" w:right="1277.0654296875" w:firstLine="3.84002685546875"/>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Como una primera aproximación, se realizó una investigación de los precios publicados en distintas plataformas digitales, para los productos de los competidores principales. Luego se relevaron distintos puntos de venta, como supermercados, distribuidores y pequeños comercios barriales. </w:t>
      </w:r>
    </w:p>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4.0277099609375" w:line="240" w:lineRule="auto"/>
        <w:ind w:left="63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continuación el resumen de los precios encontrados: </w:t>
      </w:r>
    </w:p>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7.7325439453125" w:line="240" w:lineRule="auto"/>
        <w:ind w:left="648.480072021484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single"/>
          <w:shd w:fill="auto" w:val="clear"/>
          <w:vertAlign w:val="baseline"/>
          <w:rtl w:val="0"/>
        </w:rPr>
        <w:t xml:space="preserve">Polenta tradicional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tbl>
      <w:tblPr>
        <w:tblStyle w:val="Table8"/>
        <w:tblW w:w="6120.0" w:type="dxa"/>
        <w:jc w:val="left"/>
        <w:tblInd w:w="6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500"/>
        <w:gridCol w:w="1500"/>
        <w:tblGridChange w:id="0">
          <w:tblGrid>
            <w:gridCol w:w="3120"/>
            <w:gridCol w:w="1500"/>
            <w:gridCol w:w="1500"/>
          </w:tblGrid>
        </w:tblGridChange>
      </w:tblGrid>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3.48007202148438"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Producto / Marca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8.479919433593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Peso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8.4802246093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Precio</w:t>
            </w:r>
          </w:p>
        </w:tc>
      </w:tr>
      <w:tr>
        <w:trPr>
          <w:cantSplit w:val="0"/>
          <w:trHeight w:val="5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3.48007202148438"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Polenta Presto Pronta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0.0799560546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500 g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8.64013671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$450</w:t>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3.48007202148438"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Polenta Morixe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0.0799560546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500 g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8.64013671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$180</w:t>
            </w:r>
          </w:p>
        </w:tc>
      </w:tr>
    </w:tbl>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48.480072021484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single"/>
          <w:shd w:fill="auto" w:val="clear"/>
          <w:vertAlign w:val="baseline"/>
          <w:rtl w:val="0"/>
        </w:rPr>
        <w:t xml:space="preserve">Polenta saborizada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tbl>
      <w:tblPr>
        <w:tblStyle w:val="Table9"/>
        <w:tblW w:w="6280.0" w:type="dxa"/>
        <w:jc w:val="left"/>
        <w:tblInd w:w="6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20"/>
        <w:gridCol w:w="1200"/>
        <w:gridCol w:w="1660"/>
        <w:tblGridChange w:id="0">
          <w:tblGrid>
            <w:gridCol w:w="3420"/>
            <w:gridCol w:w="1200"/>
            <w:gridCol w:w="1660"/>
          </w:tblGrid>
        </w:tblGridChange>
      </w:tblGrid>
      <w:tr>
        <w:trPr>
          <w:cantSplit w:val="0"/>
          <w:trHeight w:val="5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3.48007202148438"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Producto / Marca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3.479919433593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Peso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8.4802246093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Precio</w:t>
            </w:r>
          </w:p>
        </w:tc>
      </w:tr>
    </w:tbl>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321.09497070312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w:t>
      </w:r>
    </w:p>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67" name="image67.png"/>
            <a:graphic>
              <a:graphicData uri="http://schemas.openxmlformats.org/drawingml/2006/picture">
                <pic:pic>
                  <pic:nvPicPr>
                    <pic:cNvPr id="0" name="image67.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tbl>
      <w:tblPr>
        <w:tblStyle w:val="Table10"/>
        <w:tblW w:w="6280.0" w:type="dxa"/>
        <w:jc w:val="left"/>
        <w:tblInd w:w="6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20"/>
        <w:gridCol w:w="1200"/>
        <w:gridCol w:w="1660"/>
        <w:tblGridChange w:id="0">
          <w:tblGrid>
            <w:gridCol w:w="3420"/>
            <w:gridCol w:w="1200"/>
            <w:gridCol w:w="1660"/>
          </w:tblGrid>
        </w:tblGridChange>
      </w:tblGrid>
      <w:tr>
        <w:trPr>
          <w:cantSplit w:val="0"/>
          <w:trHeight w:val="5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3.48007202148438"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Polenta Mediterranea Mole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1.96014404296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200 g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8.64013671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$624</w:t>
            </w:r>
          </w:p>
        </w:tc>
      </w:tr>
      <w:tr>
        <w:trPr>
          <w:cantSplit w:val="0"/>
          <w:trHeight w:val="11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11856842041" w:lineRule="auto"/>
              <w:ind w:left="73.48007202148438" w:right="0.87646484375"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Polenta Saborizada Presto Pronta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1.96014404296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250 g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8.64013671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$606</w:t>
            </w:r>
          </w:p>
        </w:tc>
      </w:tr>
    </w:tbl>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48.95996093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single"/>
          <w:shd w:fill="auto" w:val="clear"/>
          <w:vertAlign w:val="baseline"/>
          <w:rtl w:val="0"/>
        </w:rPr>
        <w:t xml:space="preserve">Rebozador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tbl>
      <w:tblPr>
        <w:tblStyle w:val="Table11"/>
        <w:tblW w:w="6120.0" w:type="dxa"/>
        <w:jc w:val="left"/>
        <w:tblInd w:w="6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500"/>
        <w:gridCol w:w="1500"/>
        <w:tblGridChange w:id="0">
          <w:tblGrid>
            <w:gridCol w:w="3120"/>
            <w:gridCol w:w="1500"/>
            <w:gridCol w:w="1500"/>
          </w:tblGrid>
        </w:tblGridChange>
      </w:tblGrid>
      <w:tr>
        <w:trPr>
          <w:cantSplit w:val="0"/>
          <w:trHeight w:val="5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3.48007202148438"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Producto / Marca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8.479919433593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Peso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8.4802246093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Precio</w:t>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3.95996093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Rebozador Preferido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0.0799560546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500 g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8.64013671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$519</w:t>
            </w:r>
          </w:p>
        </w:tc>
      </w:tr>
      <w:tr>
        <w:trPr>
          <w:cantSplit w:val="0"/>
          <w:trHeight w:val="5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3.95996093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Rebozador Mama Cocina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0.0799560546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500 g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8.64013671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$511</w:t>
            </w:r>
          </w:p>
        </w:tc>
      </w:tr>
      <w:tr>
        <w:trPr>
          <w:cantSplit w:val="0"/>
          <w:trHeight w:val="5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3.95996093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Rebozador Morixe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0.0799560546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500 g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8.640136718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$398</w:t>
            </w:r>
          </w:p>
        </w:tc>
      </w:tr>
    </w:tbl>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59.77694511413574" w:lineRule="auto"/>
        <w:ind w:left="633.1199645996094" w:right="1268.525390625" w:firstLine="15.360107421875"/>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 esta manera, se ve 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Presto Pronta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como el mayor competidor y líder en el mercado respecto al precio. También podemos decir que este competidor posee una gran presencia en todos los puntos de venta, siendo un dato importante a tener en cuenta. Esta información está respaldada por el análisis de posicionamiento que se verá más adelante. </w:t>
      </w:r>
    </w:p>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0.3286743164062" w:line="240" w:lineRule="auto"/>
        <w:ind w:left="653.0999755859375"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Precio de productos sustitutos </w:t>
      </w:r>
    </w:p>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9.47998046875" w:line="240" w:lineRule="auto"/>
        <w:ind w:left="648.480072021484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single"/>
          <w:shd w:fill="auto" w:val="clear"/>
          <w:vertAlign w:val="baseline"/>
          <w:rtl w:val="0"/>
        </w:rPr>
        <w:t xml:space="preserve">Polenta y polenta saborizada: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7.4884033203125" w:line="240" w:lineRule="auto"/>
        <w:ind w:left="0" w:right="1319.3359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73</w:t>
      </w:r>
    </w:p>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61" name="image61.png"/>
            <a:graphic>
              <a:graphicData uri="http://schemas.openxmlformats.org/drawingml/2006/picture">
                <pic:pic>
                  <pic:nvPicPr>
                    <pic:cNvPr id="0" name="image61.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723388671875" w:line="459.77694511413574" w:lineRule="auto"/>
        <w:ind w:left="638.8800048828125" w:right="1267.119140625" w:firstLine="8.639984130859375"/>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Los posibles productos sustitutos serán las pastas secas y los arroces /risottos. Sin embargo, ninguno compite directamente ya que las pastas secas no suele considerarse como un plato de comida completo, sino que se le agrega salsa o se usa como acompañamiento; mientras que el risotto compite en un mercado más premium que la polenta, a un precio más alto. </w:t>
      </w:r>
    </w:p>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174072265625" w:line="240" w:lineRule="auto"/>
        <w:ind w:left="63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continuación el detalle de los precios promedio: </w:t>
      </w:r>
    </w:p>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0.58349609375" w:line="252.73956298828125" w:lineRule="auto"/>
        <w:ind w:left="648.9599609375" w:right="2895" w:firstLine="11.0400390625"/>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19050" distT="19050" distL="19050" distR="19050">
            <wp:extent cx="4705350" cy="2076450"/>
            <wp:effectExtent b="0" l="0" r="0" t="0"/>
            <wp:docPr id="62" name="image62.png"/>
            <a:graphic>
              <a:graphicData uri="http://schemas.openxmlformats.org/drawingml/2006/picture">
                <pic:pic>
                  <pic:nvPicPr>
                    <pic:cNvPr id="0" name="image62.png"/>
                    <pic:cNvPicPr preferRelativeResize="0"/>
                  </pic:nvPicPr>
                  <pic:blipFill>
                    <a:blip r:embed="rId8"/>
                    <a:srcRect b="0" l="0" r="0" t="0"/>
                    <a:stretch>
                      <a:fillRect/>
                    </a:stretch>
                  </pic:blipFill>
                  <pic:spPr>
                    <a:xfrm>
                      <a:off x="0" y="0"/>
                      <a:ext cx="4705350" cy="207645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single"/>
          <w:shd w:fill="auto" w:val="clear"/>
          <w:vertAlign w:val="baseline"/>
          <w:rtl w:val="0"/>
        </w:rPr>
        <w:t xml:space="preserve">Rebozador de maíz:</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0.51910400390625" w:line="240" w:lineRule="auto"/>
        <w:ind w:left="653.0999755859375" w:right="0" w:firstLine="0"/>
        <w:jc w:val="left"/>
        <w:rPr>
          <w:rFonts w:ascii="Arial" w:cs="Arial" w:eastAsia="Arial" w:hAnsi="Arial"/>
          <w:b w:val="0"/>
          <w:bCs w:val="0"/>
          <w:i w:val="0"/>
          <w:iCs w:val="0"/>
          <w:smallCaps w:val="0"/>
          <w:strike w:val="0"/>
          <w:color w:val="000000"/>
          <w:sz w:val="30"/>
          <w:szCs w:val="3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0"/>
          <w:szCs w:val="30"/>
          <w:u w:val="none"/>
          <w:shd w:fill="auto" w:val="clear"/>
          <w:vertAlign w:val="baseline"/>
          <w:rtl w:val="0"/>
        </w:rPr>
        <w:t xml:space="preserve">Posicionamiento </w:t>
      </w:r>
    </w:p>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51.97021484375" w:line="240" w:lineRule="auto"/>
        <w:ind w:left="0" w:right="1319.99511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74</w:t>
      </w:r>
    </w:p>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59" name="image59.png"/>
            <a:graphic>
              <a:graphicData uri="http://schemas.openxmlformats.org/drawingml/2006/picture">
                <pic:pic>
                  <pic:nvPicPr>
                    <pic:cNvPr id="0" name="image59.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38.504638671875" w:line="459.77694511413574" w:lineRule="auto"/>
        <w:ind w:left="637.6800537109375" w:right="1266.1376953125" w:firstLine="10.800018310546875"/>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Por otro lado, a través de la encuesta realizada, se puede ver que más del 70% del mercado objetivo está dispuesto a pagar por lo menos $300 por un paquete de 250 g de polenta saborizada. En base a estos datos y a las características de los productos se logró formar una política de precios para cada uno: </w:t>
      </w:r>
    </w:p>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6.002197265625" w:line="240" w:lineRule="auto"/>
        <w:ind w:left="648.480072021484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single"/>
          <w:shd w:fill="auto" w:val="clear"/>
          <w:vertAlign w:val="baseline"/>
          <w:rtl w:val="0"/>
        </w:rPr>
        <w:t xml:space="preserve">Polenta saborizada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6.7559814453125" w:line="307.12182998657227" w:lineRule="auto"/>
        <w:ind w:left="9421.318359375" w:right="1318.23486328125" w:hanging="8761.31835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19050" distT="19050" distL="19050" distR="19050">
            <wp:extent cx="4600575" cy="1400175"/>
            <wp:effectExtent b="0" l="0" r="0" t="0"/>
            <wp:docPr id="60" name="image60.png"/>
            <a:graphic>
              <a:graphicData uri="http://schemas.openxmlformats.org/drawingml/2006/picture">
                <pic:pic>
                  <pic:nvPicPr>
                    <pic:cNvPr id="0" name="image60.png"/>
                    <pic:cNvPicPr preferRelativeResize="0"/>
                  </pic:nvPicPr>
                  <pic:blipFill>
                    <a:blip r:embed="rId8"/>
                    <a:srcRect b="0" l="0" r="0" t="0"/>
                    <a:stretch>
                      <a:fillRect/>
                    </a:stretch>
                  </pic:blipFill>
                  <pic:spPr>
                    <a:xfrm>
                      <a:off x="0" y="0"/>
                      <a:ext cx="4600575" cy="140017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75</w:t>
      </w:r>
    </w:p>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96" name="image96.png"/>
            <a:graphic>
              <a:graphicData uri="http://schemas.openxmlformats.org/drawingml/2006/picture">
                <pic:pic>
                  <pic:nvPicPr>
                    <pic:cNvPr id="0" name="image96.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723388671875" w:line="459.77694511413574" w:lineRule="auto"/>
        <w:ind w:left="645.3599548339844" w:right="1271.11328125" w:hanging="4.5599365234375"/>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posicionará por debajo, en cuanto a precio, del principal competidor (Presto Pronta), que abarca la mayoría del mercado, diferenciándose además por el sabor, los ingredientes y el packaging. Se intentará ofrecer más a un precio competitivo. </w:t>
      </w:r>
    </w:p>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4.049072265625" w:line="240" w:lineRule="auto"/>
        <w:ind w:left="648.4800720214844"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single"/>
          <w:shd w:fill="auto" w:val="clear"/>
          <w:vertAlign w:val="baseline"/>
          <w:rtl w:val="0"/>
        </w:rPr>
        <w:t xml:space="preserve">Polenta tradicional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8.70849609375" w:line="240" w:lineRule="auto"/>
        <w:ind w:left="66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19050" distT="19050" distL="19050" distR="19050">
            <wp:extent cx="4133850" cy="1057275"/>
            <wp:effectExtent b="0" l="0" r="0" t="0"/>
            <wp:docPr id="98" name="image98.png"/>
            <a:graphic>
              <a:graphicData uri="http://schemas.openxmlformats.org/drawingml/2006/picture">
                <pic:pic>
                  <pic:nvPicPr>
                    <pic:cNvPr id="0" name="image98.png"/>
                    <pic:cNvPicPr preferRelativeResize="0"/>
                  </pic:nvPicPr>
                  <pic:blipFill>
                    <a:blip r:embed="rId8"/>
                    <a:srcRect b="0" l="0" r="0" t="0"/>
                    <a:stretch>
                      <a:fillRect/>
                    </a:stretch>
                  </pic:blipFill>
                  <pic:spPr>
                    <a:xfrm>
                      <a:off x="0" y="0"/>
                      <a:ext cx="4133850" cy="1057275"/>
                    </a:xfrm>
                    <a:prstGeom prst="rect"/>
                    <a:ln/>
                  </pic:spPr>
                </pic:pic>
              </a:graphicData>
            </a:graphic>
          </wp:inline>
        </w:drawing>
      </w:r>
      <w:r w:rsidDel="00000000" w:rsidR="00000000" w:rsidRPr="00000000">
        <w:rPr>
          <w:rtl w:val="0"/>
        </w:rPr>
      </w:r>
    </w:p>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5.8905029296875" w:line="459.77694511413574" w:lineRule="auto"/>
        <w:ind w:left="645.8399963378906" w:right="1269.93896484375" w:firstLine="1.67999267578125"/>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La polenta tradicional será impulsada por las ventas de la saborizada, y se posicionará con un precio intermedio, entre los dos mayores competidores: Presto Pronta y Morixe. </w:t>
      </w:r>
    </w:p>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4.049072265625" w:line="240" w:lineRule="auto"/>
        <w:ind w:left="648.9599609375"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single"/>
          <w:shd w:fill="auto" w:val="clear"/>
          <w:vertAlign w:val="baseline"/>
          <w:rtl w:val="0"/>
        </w:rPr>
        <w:t xml:space="preserve">Rebozador</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3.8262939453125" w:line="459.77694511413574" w:lineRule="auto"/>
        <w:ind w:left="634.320068359375" w:right="1267.236328125" w:firstLine="14.639892578125"/>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El rebozador lleva un análisis diferente, ya que los productos de la competencia se trata de pan rallado y derivados (proveniente del trigo), mientras que este producto se fabrica a base de maíz y además incluye condimentos y otras características diferenciales, como la ausencia de TACC y una granulometría distintiva. Por esto se </w:t>
      </w:r>
    </w:p>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09625244140625" w:line="242.92848587036133" w:lineRule="auto"/>
        <w:ind w:left="9421.318359375" w:right="1274.6484375" w:hanging="8782.67822265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apunta a un precio similar al del líder de la competencia, pero para un paquete más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76</w:t>
      </w:r>
    </w:p>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94" name="image94.png"/>
            <a:graphic>
              <a:graphicData uri="http://schemas.openxmlformats.org/drawingml/2006/picture">
                <pic:pic>
                  <pic:nvPicPr>
                    <pic:cNvPr id="0" name="image94.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723388671875" w:line="459.77694511413574" w:lineRule="auto"/>
        <w:ind w:left="645.5999755859375" w:right="1272.66357421875" w:firstLine="0.240020751953125"/>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pequeño. Se considerará óptimo el paquete de 300gr, que alcanza para 1 kg de milanesas y para mayor cantidad si se usa como complemento y no como el rebozador principal. </w:t>
      </w:r>
    </w:p>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8.931884765625" w:line="240" w:lineRule="auto"/>
        <w:ind w:left="66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19050" distT="19050" distL="19050" distR="19050">
            <wp:extent cx="4133850" cy="1676400"/>
            <wp:effectExtent b="0" l="0" r="0" t="0"/>
            <wp:docPr id="95" name="image95.png"/>
            <a:graphic>
              <a:graphicData uri="http://schemas.openxmlformats.org/drawingml/2006/picture">
                <pic:pic>
                  <pic:nvPicPr>
                    <pic:cNvPr id="0" name="image95.png"/>
                    <pic:cNvPicPr preferRelativeResize="0"/>
                  </pic:nvPicPr>
                  <pic:blipFill>
                    <a:blip r:embed="rId8"/>
                    <a:srcRect b="0" l="0" r="0" t="0"/>
                    <a:stretch>
                      <a:fillRect/>
                    </a:stretch>
                  </pic:blipFill>
                  <pic:spPr>
                    <a:xfrm>
                      <a:off x="0" y="0"/>
                      <a:ext cx="4133850" cy="1676400"/>
                    </a:xfrm>
                    <a:prstGeom prst="rect"/>
                    <a:ln/>
                  </pic:spPr>
                </pic:pic>
              </a:graphicData>
            </a:graphic>
          </wp:inline>
        </w:drawing>
      </w:r>
      <w:r w:rsidDel="00000000" w:rsidR="00000000" w:rsidRPr="00000000">
        <w:rPr>
          <w:rtl w:val="0"/>
        </w:rPr>
      </w:r>
    </w:p>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3.065185546875" w:line="240" w:lineRule="auto"/>
        <w:ind w:left="648.4800720214844" w:right="0" w:firstLine="0"/>
        <w:jc w:val="left"/>
        <w:rPr>
          <w:rFonts w:ascii="Arial" w:cs="Arial" w:eastAsia="Arial" w:hAnsi="Arial"/>
          <w:b w:val="0"/>
          <w:bCs w:val="0"/>
          <w:i w:val="0"/>
          <w:iCs w:val="0"/>
          <w:smallCaps w:val="0"/>
          <w:strike w:val="0"/>
          <w:color w:val="666666"/>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24"/>
          <w:szCs w:val="24"/>
          <w:u w:val="none"/>
          <w:shd w:fill="auto" w:val="clear"/>
          <w:vertAlign w:val="baseline"/>
          <w:rtl w:val="0"/>
        </w:rPr>
        <w:t xml:space="preserve">Precio Final </w:t>
      </w:r>
    </w:p>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7.8106689453125" w:line="459.75525856018066" w:lineRule="auto"/>
        <w:ind w:left="638.1599426269531" w:right="1267.471923828125" w:hanging="8.159942626953125"/>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continuación un resumen de los precios para cada uno de los canales de distribución. En este caso serán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grandes supermercados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y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distribuidores mayoristas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que tendrán un margen del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50%</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ya que funcionan como un intermediario entre la empresa y el consumidor final. </w:t>
      </w:r>
    </w:p>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078857421875" w:line="325.80113410949707" w:lineRule="auto"/>
        <w:ind w:left="9421.318359375" w:right="1230" w:hanging="8716.318359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19050" distT="19050" distL="19050" distR="19050">
            <wp:extent cx="5734050" cy="866775"/>
            <wp:effectExtent b="0" l="0" r="0" t="0"/>
            <wp:docPr id="90" name="image90.png"/>
            <a:graphic>
              <a:graphicData uri="http://schemas.openxmlformats.org/drawingml/2006/picture">
                <pic:pic>
                  <pic:nvPicPr>
                    <pic:cNvPr id="0" name="image90.png"/>
                    <pic:cNvPicPr preferRelativeResize="0"/>
                  </pic:nvPicPr>
                  <pic:blipFill>
                    <a:blip r:embed="rId8"/>
                    <a:srcRect b="0" l="0" r="0" t="0"/>
                    <a:stretch>
                      <a:fillRect/>
                    </a:stretch>
                  </pic:blipFill>
                  <pic:spPr>
                    <a:xfrm>
                      <a:off x="0" y="0"/>
                      <a:ext cx="5734050" cy="86677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77</w:t>
      </w:r>
    </w:p>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92" name="image92.png"/>
            <a:graphic>
              <a:graphicData uri="http://schemas.openxmlformats.org/drawingml/2006/picture">
                <pic:pic>
                  <pic:nvPicPr>
                    <pic:cNvPr id="0" name="image92.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723388671875" w:line="240" w:lineRule="auto"/>
        <w:ind w:left="633.3599853515625"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*Precios con IVA incluido (21%) </w:t>
      </w:r>
    </w:p>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9.47021484375" w:line="240" w:lineRule="auto"/>
        <w:ind w:left="651.56005859375" w:right="0" w:firstLine="0"/>
        <w:jc w:val="left"/>
        <w:rPr>
          <w:rFonts w:ascii="Arial" w:cs="Arial" w:eastAsia="Arial" w:hAnsi="Arial"/>
          <w:b w:val="0"/>
          <w:bCs w:val="0"/>
          <w:i w:val="0"/>
          <w:iCs w:val="0"/>
          <w:smallCaps w:val="0"/>
          <w:strike w:val="0"/>
          <w:color w:val="434343"/>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434343"/>
          <w:sz w:val="28"/>
          <w:szCs w:val="28"/>
          <w:u w:val="none"/>
          <w:shd w:fill="auto" w:val="clear"/>
          <w:vertAlign w:val="baseline"/>
          <w:rtl w:val="0"/>
        </w:rPr>
        <w:t xml:space="preserve">Producto </w:t>
      </w:r>
    </w:p>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0.86669921875" w:line="240" w:lineRule="auto"/>
        <w:ind w:left="646.9400024414062"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Polenta </w:t>
      </w:r>
    </w:p>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5.135498046875" w:line="459.9011707305908" w:lineRule="auto"/>
        <w:ind w:left="631.97998046875" w:right="1279.122314453125" w:firstLine="15.400085449218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 un alimento a base de harina de maíz precocida destacado por ser económico, su facilidad de preparación y sus buenos valores nutricionales. </w:t>
      </w:r>
    </w:p>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3.5589599609375" w:line="240" w:lineRule="auto"/>
        <w:ind w:left="641.0000610351562"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single"/>
          <w:shd w:fill="auto" w:val="clear"/>
          <w:vertAlign w:val="baseline"/>
          <w:rtl w:val="0"/>
        </w:rPr>
        <w:t xml:space="preserve">Características principales: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100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Paquete de 500g, que rinde para 8 porciones. </w:t>
      </w:r>
    </w:p>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100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Valores nutricionales por 100g. </w:t>
      </w:r>
    </w:p>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172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340 kcal. </w:t>
      </w:r>
    </w:p>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172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78 gramos de carbohidratos. </w:t>
      </w:r>
    </w:p>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172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0,5 gramos de azúcares. </w:t>
      </w:r>
    </w:p>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172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7 gramos de proteínas. </w:t>
      </w:r>
    </w:p>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172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0,8 gramos de grasas. </w:t>
      </w:r>
    </w:p>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3536376953125" w:line="240" w:lineRule="auto"/>
        <w:ind w:left="172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2,2 gramos de fibra. </w:t>
      </w:r>
    </w:p>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0411376953125" w:line="240" w:lineRule="auto"/>
        <w:ind w:left="100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Rápida cocción. Se cocina con agua y está lista en 1 minuto. </w:t>
      </w:r>
    </w:p>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3536376953125" w:line="240" w:lineRule="auto"/>
        <w:ind w:left="100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Muy saciante. </w:t>
      </w:r>
    </w:p>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459.7592353820801" w:lineRule="auto"/>
        <w:ind w:left="1358.1399536132812" w:right="1275.6298828125" w:hanging="348.99993896484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 puede usar como acompañamiento o como plato principal. A continuación se ejemplifican algunas recetas posibles: </w:t>
      </w:r>
    </w:p>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5146484375" w:line="459.9011707305908" w:lineRule="auto"/>
        <w:ind w:left="2078.5800170898438" w:right="1272.764892578125" w:hanging="349.4400024414062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Polenta con salsa a la bolognesa → Polenta, salsa de tomate, carne picada y condimentos. </w:t>
      </w:r>
    </w:p>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9339599609375" w:line="240" w:lineRule="auto"/>
        <w:ind w:left="0" w:right="1319.11499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78</w:t>
      </w:r>
    </w:p>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84" name="image84.png"/>
            <a:graphic>
              <a:graphicData uri="http://schemas.openxmlformats.org/drawingml/2006/picture">
                <pic:pic>
                  <pic:nvPicPr>
                    <pic:cNvPr id="0" name="image84.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8.963623046875" w:line="459.8301887512207" w:lineRule="auto"/>
        <w:ind w:left="2073.5198974609375" w:right="1277.07763671875" w:hanging="344.3798828125"/>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Bombas de polenta → Similares a las bombas de papa. Polenta, harina, agua y queso. Se mezclan los ingredientes y se forman bolitas, que se pueden llevar al horno o freír. </w:t>
      </w:r>
    </w:p>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30517578125" w:line="959.3195915222168" w:lineRule="auto"/>
        <w:ind w:left="660" w:right="1289.530029296875" w:firstLine="1069.1400146484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 Pizza de polenta → Se utiliza la polenta como reemplazo de la harina de trigo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9050" distT="19050" distL="19050" distR="19050">
            <wp:extent cx="2409825" cy="3562350"/>
            <wp:effectExtent b="0" l="0" r="0" t="0"/>
            <wp:docPr id="81" name="image81.png"/>
            <a:graphic>
              <a:graphicData uri="http://schemas.openxmlformats.org/drawingml/2006/picture">
                <pic:pic>
                  <pic:nvPicPr>
                    <pic:cNvPr id="0" name="image81.png"/>
                    <pic:cNvPicPr preferRelativeResize="0"/>
                  </pic:nvPicPr>
                  <pic:blipFill>
                    <a:blip r:embed="rId8"/>
                    <a:srcRect b="0" l="0" r="0" t="0"/>
                    <a:stretch>
                      <a:fillRect/>
                    </a:stretch>
                  </pic:blipFill>
                  <pic:spPr>
                    <a:xfrm>
                      <a:off x="0" y="0"/>
                      <a:ext cx="2409825" cy="3562350"/>
                    </a:xfrm>
                    <a:prstGeom prst="rect"/>
                    <a:ln/>
                  </pic:spPr>
                </pic:pic>
              </a:graphicData>
            </a:graphic>
          </wp:inline>
        </w:drawing>
      </w:r>
      <w:r w:rsidDel="00000000" w:rsidR="00000000" w:rsidRPr="00000000">
        <w:rPr>
          <w:rtl w:val="0"/>
        </w:rPr>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7098388671875" w:line="240" w:lineRule="auto"/>
        <w:ind w:left="646.9400024414062"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Polenta saborizada </w:t>
      </w:r>
    </w:p>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5.1348876953125" w:line="459.8301887512207" w:lineRule="auto"/>
        <w:ind w:left="632.8599548339844" w:right="1340.482177734375" w:firstLine="14.5201110839843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 un alimento a base de harina de maíz precocida que se diferencia por el sabor, los ingredientes y la calidad. Se comercializará en 4 variedades, cada una con su saborizante y vegetales naturales diferentes. </w:t>
      </w:r>
    </w:p>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7.99896240234375" w:line="240" w:lineRule="auto"/>
        <w:ind w:left="0" w:right="1319.1149902343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79</w:t>
      </w:r>
    </w:p>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39.4599914550781"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Proyecto Final - Tres Estrellas S.A. </w:t>
      </w:r>
    </w:p>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840576171875" w:line="240" w:lineRule="auto"/>
        <w:ind w:left="66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Pr>
        <w:drawing>
          <wp:inline distB="19050" distT="19050" distL="19050" distR="19050">
            <wp:extent cx="3543300" cy="1285875"/>
            <wp:effectExtent b="0" l="0" r="0" t="0"/>
            <wp:docPr id="82" name="image82.png"/>
            <a:graphic>
              <a:graphicData uri="http://schemas.openxmlformats.org/drawingml/2006/picture">
                <pic:pic>
                  <pic:nvPicPr>
                    <pic:cNvPr id="0" name="image82.png"/>
                    <pic:cNvPicPr preferRelativeResize="0"/>
                  </pic:nvPicPr>
                  <pic:blipFill>
                    <a:blip r:embed="rId8"/>
                    <a:srcRect b="0" l="0" r="0" t="0"/>
                    <a:stretch>
                      <a:fillRect/>
                    </a:stretch>
                  </pic:blipFill>
                  <pic:spPr>
                    <a:xfrm>
                      <a:off x="0" y="0"/>
                      <a:ext cx="3543300" cy="1285875"/>
                    </a:xfrm>
                    <a:prstGeom prst="rect"/>
                    <a:ln/>
                  </pic:spPr>
                </pic:pic>
              </a:graphicData>
            </a:graphic>
          </wp:inline>
        </w:drawing>
      </w:r>
      <w:r w:rsidDel="00000000" w:rsidR="00000000" w:rsidRPr="00000000">
        <w:rPr>
          <w:rtl w:val="0"/>
        </w:rPr>
      </w:r>
    </w:p>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0.994873046875" w:line="240" w:lineRule="auto"/>
        <w:ind w:left="641.0000610351562"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single"/>
          <w:shd w:fill="auto" w:val="clear"/>
          <w:vertAlign w:val="baseline"/>
          <w:rtl w:val="0"/>
        </w:rPr>
        <w:t xml:space="preserve">Características principales: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5.135498046875" w:line="240" w:lineRule="auto"/>
        <w:ind w:left="100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Paquete de 250g, que rinde para 4 porciones. </w:t>
      </w:r>
    </w:p>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998046875" w:line="459.7592353820801" w:lineRule="auto"/>
        <w:ind w:left="1009.1400146484375" w:right="1964.779052734375"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Valores nutricionales: mejores que los de la polenta tradicional, ya que incluye vegetales liofilizados, que conservan su valor nutritivo y aumentan su sabor. ● Sabores: </w:t>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75146484375" w:line="240" w:lineRule="auto"/>
        <w:ind w:left="172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4 quesos </w:t>
      </w:r>
    </w:p>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172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Capresse </w:t>
      </w:r>
    </w:p>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172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Champiñones </w:t>
      </w:r>
    </w:p>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240" w:lineRule="auto"/>
        <w:ind w:left="172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Ajo y Perejil </w:t>
      </w:r>
    </w:p>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3536376953125" w:line="459.61718559265137" w:lineRule="auto"/>
        <w:ind w:left="1364.0800476074219" w:right="1390.36376953125" w:hanging="354.9400329589844"/>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Rápida cocción. Se cocina con agua y está lista en 1 minuto, incluidos los vegetales liofilizados que se hidratan en la cocción. </w:t>
      </w:r>
    </w:p>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0377197265625" w:line="240" w:lineRule="auto"/>
        <w:ind w:left="1009.1400146484375"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Muy saciante. </w:t>
      </w:r>
    </w:p>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1973876953125" w:line="459.7592353820801" w:lineRule="auto"/>
        <w:ind w:left="1357.9200744628906" w:right="1634.4677734375" w:hanging="348.7800598144531"/>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 prepara como un plato principal, sin necesidad del agregado de salsas u otros alimentos. </w:t>
      </w:r>
    </w:p>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41.97021484375" w:line="240" w:lineRule="auto"/>
        <w:ind w:left="0" w:right="1319.9951171875"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80</w:t>
      </w:r>
    </w:p>
    <w:sectPr>
      <w:type w:val="continuous"/>
      <w:pgSz w:h="16840" w:w="11920" w:orient="portrait"/>
      <w:pgMar w:bottom="1123.956298828125" w:top="706.357421875" w:left="810" w:right="145" w:header="0" w:footer="720"/>
      <w:cols w:equalWidth="0" w:num="1">
        <w:col w:space="0" w:w="1096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20.png"/><Relationship Id="rId7" Type="http://schemas.openxmlformats.org/officeDocument/2006/relationships/image" Target="media/image133.png"/><Relationship Id="rId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