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Rotativa</w:t>
      </w:r>
      <w:r w:rsidDel="00000000" w:rsidR="00000000" w:rsidRPr="00000000">
        <w:rPr>
          <w:rtl w:val="0"/>
        </w:rPr>
        <w:br w:type="textWrapping"/>
        <w:br w:type="textWrapping"/>
        <w:t xml:space="preserve">Balanza micro pesado </w:t>
        <w:br w:type="textWrapping"/>
        <w:t xml:space="preserve">Balanza macro pesado </w:t>
        <w:br w:type="textWrapping"/>
        <w:t xml:space="preserve">Amasadora grande</w:t>
        <w:br w:type="textWrapping"/>
        <w:t xml:space="preserve">Amasadora chica </w:t>
        <w:br w:type="textWrapping"/>
        <w:t xml:space="preserve">Rotativa </w:t>
        <w:br w:type="textWrapping"/>
        <w:t xml:space="preserve">Moldes (snack y pan rallado puede ser el mismo) </w:t>
        <w:br w:type="textWrapping"/>
        <w:t xml:space="preserve">Horno tunel </w:t>
        <w:br w:type="textWrapping"/>
        <w:t xml:space="preserve">Cinta de enfriamiento </w:t>
        <w:br w:type="textWrapping"/>
        <w:t xml:space="preserve">Envasadora vertical( con detector de metaleS)  - para pan rallado sumar molino y envasadora con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Panificados </w:t>
      </w:r>
      <w:r w:rsidDel="00000000" w:rsidR="00000000" w:rsidRPr="00000000">
        <w:rPr>
          <w:rtl w:val="0"/>
        </w:rPr>
        <w:br w:type="textWrapping"/>
        <w:t xml:space="preserve">Balanza micro pesado </w:t>
        <w:br w:type="textWrapping"/>
        <w:t xml:space="preserve">Balanza macro pesado </w:t>
        <w:br w:type="textWrapping"/>
        <w:t xml:space="preserve">Batidora </w:t>
        <w:br w:type="textWrapping"/>
        <w:t xml:space="preserve">Dosificadora </w:t>
        <w:br w:type="textWrapping"/>
        <w:t xml:space="preserve">Carros para horno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Carros de enfriamiento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Molde chapa para pan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Camara de fermentación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Hornos rotativos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Envasadora flowpack </w:t>
        <w:br w:type="textWrapping"/>
        <w:t xml:space="preserve">Detector de metales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