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Módulos Habitacionales para Oil &amp; Gas y Minería</w:t>
      </w:r>
    </w:p>
    <w:p w:rsidR="00000000" w:rsidDel="00000000" w:rsidP="00000000" w:rsidRDefault="00000000" w:rsidRPr="00000000" w14:paraId="00000002">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Producto</w:t>
      </w:r>
      <w:r w:rsidDel="00000000" w:rsidR="00000000" w:rsidRPr="00000000">
        <w:rPr>
          <w:rFonts w:ascii="Montserrat" w:cs="Montserrat" w:eastAsia="Montserrat" w:hAnsi="Montserrat"/>
          <w:rtl w:val="0"/>
        </w:rPr>
        <w:t xml:space="preserve"> </w:t>
        <w:br w:type="textWrapping"/>
        <w:t xml:space="preserve">Módulos habitacionales metálicos con panel sándwich, entregados desde fábrica completamente equipados (camas, sanitarios, instalaciones eléctricas) y listos para habitar al momento del montaje. La línea cubre dormitorios, sanitarios, comedores y oficinas para campamentos de obra en zonas remotas.</w:t>
      </w:r>
    </w:p>
    <w:p w:rsidR="00000000" w:rsidDel="00000000" w:rsidP="00000000" w:rsidRDefault="00000000" w:rsidRPr="00000000" w14:paraId="00000003">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Necesidad</w:t>
      </w:r>
      <w:r w:rsidDel="00000000" w:rsidR="00000000" w:rsidRPr="00000000">
        <w:rPr>
          <w:rFonts w:ascii="Montserrat" w:cs="Montserrat" w:eastAsia="Montserrat" w:hAnsi="Montserrat"/>
          <w:rtl w:val="0"/>
        </w:rPr>
        <w:t xml:space="preserve"> </w:t>
        <w:br w:type="textWrapping"/>
        <w:t xml:space="preserve">El desarrollo de Vaca Muerta y minería con infraestructura asociada generan demanda permanente de alojamiento para miles de trabajadores en la Patagonia y el NOA, donde no existe infraestructura urbana. La oferta local es insuficiente.</w:t>
      </w:r>
    </w:p>
    <w:p w:rsidR="00000000" w:rsidDel="00000000" w:rsidP="00000000" w:rsidRDefault="00000000" w:rsidRPr="00000000" w14:paraId="00000004">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Diferenciación</w:t>
      </w:r>
      <w:r w:rsidDel="00000000" w:rsidR="00000000" w:rsidRPr="00000000">
        <w:rPr>
          <w:rFonts w:ascii="Montserrat" w:cs="Montserrat" w:eastAsia="Montserrat" w:hAnsi="Montserrat"/>
          <w:rtl w:val="0"/>
        </w:rPr>
        <w:t xml:space="preserve"> </w:t>
        <w:br w:type="textWrapping"/>
        <w:t xml:space="preserve">El sistema de unión estándar entre módulos permite apilarlos hasta dos pisos y reconfigurar el campamento a medida que avanza la obra, sin necesidad de grúa especializada. La aislación está dimensionada para clima patagónico extremo (-20°C), lo que elimina el costo de calefacción adicional que sí tienen los módulos estándar del mercado.</w:t>
      </w:r>
    </w:p>
    <w:p w:rsidR="00000000" w:rsidDel="00000000" w:rsidP="00000000" w:rsidRDefault="00000000" w:rsidRPr="00000000" w14:paraId="00000005">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Ventas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estimadas</w:t>
      </w:r>
      <w:r w:rsidDel="00000000" w:rsidR="00000000" w:rsidRPr="00000000">
        <w:rPr>
          <w:rFonts w:ascii="Montserrat" w:cs="Montserrat" w:eastAsia="Montserrat" w:hAnsi="Montserrat"/>
          <w:rtl w:val="0"/>
        </w:rPr>
        <w:t xml:space="preserve"> </w:t>
        <w:br w:type="textWrapping"/>
        <w:t xml:space="preserve">A USD 15.000 por módulo y 150 unidades/año de producción inicial, la facturación supera los USD 2,3 millones anuales (~$3.200M). La expansión proyectada de Vaca Muerta hacia 2030 permite proyectar una demanda creciente..</w:t>
      </w:r>
    </w:p>
    <w:p w:rsidR="00000000" w:rsidDel="00000000" w:rsidP="00000000" w:rsidRDefault="00000000" w:rsidRPr="00000000" w14:paraId="00000006">
      <w:pPr>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942421" cy="355773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42421" cy="355773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Copos de Maíz Salados Saludables</w:t>
      </w:r>
    </w:p>
    <w:p w:rsidR="00000000" w:rsidDel="00000000" w:rsidP="00000000" w:rsidRDefault="00000000" w:rsidRPr="00000000" w14:paraId="00000008">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Producto</w:t>
      </w:r>
      <w:r w:rsidDel="00000000" w:rsidR="00000000" w:rsidRPr="00000000">
        <w:rPr>
          <w:rFonts w:ascii="Montserrat" w:cs="Montserrat" w:eastAsia="Montserrat" w:hAnsi="Montserrat"/>
          <w:rtl w:val="0"/>
        </w:rPr>
        <w:t xml:space="preserve"> </w:t>
        <w:br w:type="textWrapping"/>
        <w:t xml:space="preserve">Snack de copos de maíz salados expandido por extrusión, con bajo sodio, sin conservantes artificiales y con aceite de girasol. Se presenta en versión estándar para supermercados y versión premium individual para gimnasios y dietéticas.</w:t>
      </w:r>
    </w:p>
    <w:p w:rsidR="00000000" w:rsidDel="00000000" w:rsidP="00000000" w:rsidRDefault="00000000" w:rsidRPr="00000000" w14:paraId="00000009">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Necesidad</w:t>
      </w:r>
      <w:r w:rsidDel="00000000" w:rsidR="00000000" w:rsidRPr="00000000">
        <w:rPr>
          <w:rFonts w:ascii="Montserrat" w:cs="Montserrat" w:eastAsia="Montserrat" w:hAnsi="Montserrat"/>
          <w:rtl w:val="0"/>
        </w:rPr>
        <w:t xml:space="preserve"> </w:t>
        <w:br w:type="textWrapping"/>
        <w:t xml:space="preserve">El snack salado es una de las categorías de mayor volumen en alimentos procesados, pero está dominada por productos con alto sodio y grasas saturadas. El consumidor que quiere snackear saludablemente hoy recurre a opciones importadas caras o productos de nicho con distribución limitada.</w:t>
      </w:r>
    </w:p>
    <w:p w:rsidR="00000000" w:rsidDel="00000000" w:rsidP="00000000" w:rsidRDefault="00000000" w:rsidRPr="00000000" w14:paraId="0000000A">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Diferenciación</w:t>
      </w:r>
      <w:r w:rsidDel="00000000" w:rsidR="00000000" w:rsidRPr="00000000">
        <w:rPr>
          <w:rFonts w:ascii="Montserrat" w:cs="Montserrat" w:eastAsia="Montserrat" w:hAnsi="Montserrat"/>
          <w:rtl w:val="0"/>
        </w:rPr>
        <w:t xml:space="preserve"> </w:t>
        <w:br w:type="textWrapping"/>
        <w:t xml:space="preserve">Único copo de maiz salado en el mercado. Compite en un segmento de alto costo con opciones con exceso de grasas y sodio (papas fritas, mani, etc.). No hay un mercado grande de opciones saladas realmente saludables a un precio asequible.</w:t>
      </w:r>
    </w:p>
    <w:p w:rsidR="00000000" w:rsidDel="00000000" w:rsidP="00000000" w:rsidRDefault="00000000" w:rsidRPr="00000000" w14:paraId="0000000B">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Ventas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estimadas</w:t>
      </w:r>
      <w:r w:rsidDel="00000000" w:rsidR="00000000" w:rsidRPr="00000000">
        <w:rPr>
          <w:rFonts w:ascii="Montserrat" w:cs="Montserrat" w:eastAsia="Montserrat" w:hAnsi="Montserrat"/>
          <w:rtl w:val="0"/>
        </w:rPr>
        <w:t xml:space="preserve"> </w:t>
        <w:br w:type="textWrapping"/>
        <w:t xml:space="preserve">Con el 2% del segmento de snacks de maíz y precio promedio de $2.500/kg, la facturación inicial supera los $2.500M anuales, alcanzable con una línea de extrusión operando 2 turnos.</w:t>
      </w:r>
    </w:p>
    <w:p w:rsidR="00000000" w:rsidDel="00000000" w:rsidP="00000000" w:rsidRDefault="00000000" w:rsidRPr="00000000" w14:paraId="0000000C">
      <w:pPr>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49127" cy="323388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49127" cy="323388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0F">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spacing w:after="240" w:before="240" w:lineRule="auto"/>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Racks y Estanterías de Almacenamiento Industrial</w:t>
      </w:r>
    </w:p>
    <w:p w:rsidR="00000000" w:rsidDel="00000000" w:rsidP="00000000" w:rsidRDefault="00000000" w:rsidRPr="00000000" w14:paraId="00000011">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Producto</w:t>
      </w:r>
      <w:r w:rsidDel="00000000" w:rsidR="00000000" w:rsidRPr="00000000">
        <w:rPr>
          <w:rFonts w:ascii="Montserrat" w:cs="Montserrat" w:eastAsia="Montserrat" w:hAnsi="Montserrat"/>
          <w:rtl w:val="0"/>
        </w:rPr>
        <w:t xml:space="preserve"> </w:t>
        <w:br w:type="textWrapping"/>
        <w:t xml:space="preserve">Sistema de racks metálicos selectivos y cantilever para depósitos industriales, centros de distribución y retail. Fabricados en acero estructural con pintura electrostática y certificados por carga. El sistema incorpora sensores de peso por posición conectados a una app que monitorea inventario en tiempo real y alerta ante sobrecarga.</w:t>
      </w:r>
    </w:p>
    <w:p w:rsidR="00000000" w:rsidDel="00000000" w:rsidP="00000000" w:rsidRDefault="00000000" w:rsidRPr="00000000" w14:paraId="00000012">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Necesidad</w:t>
      </w:r>
      <w:r w:rsidDel="00000000" w:rsidR="00000000" w:rsidRPr="00000000">
        <w:rPr>
          <w:rFonts w:ascii="Montserrat" w:cs="Montserrat" w:eastAsia="Montserrat" w:hAnsi="Montserrat"/>
          <w:rtl w:val="0"/>
        </w:rPr>
        <w:t xml:space="preserve"> </w:t>
        <w:br w:type="textWrapping"/>
        <w:t xml:space="preserve">El crecimiento del e-commerce genera demanda estructural de sistemas de almacenamiento. El mercado está abastecido principalmente por importaciones desde Brasil y China con plazos de 60 a 120 días, sin servicio postventa local ni capacidad de personalización rápida.</w:t>
      </w:r>
    </w:p>
    <w:p w:rsidR="00000000" w:rsidDel="00000000" w:rsidP="00000000" w:rsidRDefault="00000000" w:rsidRPr="00000000" w14:paraId="00000013">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Diferenciación</w:t>
      </w:r>
      <w:r w:rsidDel="00000000" w:rsidR="00000000" w:rsidRPr="00000000">
        <w:rPr>
          <w:rFonts w:ascii="Montserrat" w:cs="Montserrat" w:eastAsia="Montserrat" w:hAnsi="Montserrat"/>
          <w:rtl w:val="0"/>
        </w:rPr>
        <w:t xml:space="preserve"> </w:t>
        <w:br w:type="textWrapping"/>
        <w:t xml:space="preserve">Entrega en 15 días para configuraciones estándar, fabricación a medida sin costo adicional y monitoreo de carga integrado. Los sensores convierten al rack en un activo de gestión logística, no solo de almacenamiento, lo que justifica el precio premium y fideliza al cliente.</w:t>
      </w:r>
    </w:p>
    <w:p w:rsidR="00000000" w:rsidDel="00000000" w:rsidP="00000000" w:rsidRDefault="00000000" w:rsidRPr="00000000" w14:paraId="00000014">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Ventas estimadas </w:t>
      </w:r>
      <w:r w:rsidDel="00000000" w:rsidR="00000000" w:rsidRPr="00000000">
        <w:rPr>
          <w:rFonts w:ascii="Montserrat" w:cs="Montserrat" w:eastAsia="Montserrat" w:hAnsi="Montserrat"/>
          <w:rtl w:val="0"/>
        </w:rPr>
        <w:br w:type="textWrapping"/>
        <w:t xml:space="preserve">Con 15.000 posiciones/año a $180.000 por posición, la facturación inicial supera los $2.700M anuales, alcanzable operando 2 turnos en una línea estándar de corte, conformado y pintura.</w:t>
      </w:r>
    </w:p>
    <w:p w:rsidR="00000000" w:rsidDel="00000000" w:rsidP="00000000" w:rsidRDefault="00000000" w:rsidRPr="00000000" w14:paraId="00000015">
      <w:pPr>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491038" cy="3791429"/>
            <wp:effectExtent b="0" l="0" r="0" t="0"/>
            <wp:docPr id="2" name="image2.png"/>
            <a:graphic>
              <a:graphicData uri="http://schemas.openxmlformats.org/drawingml/2006/picture">
                <pic:pic>
                  <pic:nvPicPr>
                    <pic:cNvPr id="0" name="image2.png"/>
                    <pic:cNvPicPr preferRelativeResize="0"/>
                  </pic:nvPicPr>
                  <pic:blipFill>
                    <a:blip r:embed="rId8"/>
                    <a:srcRect b="0" l="0" r="0" t="27699"/>
                    <a:stretch>
                      <a:fillRect/>
                    </a:stretch>
                  </pic:blipFill>
                  <pic:spPr>
                    <a:xfrm>
                      <a:off x="0" y="0"/>
                      <a:ext cx="4491038" cy="379142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Galletas sin tacc</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Producto</w:t>
      </w:r>
      <w:r w:rsidDel="00000000" w:rsidR="00000000" w:rsidRPr="00000000">
        <w:rPr>
          <w:rFonts w:ascii="Montserrat" w:cs="Montserrat" w:eastAsia="Montserrat" w:hAnsi="Montserrat"/>
          <w:rtl w:val="0"/>
        </w:rPr>
        <w:t xml:space="preserve"> </w:t>
        <w:br w:type="textWrapping"/>
        <w:t xml:space="preserve">Galletitas sin TACC en planta 100% libre de gluten, en variedades dulces, saladas y rellenas. Todos los productos cuentan con aprobación ANMAT, certificación Kosher y certificación FDA, lo que habilita la exportación a mercados internacionales.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Necesidad</w:t>
      </w:r>
      <w:r w:rsidDel="00000000" w:rsidR="00000000" w:rsidRPr="00000000">
        <w:rPr>
          <w:rFonts w:ascii="Montserrat" w:cs="Montserrat" w:eastAsia="Montserrat" w:hAnsi="Montserrat"/>
          <w:rtl w:val="0"/>
        </w:rPr>
        <w:t xml:space="preserve"> </w:t>
        <w:br w:type="textWrapping"/>
        <w:t xml:space="preserve">El mercado de alimentos sin gluten en Argentina combina una base de 400.000 celíacos diagnosticados con una población creciente que elige eliminarlo por preferencia. La oferta actual es limitada en variedades, con texturas inferiores a las convencionales y precios elevados, generando baja fidelización. La mayoría de los competidores son marcas pequeñas sin escala industrial ni certificaciones internacionales.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Diferenciación</w:t>
      </w:r>
      <w:r w:rsidDel="00000000" w:rsidR="00000000" w:rsidRPr="00000000">
        <w:rPr>
          <w:rFonts w:ascii="Montserrat" w:cs="Montserrat" w:eastAsia="Montserrat" w:hAnsi="Montserrat"/>
          <w:rtl w:val="0"/>
        </w:rPr>
        <w:t xml:space="preserve"> </w:t>
        <w:br w:type="textWrapping"/>
        <w:t xml:space="preserve">Apuntar no solo al consumidor celíaco, sino también a quienes eligen dietas sin TACC, Kosher, vegetarianas, veganas y/o sin azúcar, ampliando significativamente el mercado potencial. La planta dedicada exclusivamente a producción libre de gluten elimina el riesgo de contaminación cruzada, un atributo diferencial clave frente a competidores que comparten líneas. La certificación FDA abre la puerta a exportación a Estados Unidos, mercado donde el segmento gluten-free tiene un volumen varias veces superior al local.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Ventas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estimadas</w:t>
      </w:r>
      <w:r w:rsidDel="00000000" w:rsidR="00000000" w:rsidRPr="00000000">
        <w:rPr>
          <w:rFonts w:ascii="Montserrat" w:cs="Montserrat" w:eastAsia="Montserrat" w:hAnsi="Montserrat"/>
          <w:rtl w:val="0"/>
        </w:rPr>
        <w:t xml:space="preserve"> </w:t>
        <w:br w:type="textWrapping"/>
        <w:t xml:space="preserve">Con un precio promedio de $17.500/kg y una producción inicial de aproximadamente 60 toneladas mensuales, la facturación proyectada supera los $12.600M anuales, alcanzable con 3 líneas de horneado operando 3 turnos de lunes a viernes.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1D">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1E">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1F">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20">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21">
      <w:pPr>
        <w:spacing w:after="240" w:before="240" w:lineRule="auto"/>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Cascos con Tecnología Integrada para Seguridad Industrial</w:t>
      </w:r>
    </w:p>
    <w:p w:rsidR="00000000" w:rsidDel="00000000" w:rsidP="00000000" w:rsidRDefault="00000000" w:rsidRPr="00000000" w14:paraId="00000022">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Producto</w:t>
      </w:r>
      <w:r w:rsidDel="00000000" w:rsidR="00000000" w:rsidRPr="00000000">
        <w:rPr>
          <w:rFonts w:ascii="Montserrat" w:cs="Montserrat" w:eastAsia="Montserrat" w:hAnsi="Montserrat"/>
          <w:rtl w:val="0"/>
        </w:rPr>
        <w:t xml:space="preserve"> </w:t>
        <w:br w:type="textWrapping"/>
        <w:t xml:space="preserve">Casco de seguridad certificado norma IRAM con tecnología integrada de serie: sensor de impacto con alerta automática, conectividad Bluetooth para comunicación manos libres y LED de señalización lateral. La electrónica se ensambla localmente sobre casco de ABS fabricado en planta propia.</w:t>
      </w:r>
    </w:p>
    <w:p w:rsidR="00000000" w:rsidDel="00000000" w:rsidP="00000000" w:rsidRDefault="00000000" w:rsidRPr="00000000" w14:paraId="00000023">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Necesidad</w:t>
      </w:r>
      <w:r w:rsidDel="00000000" w:rsidR="00000000" w:rsidRPr="00000000">
        <w:rPr>
          <w:rFonts w:ascii="Montserrat" w:cs="Montserrat" w:eastAsia="Montserrat" w:hAnsi="Montserrat"/>
          <w:rtl w:val="0"/>
        </w:rPr>
        <w:t xml:space="preserve"> </w:t>
        <w:br w:type="textWrapping"/>
        <w:t xml:space="preserve">En obras de gran escala como Vaca Muerta o minería en altura, la comunicación en campo y la detección de accidentes son requisitos operativos crecientes. Hoy se cubren combinando cascos básicos con equipos separados, generando incomodidad y brechas en los protocolos de seguridad. No existe producción nacional de cascos con tecnología integrada.</w:t>
      </w:r>
    </w:p>
    <w:p w:rsidR="00000000" w:rsidDel="00000000" w:rsidP="00000000" w:rsidRDefault="00000000" w:rsidRPr="00000000" w14:paraId="00000024">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Mi Diferenciación</w:t>
      </w:r>
      <w:r w:rsidDel="00000000" w:rsidR="00000000" w:rsidRPr="00000000">
        <w:rPr>
          <w:rFonts w:ascii="Montserrat" w:cs="Montserrat" w:eastAsia="Montserrat" w:hAnsi="Montserrat"/>
          <w:rtl w:val="0"/>
        </w:rPr>
        <w:t xml:space="preserve"> </w:t>
        <w:br w:type="textWrapping"/>
        <w:t xml:space="preserve">El casco integra en una sola pieza certificada lo que hoy el trabajador lleva en tres: protección, comunicación y visibilidad. El sensor de impacto detecta golpes o caídas y envía alerta automática al supervisor sin intervención del operario, crítico en trabajos en soledad o en altura.</w:t>
      </w:r>
    </w:p>
    <w:p w:rsidR="00000000" w:rsidDel="00000000" w:rsidP="00000000" w:rsidRDefault="00000000" w:rsidRPr="00000000" w14:paraId="00000025">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Ventas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estimadas</w:t>
      </w:r>
      <w:r w:rsidDel="00000000" w:rsidR="00000000" w:rsidRPr="00000000">
        <w:rPr>
          <w:rFonts w:ascii="Montserrat" w:cs="Montserrat" w:eastAsia="Montserrat" w:hAnsi="Montserrat"/>
          <w:rtl w:val="0"/>
        </w:rPr>
        <w:t xml:space="preserve"> </w:t>
        <w:br w:type="textWrapping"/>
        <w:t xml:space="preserve">Apuntando al 5% de los trabajadores en construcción e industria pesada con renovación cada 2-3 años, a $35.000 por unidad la facturación proyectada supera los $3.500M anuales.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29">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b w:val="1"/>
          <w:bCs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