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CBF7" w14:textId="77777777" w:rsidR="00450638" w:rsidRPr="00AB2A64" w:rsidRDefault="00450638" w:rsidP="00450638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>Objetivo:</w:t>
      </w:r>
    </w:p>
    <w:p w14:paraId="58FC7634" w14:textId="77777777" w:rsidR="00450638" w:rsidRPr="00AB2A64" w:rsidRDefault="00450638" w:rsidP="00450638">
      <w:pPr>
        <w:ind w:left="1065"/>
        <w:rPr>
          <w:rFonts w:ascii="Calibri" w:hAnsi="Calibri" w:cs="Calibri"/>
          <w:sz w:val="24"/>
          <w:szCs w:val="24"/>
        </w:rPr>
      </w:pPr>
    </w:p>
    <w:p w14:paraId="684FA0EC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Definir la especificación técnica que debe cumplir el polvo de hornear adquirido por WELLINGTON FOOD para elaborar sus productos.</w:t>
      </w:r>
    </w:p>
    <w:p w14:paraId="51DD7D7D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</w:p>
    <w:p w14:paraId="3923F2A3" w14:textId="77777777" w:rsidR="00450638" w:rsidRPr="00AB2A64" w:rsidRDefault="00450638" w:rsidP="00450638">
      <w:pPr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>Alcance:</w:t>
      </w:r>
    </w:p>
    <w:p w14:paraId="332022F8" w14:textId="77777777" w:rsidR="00450638" w:rsidRPr="00AB2A64" w:rsidRDefault="00450638" w:rsidP="00450638">
      <w:pPr>
        <w:ind w:left="1065"/>
        <w:rPr>
          <w:rFonts w:ascii="Calibri" w:hAnsi="Calibri" w:cs="Calibri"/>
          <w:b/>
          <w:sz w:val="24"/>
          <w:szCs w:val="24"/>
        </w:rPr>
      </w:pPr>
    </w:p>
    <w:p w14:paraId="72EA5011" w14:textId="77777777" w:rsidR="00450638" w:rsidRPr="00AB2A64" w:rsidRDefault="00450638" w:rsidP="00450638">
      <w:pPr>
        <w:jc w:val="both"/>
        <w:rPr>
          <w:rFonts w:ascii="Calibri" w:hAnsi="Calibri" w:cs="Calibri"/>
          <w:i/>
          <w:color w:val="FF0000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Esta especificación se aplica a todo el polvo de hornear ingresado y utilizado en el proceso de elaboración de los productos de WELLINGTON FOOD.</w:t>
      </w:r>
    </w:p>
    <w:p w14:paraId="220EA36C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26A03AD5" w14:textId="77777777" w:rsidR="00450638" w:rsidRPr="00AB2A64" w:rsidRDefault="00450638" w:rsidP="00450638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Descripción:</w:t>
      </w:r>
    </w:p>
    <w:p w14:paraId="6BFDB3A0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7EE0EE71" w14:textId="366573DA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Leudante químico.</w:t>
      </w:r>
    </w:p>
    <w:p w14:paraId="23B314A7" w14:textId="674134C0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Origen vegetal.</w:t>
      </w:r>
    </w:p>
    <w:p w14:paraId="282C0C88" w14:textId="561DDD0C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Origen geográfico: Argentina</w:t>
      </w:r>
    </w:p>
    <w:p w14:paraId="6D1A4417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</w:p>
    <w:p w14:paraId="162865DB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</w:p>
    <w:p w14:paraId="26D83F54" w14:textId="77777777" w:rsidR="00450638" w:rsidRPr="00AB2A64" w:rsidRDefault="00450638" w:rsidP="00450638">
      <w:pPr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>Denominación:</w:t>
      </w:r>
    </w:p>
    <w:p w14:paraId="510238E7" w14:textId="77777777" w:rsidR="00450638" w:rsidRPr="00AB2A64" w:rsidRDefault="00450638" w:rsidP="00450638">
      <w:pPr>
        <w:jc w:val="both"/>
        <w:rPr>
          <w:rFonts w:ascii="Calibri" w:hAnsi="Calibri" w:cs="Calibri"/>
          <w:b/>
          <w:sz w:val="24"/>
          <w:szCs w:val="24"/>
        </w:rPr>
      </w:pPr>
    </w:p>
    <w:p w14:paraId="5D4DE962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Polvo de hornear</w:t>
      </w:r>
    </w:p>
    <w:p w14:paraId="10FF2AEC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</w:p>
    <w:p w14:paraId="281E5CCD" w14:textId="0678BBFD" w:rsidR="00450638" w:rsidRPr="00AB2A64" w:rsidRDefault="00450638" w:rsidP="00803329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Condiciones de Almacenamiento y Transporte</w:t>
      </w:r>
    </w:p>
    <w:p w14:paraId="2FDAFFBD" w14:textId="77777777" w:rsidR="00450638" w:rsidRPr="00AB2A64" w:rsidRDefault="00450638" w:rsidP="00450638">
      <w:pPr>
        <w:jc w:val="both"/>
        <w:rPr>
          <w:rFonts w:ascii="Calibri" w:hAnsi="Calibri" w:cs="Calibri"/>
          <w:b/>
          <w:sz w:val="24"/>
          <w:szCs w:val="24"/>
        </w:rPr>
      </w:pPr>
    </w:p>
    <w:p w14:paraId="57C7EFD7" w14:textId="13584A5F" w:rsidR="00FF28D6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El polvo de hornear debe ser transportado y almacenado en locales/transportes limpios</w:t>
      </w:r>
      <w:r w:rsidR="002B6000" w:rsidRPr="00AB2A64">
        <w:rPr>
          <w:rFonts w:ascii="Calibri" w:hAnsi="Calibri" w:cs="Calibri"/>
          <w:sz w:val="24"/>
          <w:szCs w:val="24"/>
        </w:rPr>
        <w:t xml:space="preserve"> </w:t>
      </w:r>
      <w:r w:rsidRPr="00AB2A64">
        <w:rPr>
          <w:rFonts w:ascii="Calibri" w:hAnsi="Calibri" w:cs="Calibri"/>
          <w:sz w:val="24"/>
          <w:szCs w:val="24"/>
        </w:rPr>
        <w:t>y secos</w:t>
      </w:r>
      <w:r w:rsidR="002B6000" w:rsidRPr="00AB2A64">
        <w:rPr>
          <w:rFonts w:ascii="Calibri" w:hAnsi="Calibri" w:cs="Calibri"/>
          <w:sz w:val="24"/>
          <w:szCs w:val="24"/>
        </w:rPr>
        <w:t xml:space="preserve">, con </w:t>
      </w:r>
      <w:r w:rsidR="00FF28D6" w:rsidRPr="00AB2A64">
        <w:rPr>
          <w:rFonts w:ascii="Calibri" w:hAnsi="Calibri" w:cs="Calibri"/>
          <w:sz w:val="24"/>
          <w:szCs w:val="24"/>
        </w:rPr>
        <w:t>adecuadas condiciones de temperatura y al resguardo de la luz solar. El producto es higroscópico, el exponerlo a un ambiente húmedo puede hacerlo propenso a aglomeración</w:t>
      </w:r>
    </w:p>
    <w:p w14:paraId="1371259D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76BCA703" w14:textId="26228861" w:rsidR="00450638" w:rsidRPr="00AB2A64" w:rsidRDefault="00450638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Identificación</w:t>
      </w:r>
    </w:p>
    <w:p w14:paraId="3E601A06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07D31C71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Las bolsas de polvo de hornear deben contener las indicaciones siguientes:</w:t>
      </w:r>
    </w:p>
    <w:p w14:paraId="48F6E0BC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4218634A" w14:textId="77777777" w:rsidR="00450638" w:rsidRPr="00AB2A64" w:rsidRDefault="00450638" w:rsidP="00450638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Identificación del proveedor</w:t>
      </w:r>
    </w:p>
    <w:p w14:paraId="3CA5E34D" w14:textId="77777777" w:rsidR="00450638" w:rsidRPr="00AB2A64" w:rsidRDefault="00450638" w:rsidP="00450638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Identificación completa del producto</w:t>
      </w:r>
    </w:p>
    <w:p w14:paraId="430DDD82" w14:textId="77777777" w:rsidR="00450638" w:rsidRPr="00AB2A64" w:rsidRDefault="00450638" w:rsidP="00450638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Número de lote o partida</w:t>
      </w:r>
    </w:p>
    <w:p w14:paraId="05F7AA95" w14:textId="77777777" w:rsidR="00450638" w:rsidRPr="00AB2A64" w:rsidRDefault="00450638" w:rsidP="00450638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Fecha de vencimiento</w:t>
      </w:r>
    </w:p>
    <w:p w14:paraId="0957CE41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089048F7" w14:textId="2A046343" w:rsidR="00450638" w:rsidRPr="00AB2A64" w:rsidRDefault="00450638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Documentación</w:t>
      </w:r>
    </w:p>
    <w:p w14:paraId="224BEBCC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1CC0D756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Con cada lote entregado, el proveedor debe enviar un protocolo de calidad que debe contener como mínimo la siguiente información:</w:t>
      </w:r>
    </w:p>
    <w:p w14:paraId="2D11B491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1B48EC9B" w14:textId="77777777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Identificación del proveedor</w:t>
      </w:r>
    </w:p>
    <w:p w14:paraId="57A9A630" w14:textId="77777777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Identificación del insumo</w:t>
      </w:r>
    </w:p>
    <w:p w14:paraId="22595BE7" w14:textId="77777777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Fecha de producción</w:t>
      </w:r>
    </w:p>
    <w:p w14:paraId="592765F0" w14:textId="77777777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lastRenderedPageBreak/>
        <w:t>Fecha de vencimiento</w:t>
      </w:r>
    </w:p>
    <w:p w14:paraId="577E8ACB" w14:textId="77777777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Número de lote o partida</w:t>
      </w:r>
    </w:p>
    <w:p w14:paraId="6DDA1293" w14:textId="2C9F6916" w:rsidR="00450638" w:rsidRPr="00AB2A64" w:rsidRDefault="00450638" w:rsidP="00450638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 xml:space="preserve">Resultados de la inspección de control de Calidad: características FQ y microbiológicas </w:t>
      </w:r>
    </w:p>
    <w:p w14:paraId="62077E92" w14:textId="77777777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548F99E7" w14:textId="10221AB1" w:rsidR="00450638" w:rsidRPr="00AB2A64" w:rsidRDefault="00450638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Especificaciones Técnicas</w:t>
      </w:r>
    </w:p>
    <w:p w14:paraId="2CFF58B7" w14:textId="12EA795E" w:rsidR="00450638" w:rsidRPr="00AB2A64" w:rsidRDefault="00450638" w:rsidP="00450638">
      <w:pPr>
        <w:rPr>
          <w:rFonts w:ascii="Calibri" w:hAnsi="Calibri" w:cs="Calibri"/>
          <w:b/>
          <w:sz w:val="24"/>
          <w:szCs w:val="24"/>
          <w:lang w:val="es-ES"/>
        </w:rPr>
      </w:pPr>
      <w:r w:rsidRPr="00AB2A64">
        <w:rPr>
          <w:rFonts w:ascii="Calibri" w:hAnsi="Calibri" w:cs="Calibri"/>
          <w:b/>
          <w:sz w:val="24"/>
          <w:szCs w:val="24"/>
          <w:lang w:val="es-ES"/>
        </w:rPr>
        <w:t>CAPÍTULO XVI CODIGO ALIMENTARIO ARGENTINO, CORRECTIVOS Y COADYUVANTES. Artículo 1259 - (Res 153, 15.2.78).</w:t>
      </w:r>
    </w:p>
    <w:p w14:paraId="24101E38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19640205" w14:textId="6E3E3BFC" w:rsidR="00450638" w:rsidRPr="00AB2A64" w:rsidRDefault="00450638" w:rsidP="00803329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 xml:space="preserve"> Características organolépticas:</w:t>
      </w:r>
    </w:p>
    <w:p w14:paraId="6440B784" w14:textId="77777777" w:rsidR="00330525" w:rsidRPr="00AB2A64" w:rsidRDefault="00330525" w:rsidP="00330525">
      <w:pPr>
        <w:rPr>
          <w:rFonts w:ascii="Calibri" w:hAnsi="Calibri" w:cs="Calibri"/>
          <w:b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3260"/>
      </w:tblGrid>
      <w:tr w:rsidR="001651BF" w:rsidRPr="00AB2A64" w14:paraId="32734920" w14:textId="77777777" w:rsidTr="00BA4587">
        <w:tc>
          <w:tcPr>
            <w:tcW w:w="2122" w:type="dxa"/>
          </w:tcPr>
          <w:p w14:paraId="092DB406" w14:textId="77777777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Características</w:t>
            </w:r>
          </w:p>
        </w:tc>
        <w:tc>
          <w:tcPr>
            <w:tcW w:w="3260" w:type="dxa"/>
          </w:tcPr>
          <w:p w14:paraId="395FFCD5" w14:textId="77777777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Especificación</w:t>
            </w:r>
          </w:p>
        </w:tc>
      </w:tr>
      <w:tr w:rsidR="001651BF" w:rsidRPr="00AB2A64" w14:paraId="16D7BBCC" w14:textId="77777777" w:rsidTr="00BA4587">
        <w:tc>
          <w:tcPr>
            <w:tcW w:w="2122" w:type="dxa"/>
          </w:tcPr>
          <w:p w14:paraId="0BC930FC" w14:textId="77777777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 xml:space="preserve">Aspecto </w:t>
            </w:r>
          </w:p>
        </w:tc>
        <w:tc>
          <w:tcPr>
            <w:tcW w:w="3260" w:type="dxa"/>
          </w:tcPr>
          <w:p w14:paraId="4068FDA7" w14:textId="30C9F3E8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 xml:space="preserve">Polvo fino y homogéneo </w:t>
            </w:r>
          </w:p>
        </w:tc>
      </w:tr>
      <w:tr w:rsidR="001651BF" w:rsidRPr="00AB2A64" w14:paraId="306A662F" w14:textId="77777777" w:rsidTr="00BA4587">
        <w:tc>
          <w:tcPr>
            <w:tcW w:w="2122" w:type="dxa"/>
          </w:tcPr>
          <w:p w14:paraId="6D4C4990" w14:textId="77777777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 xml:space="preserve">Color </w:t>
            </w:r>
          </w:p>
        </w:tc>
        <w:tc>
          <w:tcPr>
            <w:tcW w:w="3260" w:type="dxa"/>
          </w:tcPr>
          <w:p w14:paraId="22AF0BF4" w14:textId="31FD595E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 xml:space="preserve">Blanco uniforme </w:t>
            </w:r>
          </w:p>
        </w:tc>
      </w:tr>
      <w:tr w:rsidR="001651BF" w:rsidRPr="00AB2A64" w14:paraId="088D8EAB" w14:textId="77777777" w:rsidTr="00BA4587">
        <w:tc>
          <w:tcPr>
            <w:tcW w:w="2122" w:type="dxa"/>
          </w:tcPr>
          <w:p w14:paraId="48E2C4C0" w14:textId="77777777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 xml:space="preserve">Sabor </w:t>
            </w:r>
          </w:p>
        </w:tc>
        <w:tc>
          <w:tcPr>
            <w:tcW w:w="3260" w:type="dxa"/>
          </w:tcPr>
          <w:p w14:paraId="3EA2D9E2" w14:textId="53F68D14" w:rsidR="001651BF" w:rsidRPr="00AB2A64" w:rsidRDefault="001651BF" w:rsidP="00BA4587">
            <w:pPr>
              <w:rPr>
                <w:rFonts w:ascii="Calibri" w:hAnsi="Calibri" w:cs="Calibri"/>
                <w:sz w:val="24"/>
                <w:szCs w:val="24"/>
              </w:rPr>
            </w:pPr>
            <w:r w:rsidRPr="00AB2A64">
              <w:rPr>
                <w:rFonts w:ascii="Calibri" w:hAnsi="Calibri" w:cs="Calibri"/>
                <w:sz w:val="24"/>
                <w:szCs w:val="24"/>
              </w:rPr>
              <w:t>Característico</w:t>
            </w:r>
          </w:p>
        </w:tc>
      </w:tr>
    </w:tbl>
    <w:p w14:paraId="07757A68" w14:textId="5A1F0DF2" w:rsidR="00450638" w:rsidRPr="00AB2A64" w:rsidRDefault="00450638" w:rsidP="00450638">
      <w:pPr>
        <w:rPr>
          <w:rFonts w:ascii="Calibri" w:hAnsi="Calibri" w:cs="Calibri"/>
          <w:sz w:val="24"/>
          <w:szCs w:val="24"/>
        </w:rPr>
      </w:pPr>
    </w:p>
    <w:p w14:paraId="37812E78" w14:textId="77777777" w:rsidR="001651BF" w:rsidRPr="00AB2A64" w:rsidRDefault="001651BF" w:rsidP="00450638">
      <w:pPr>
        <w:rPr>
          <w:rFonts w:ascii="Calibri" w:hAnsi="Calibri" w:cs="Calibri"/>
          <w:sz w:val="24"/>
          <w:szCs w:val="24"/>
        </w:rPr>
      </w:pPr>
    </w:p>
    <w:p w14:paraId="7466F4CC" w14:textId="7A038051" w:rsidR="00450638" w:rsidRPr="00AB2A64" w:rsidRDefault="00450638" w:rsidP="001651BF">
      <w:pPr>
        <w:pStyle w:val="Prrafodelista"/>
        <w:numPr>
          <w:ilvl w:val="1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AB2A64">
        <w:rPr>
          <w:rFonts w:ascii="Calibri" w:hAnsi="Calibri" w:cs="Calibri"/>
          <w:b/>
          <w:bCs/>
          <w:sz w:val="24"/>
          <w:szCs w:val="24"/>
        </w:rPr>
        <w:t>Características fisicoquímicas</w:t>
      </w:r>
      <w:r w:rsidR="006A361B" w:rsidRPr="00AB2A64">
        <w:rPr>
          <w:rFonts w:ascii="Calibri" w:hAnsi="Calibri" w:cs="Calibri"/>
          <w:b/>
          <w:bCs/>
          <w:sz w:val="24"/>
          <w:szCs w:val="24"/>
        </w:rPr>
        <w:t>:</w:t>
      </w:r>
    </w:p>
    <w:p w14:paraId="5185808A" w14:textId="33121973" w:rsidR="006A361B" w:rsidRDefault="006A361B" w:rsidP="00450638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6096" w:type="dxa"/>
        <w:tblInd w:w="-5" w:type="dxa"/>
        <w:tblLook w:val="04A0" w:firstRow="1" w:lastRow="0" w:firstColumn="1" w:lastColumn="0" w:noHBand="0" w:noVBand="1"/>
      </w:tblPr>
      <w:tblGrid>
        <w:gridCol w:w="4111"/>
        <w:gridCol w:w="1985"/>
      </w:tblGrid>
      <w:tr w:rsidR="00484ACC" w:rsidRPr="00484ACC" w14:paraId="18A2968A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7190B841" w14:textId="77777777" w:rsidR="00484ACC" w:rsidRPr="00484ACC" w:rsidRDefault="00484ACC" w:rsidP="00484ACC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 xml:space="preserve">Análisis </w:t>
            </w:r>
          </w:p>
        </w:tc>
        <w:tc>
          <w:tcPr>
            <w:tcW w:w="1985" w:type="dxa"/>
            <w:noWrap/>
            <w:hideMark/>
          </w:tcPr>
          <w:p w14:paraId="57F978F8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Resultado</w:t>
            </w:r>
          </w:p>
        </w:tc>
      </w:tr>
      <w:tr w:rsidR="00484ACC" w:rsidRPr="00484ACC" w14:paraId="27B370AC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3075FACF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pH</w:t>
            </w:r>
          </w:p>
        </w:tc>
        <w:tc>
          <w:tcPr>
            <w:tcW w:w="1985" w:type="dxa"/>
            <w:noWrap/>
            <w:hideMark/>
          </w:tcPr>
          <w:p w14:paraId="3923A666" w14:textId="6D131324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6 – 8</w:t>
            </w:r>
          </w:p>
        </w:tc>
      </w:tr>
      <w:tr w:rsidR="00484ACC" w:rsidRPr="00484ACC" w14:paraId="0BBB6778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29F63341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Perdida por desecación g/100g (%)</w:t>
            </w:r>
          </w:p>
        </w:tc>
        <w:tc>
          <w:tcPr>
            <w:tcW w:w="1985" w:type="dxa"/>
            <w:noWrap/>
            <w:hideMark/>
          </w:tcPr>
          <w:p w14:paraId="65190400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14</w:t>
            </w:r>
          </w:p>
        </w:tc>
      </w:tr>
      <w:tr w:rsidR="00484ACC" w:rsidRPr="00484ACC" w14:paraId="09CDDE26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2F7D168D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Metales pesados (como Pb), mg/kg</w:t>
            </w:r>
          </w:p>
        </w:tc>
        <w:tc>
          <w:tcPr>
            <w:tcW w:w="1985" w:type="dxa"/>
            <w:noWrap/>
            <w:hideMark/>
          </w:tcPr>
          <w:p w14:paraId="6CD6DC49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40</w:t>
            </w:r>
          </w:p>
        </w:tc>
      </w:tr>
      <w:tr w:rsidR="00484ACC" w:rsidRPr="00484ACC" w14:paraId="0F54DADA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39D01492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Plomo (Pb), mg/kg</w:t>
            </w:r>
          </w:p>
        </w:tc>
        <w:tc>
          <w:tcPr>
            <w:tcW w:w="1985" w:type="dxa"/>
            <w:noWrap/>
            <w:hideMark/>
          </w:tcPr>
          <w:p w14:paraId="7EB20ACA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5</w:t>
            </w:r>
          </w:p>
        </w:tc>
      </w:tr>
      <w:tr w:rsidR="00484ACC" w:rsidRPr="00484ACC" w14:paraId="1DFE18F4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455C8D39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Arsénico (As), mg/kg</w:t>
            </w:r>
          </w:p>
        </w:tc>
        <w:tc>
          <w:tcPr>
            <w:tcW w:w="1985" w:type="dxa"/>
            <w:noWrap/>
            <w:hideMark/>
          </w:tcPr>
          <w:p w14:paraId="0AA2AE1C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3</w:t>
            </w:r>
          </w:p>
        </w:tc>
      </w:tr>
      <w:tr w:rsidR="00484ACC" w:rsidRPr="00484ACC" w14:paraId="0CD42E8C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381005A2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Hierro y cobre global, mg/kg</w:t>
            </w:r>
          </w:p>
        </w:tc>
        <w:tc>
          <w:tcPr>
            <w:tcW w:w="1985" w:type="dxa"/>
            <w:noWrap/>
            <w:hideMark/>
          </w:tcPr>
          <w:p w14:paraId="59B4EC25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50</w:t>
            </w:r>
          </w:p>
        </w:tc>
      </w:tr>
      <w:tr w:rsidR="00484ACC" w:rsidRPr="00484ACC" w14:paraId="666D95E5" w14:textId="77777777" w:rsidTr="00484ACC">
        <w:trPr>
          <w:trHeight w:val="310"/>
        </w:trPr>
        <w:tc>
          <w:tcPr>
            <w:tcW w:w="4111" w:type="dxa"/>
            <w:noWrap/>
            <w:hideMark/>
          </w:tcPr>
          <w:p w14:paraId="430A61F0" w14:textId="77777777" w:rsidR="00484ACC" w:rsidRPr="00484ACC" w:rsidRDefault="00484ACC" w:rsidP="00484ACC">
            <w:pPr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Dióxido de Carbono total, %*</w:t>
            </w:r>
          </w:p>
        </w:tc>
        <w:tc>
          <w:tcPr>
            <w:tcW w:w="1985" w:type="dxa"/>
            <w:noWrap/>
            <w:hideMark/>
          </w:tcPr>
          <w:p w14:paraId="005C0D0F" w14:textId="77777777" w:rsidR="00484ACC" w:rsidRPr="00484ACC" w:rsidRDefault="00484ACC" w:rsidP="00484AC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484ACC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11</w:t>
            </w:r>
          </w:p>
        </w:tc>
      </w:tr>
    </w:tbl>
    <w:p w14:paraId="3733E26F" w14:textId="77777777" w:rsidR="00484ACC" w:rsidRDefault="00484ACC" w:rsidP="00450638">
      <w:pPr>
        <w:rPr>
          <w:rFonts w:ascii="Calibri" w:hAnsi="Calibri" w:cs="Calibri"/>
          <w:sz w:val="24"/>
          <w:szCs w:val="24"/>
        </w:rPr>
      </w:pPr>
    </w:p>
    <w:p w14:paraId="1849209F" w14:textId="77777777" w:rsidR="00484ACC" w:rsidRPr="00AB2A64" w:rsidRDefault="00484ACC" w:rsidP="00450638">
      <w:pPr>
        <w:rPr>
          <w:rFonts w:ascii="Calibri" w:hAnsi="Calibri" w:cs="Calibri"/>
          <w:sz w:val="24"/>
          <w:szCs w:val="24"/>
        </w:rPr>
      </w:pPr>
    </w:p>
    <w:p w14:paraId="58671A48" w14:textId="1004EA70" w:rsidR="006A361B" w:rsidRDefault="006A361B" w:rsidP="00352FBB">
      <w:pPr>
        <w:pStyle w:val="Prrafodelista"/>
        <w:numPr>
          <w:ilvl w:val="1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AB2A64">
        <w:rPr>
          <w:rFonts w:ascii="Calibri" w:hAnsi="Calibri" w:cs="Calibri"/>
          <w:b/>
          <w:bCs/>
          <w:sz w:val="24"/>
          <w:szCs w:val="24"/>
        </w:rPr>
        <w:t>Características microbiológicas:</w:t>
      </w:r>
    </w:p>
    <w:p w14:paraId="3987EAAF" w14:textId="77777777" w:rsidR="0066602A" w:rsidRPr="0066602A" w:rsidRDefault="0066602A" w:rsidP="0066602A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aconcuadrcula"/>
        <w:tblW w:w="7088" w:type="dxa"/>
        <w:tblInd w:w="-5" w:type="dxa"/>
        <w:tblLook w:val="04A0" w:firstRow="1" w:lastRow="0" w:firstColumn="1" w:lastColumn="0" w:noHBand="0" w:noVBand="1"/>
      </w:tblPr>
      <w:tblGrid>
        <w:gridCol w:w="5260"/>
        <w:gridCol w:w="1828"/>
      </w:tblGrid>
      <w:tr w:rsidR="008936BD" w:rsidRPr="008936BD" w14:paraId="12D8C828" w14:textId="77777777" w:rsidTr="00AB2582">
        <w:trPr>
          <w:trHeight w:val="310"/>
        </w:trPr>
        <w:tc>
          <w:tcPr>
            <w:tcW w:w="5260" w:type="dxa"/>
            <w:noWrap/>
            <w:hideMark/>
          </w:tcPr>
          <w:p w14:paraId="13F74DB4" w14:textId="31674BB9" w:rsidR="008936BD" w:rsidRPr="008936BD" w:rsidRDefault="008936BD" w:rsidP="00AB25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Análisis</w:t>
            </w:r>
          </w:p>
        </w:tc>
        <w:tc>
          <w:tcPr>
            <w:tcW w:w="1828" w:type="dxa"/>
            <w:noWrap/>
            <w:hideMark/>
          </w:tcPr>
          <w:p w14:paraId="116CB7ED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eastAsia="es-AR"/>
              </w:rPr>
              <w:t>Resultado (máx.)</w:t>
            </w:r>
          </w:p>
        </w:tc>
      </w:tr>
      <w:tr w:rsidR="008936BD" w:rsidRPr="008936BD" w14:paraId="48EECADE" w14:textId="77777777" w:rsidTr="00AB2582">
        <w:trPr>
          <w:trHeight w:val="310"/>
        </w:trPr>
        <w:tc>
          <w:tcPr>
            <w:tcW w:w="5260" w:type="dxa"/>
            <w:noWrap/>
            <w:hideMark/>
          </w:tcPr>
          <w:p w14:paraId="21835DD5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Recuento de bacterias aerobias totales, UFC/g</w:t>
            </w:r>
          </w:p>
        </w:tc>
        <w:tc>
          <w:tcPr>
            <w:tcW w:w="1828" w:type="dxa"/>
            <w:noWrap/>
            <w:hideMark/>
          </w:tcPr>
          <w:p w14:paraId="47B369CD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5000</w:t>
            </w:r>
          </w:p>
        </w:tc>
      </w:tr>
      <w:tr w:rsidR="008936BD" w:rsidRPr="008936BD" w14:paraId="75CB1515" w14:textId="77777777" w:rsidTr="00AB2582">
        <w:trPr>
          <w:trHeight w:val="310"/>
        </w:trPr>
        <w:tc>
          <w:tcPr>
            <w:tcW w:w="5260" w:type="dxa"/>
            <w:noWrap/>
            <w:hideMark/>
          </w:tcPr>
          <w:p w14:paraId="0BE987FC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Hongos y Levaduras, UFC/g</w:t>
            </w:r>
          </w:p>
        </w:tc>
        <w:tc>
          <w:tcPr>
            <w:tcW w:w="1828" w:type="dxa"/>
            <w:noWrap/>
            <w:hideMark/>
          </w:tcPr>
          <w:p w14:paraId="19128027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200</w:t>
            </w:r>
          </w:p>
        </w:tc>
      </w:tr>
      <w:tr w:rsidR="008936BD" w:rsidRPr="008936BD" w14:paraId="38CBD75F" w14:textId="77777777" w:rsidTr="00AB2582">
        <w:trPr>
          <w:trHeight w:val="310"/>
        </w:trPr>
        <w:tc>
          <w:tcPr>
            <w:tcW w:w="5260" w:type="dxa"/>
            <w:noWrap/>
            <w:hideMark/>
          </w:tcPr>
          <w:p w14:paraId="0AF4BA52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 xml:space="preserve">E. </w:t>
            </w:r>
            <w:proofErr w:type="spellStart"/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Coli</w:t>
            </w:r>
            <w:proofErr w:type="spellEnd"/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, UFC/g</w:t>
            </w:r>
          </w:p>
        </w:tc>
        <w:tc>
          <w:tcPr>
            <w:tcW w:w="1828" w:type="dxa"/>
            <w:noWrap/>
            <w:hideMark/>
          </w:tcPr>
          <w:p w14:paraId="699CA0A5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10</w:t>
            </w:r>
          </w:p>
        </w:tc>
      </w:tr>
      <w:tr w:rsidR="008936BD" w:rsidRPr="008936BD" w14:paraId="430CCED2" w14:textId="77777777" w:rsidTr="00AB2582">
        <w:trPr>
          <w:trHeight w:val="310"/>
        </w:trPr>
        <w:tc>
          <w:tcPr>
            <w:tcW w:w="5260" w:type="dxa"/>
            <w:noWrap/>
            <w:hideMark/>
          </w:tcPr>
          <w:p w14:paraId="7F1233E5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Coliformes totales, UFC/g</w:t>
            </w:r>
          </w:p>
        </w:tc>
        <w:tc>
          <w:tcPr>
            <w:tcW w:w="1828" w:type="dxa"/>
            <w:noWrap/>
            <w:hideMark/>
          </w:tcPr>
          <w:p w14:paraId="785DD6F8" w14:textId="77777777" w:rsidR="008936BD" w:rsidRPr="008936BD" w:rsidRDefault="008936BD" w:rsidP="00AB2582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</w:pPr>
            <w:r w:rsidRPr="008936BD">
              <w:rPr>
                <w:rFonts w:ascii="Calibri" w:hAnsi="Calibri" w:cs="Calibri"/>
                <w:color w:val="000000"/>
                <w:sz w:val="24"/>
                <w:szCs w:val="24"/>
                <w:lang w:eastAsia="es-AR"/>
              </w:rPr>
              <w:t>10</w:t>
            </w:r>
          </w:p>
        </w:tc>
      </w:tr>
    </w:tbl>
    <w:p w14:paraId="2725171F" w14:textId="77777777" w:rsidR="006A361B" w:rsidRPr="00AB2A64" w:rsidRDefault="006A361B" w:rsidP="00AB2582">
      <w:pPr>
        <w:jc w:val="center"/>
        <w:rPr>
          <w:rFonts w:ascii="Calibri" w:hAnsi="Calibri" w:cs="Calibri"/>
          <w:sz w:val="24"/>
          <w:szCs w:val="24"/>
        </w:rPr>
      </w:pPr>
    </w:p>
    <w:p w14:paraId="40E5A167" w14:textId="2089DFAE" w:rsidR="00450638" w:rsidRPr="00AB2A64" w:rsidRDefault="00450638" w:rsidP="00803329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Seguridad Alimentaria</w:t>
      </w:r>
    </w:p>
    <w:p w14:paraId="446DBA0B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408718BB" w14:textId="328FA1E1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Ausencia de cuerpos extraños, materiales ferrosos y cualquier material que comprometa la inocuidad del producto.</w:t>
      </w:r>
    </w:p>
    <w:p w14:paraId="4B42122C" w14:textId="5FC8233C" w:rsidR="006A361B" w:rsidRPr="00AB2A64" w:rsidRDefault="006A361B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Se deberá presentar anualmente análisis de ausencia de aflatoxinas y pesticidas.</w:t>
      </w:r>
    </w:p>
    <w:p w14:paraId="19CC8485" w14:textId="77777777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</w:p>
    <w:p w14:paraId="560499D6" w14:textId="67231E3A" w:rsidR="00450638" w:rsidRPr="00AB2A64" w:rsidRDefault="00450638" w:rsidP="00803329">
      <w:pPr>
        <w:pStyle w:val="Prrafodelista"/>
        <w:numPr>
          <w:ilvl w:val="1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lastRenderedPageBreak/>
        <w:t xml:space="preserve"> Alérgenos</w:t>
      </w:r>
    </w:p>
    <w:p w14:paraId="47E99BFC" w14:textId="77777777" w:rsidR="006A361B" w:rsidRPr="00AB2A64" w:rsidRDefault="006A361B" w:rsidP="00450638">
      <w:pPr>
        <w:rPr>
          <w:rFonts w:ascii="Calibri" w:hAnsi="Calibri" w:cs="Calibri"/>
          <w:b/>
          <w:sz w:val="24"/>
          <w:szCs w:val="24"/>
        </w:rPr>
      </w:pPr>
    </w:p>
    <w:p w14:paraId="4777D371" w14:textId="77777777" w:rsidR="00B22048" w:rsidRPr="00AB2A64" w:rsidRDefault="00B22048" w:rsidP="00B2204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Las materias primas deberán presentar certificado libre de gluten o declaración jurada donde declaren ausencia de gluten en la planta.</w:t>
      </w:r>
    </w:p>
    <w:p w14:paraId="5AF76BC4" w14:textId="77777777" w:rsidR="00B22048" w:rsidRPr="00AB2A64" w:rsidRDefault="00B22048" w:rsidP="00B2204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Si existe posibilidad de contaminación cruzada con gluten, se solicita análisis cada 6 meses; para otros alérgenos se solicita análisis anual.</w:t>
      </w:r>
    </w:p>
    <w:p w14:paraId="110E3601" w14:textId="6ACF7B92" w:rsidR="006A361B" w:rsidRPr="00AB2A64" w:rsidRDefault="00B22048" w:rsidP="0045063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>Si la planta es libre de gluten se deberá presentar anualmente el certificado libre de gluten donde declaren ausencia de gluten en la planta.</w:t>
      </w:r>
    </w:p>
    <w:p w14:paraId="3E545E5B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45B4AB84" w14:textId="77627781" w:rsidR="00450638" w:rsidRPr="00AB2A64" w:rsidRDefault="00450638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>Presentación:</w:t>
      </w:r>
    </w:p>
    <w:p w14:paraId="3F24B45B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</w:p>
    <w:p w14:paraId="58D22169" w14:textId="06ACB42B" w:rsidR="00450638" w:rsidRPr="00AB2A64" w:rsidRDefault="00B40523" w:rsidP="00450638">
      <w:pPr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 xml:space="preserve">Bolsas de papel </w:t>
      </w:r>
      <w:proofErr w:type="spellStart"/>
      <w:r w:rsidRPr="00AB2A64">
        <w:rPr>
          <w:rFonts w:ascii="Calibri" w:hAnsi="Calibri" w:cs="Calibri"/>
          <w:sz w:val="24"/>
          <w:szCs w:val="24"/>
        </w:rPr>
        <w:t>kraft</w:t>
      </w:r>
      <w:proofErr w:type="spellEnd"/>
      <w:r w:rsidRPr="00AB2A6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B2A64">
        <w:rPr>
          <w:rFonts w:ascii="Calibri" w:hAnsi="Calibri" w:cs="Calibri"/>
          <w:sz w:val="24"/>
          <w:szCs w:val="24"/>
        </w:rPr>
        <w:t>multipliegos</w:t>
      </w:r>
      <w:proofErr w:type="spellEnd"/>
      <w:r w:rsidRPr="00AB2A64">
        <w:rPr>
          <w:rFonts w:ascii="Calibri" w:hAnsi="Calibri" w:cs="Calibri"/>
          <w:sz w:val="24"/>
          <w:szCs w:val="24"/>
        </w:rPr>
        <w:t xml:space="preserve"> de 30 kg.</w:t>
      </w:r>
    </w:p>
    <w:p w14:paraId="1181B22C" w14:textId="77777777" w:rsidR="00B40523" w:rsidRPr="00AB2A64" w:rsidRDefault="00B40523" w:rsidP="00450638">
      <w:pPr>
        <w:rPr>
          <w:rFonts w:ascii="Calibri" w:hAnsi="Calibri" w:cs="Calibri"/>
          <w:sz w:val="24"/>
          <w:szCs w:val="24"/>
        </w:rPr>
      </w:pPr>
    </w:p>
    <w:p w14:paraId="105895FC" w14:textId="1030E4D8" w:rsidR="00450638" w:rsidRPr="00AB2A64" w:rsidRDefault="00450638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ab/>
        <w:t xml:space="preserve"> Vida Útil: </w:t>
      </w:r>
    </w:p>
    <w:p w14:paraId="317E9A0C" w14:textId="77777777" w:rsidR="00450638" w:rsidRPr="00AB2A64" w:rsidRDefault="00450638" w:rsidP="00450638">
      <w:pPr>
        <w:rPr>
          <w:rFonts w:ascii="Calibri" w:hAnsi="Calibri" w:cs="Calibri"/>
          <w:b/>
          <w:sz w:val="24"/>
          <w:szCs w:val="24"/>
        </w:rPr>
      </w:pPr>
      <w:r w:rsidRPr="00AB2A64">
        <w:rPr>
          <w:rFonts w:ascii="Calibri" w:hAnsi="Calibri" w:cs="Calibri"/>
          <w:b/>
          <w:sz w:val="24"/>
          <w:szCs w:val="24"/>
        </w:rPr>
        <w:t xml:space="preserve"> </w:t>
      </w:r>
    </w:p>
    <w:p w14:paraId="60E88C5C" w14:textId="32BBF8C3" w:rsidR="00450638" w:rsidRPr="00AB2A64" w:rsidRDefault="00450638" w:rsidP="00450638">
      <w:pPr>
        <w:jc w:val="both"/>
        <w:rPr>
          <w:rFonts w:ascii="Calibri" w:hAnsi="Calibri" w:cs="Calibri"/>
          <w:sz w:val="24"/>
          <w:szCs w:val="24"/>
        </w:rPr>
      </w:pPr>
      <w:r w:rsidRPr="00AB2A64">
        <w:rPr>
          <w:rFonts w:ascii="Calibri" w:hAnsi="Calibri" w:cs="Calibri"/>
          <w:sz w:val="24"/>
          <w:szCs w:val="24"/>
        </w:rPr>
        <w:t xml:space="preserve">12 meses desde la fecha de producción. </w:t>
      </w:r>
    </w:p>
    <w:p w14:paraId="70432D60" w14:textId="5C30A23A" w:rsidR="006A361B" w:rsidRPr="00AB2A64" w:rsidRDefault="006A361B" w:rsidP="00450638">
      <w:pPr>
        <w:jc w:val="both"/>
        <w:rPr>
          <w:rFonts w:ascii="Calibri" w:hAnsi="Calibri" w:cs="Calibri"/>
          <w:sz w:val="24"/>
          <w:szCs w:val="24"/>
        </w:rPr>
      </w:pPr>
    </w:p>
    <w:p w14:paraId="3CE4EAEE" w14:textId="77777777" w:rsidR="006A361B" w:rsidRPr="00AB2A64" w:rsidRDefault="006A361B" w:rsidP="006A361B">
      <w:pPr>
        <w:rPr>
          <w:rFonts w:ascii="Calibri" w:hAnsi="Calibri" w:cs="Calibri"/>
          <w:b/>
          <w:bCs/>
          <w:sz w:val="24"/>
          <w:szCs w:val="24"/>
        </w:rPr>
      </w:pPr>
    </w:p>
    <w:p w14:paraId="737B31E1" w14:textId="0EED5F07" w:rsidR="006A361B" w:rsidRPr="00AB2A64" w:rsidRDefault="006A361B" w:rsidP="00803329">
      <w:pPr>
        <w:pStyle w:val="Prrafode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</w:rPr>
      </w:pPr>
      <w:r w:rsidRPr="00AB2A64">
        <w:rPr>
          <w:rFonts w:ascii="Calibri" w:hAnsi="Calibri" w:cs="Calibri"/>
          <w:b/>
          <w:bCs/>
          <w:sz w:val="24"/>
          <w:szCs w:val="24"/>
        </w:rPr>
        <w:t xml:space="preserve"> Historial de Revisiones:</w:t>
      </w:r>
    </w:p>
    <w:p w14:paraId="583575E1" w14:textId="77777777" w:rsidR="006A361B" w:rsidRPr="00AB2A64" w:rsidRDefault="006A361B" w:rsidP="006A361B">
      <w:pPr>
        <w:rPr>
          <w:rFonts w:ascii="Calibri" w:hAnsi="Calibri" w:cs="Calibri"/>
          <w:b/>
          <w:bCs/>
          <w:sz w:val="24"/>
          <w:szCs w:val="24"/>
        </w:rPr>
      </w:pPr>
    </w:p>
    <w:p w14:paraId="15F81D5F" w14:textId="77777777" w:rsidR="006A361B" w:rsidRPr="00AB2A64" w:rsidRDefault="006A361B" w:rsidP="006A361B">
      <w:pPr>
        <w:rPr>
          <w:rFonts w:ascii="Calibri" w:hAnsi="Calibri" w:cs="Calibri"/>
          <w:vanish/>
          <w:sz w:val="24"/>
          <w:szCs w:val="24"/>
        </w:rPr>
      </w:pPr>
    </w:p>
    <w:tbl>
      <w:tblPr>
        <w:tblW w:w="96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1633"/>
        <w:gridCol w:w="2268"/>
        <w:gridCol w:w="3544"/>
      </w:tblGrid>
      <w:tr w:rsidR="006A361B" w:rsidRPr="00AB2A64" w14:paraId="4FC77A8C" w14:textId="77777777" w:rsidTr="00762E15">
        <w:tc>
          <w:tcPr>
            <w:tcW w:w="2161" w:type="dxa"/>
          </w:tcPr>
          <w:p w14:paraId="6A8B76D0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Fecha</w:t>
            </w:r>
          </w:p>
        </w:tc>
        <w:tc>
          <w:tcPr>
            <w:tcW w:w="1633" w:type="dxa"/>
          </w:tcPr>
          <w:p w14:paraId="0359F756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Revisión </w:t>
            </w:r>
            <w:proofErr w:type="spellStart"/>
            <w:r w:rsidRPr="00AB2A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2268" w:type="dxa"/>
          </w:tcPr>
          <w:p w14:paraId="2D7255B1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3544" w:type="dxa"/>
          </w:tcPr>
          <w:p w14:paraId="164E2AAA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</w:t>
            </w:r>
          </w:p>
        </w:tc>
      </w:tr>
      <w:tr w:rsidR="00803329" w:rsidRPr="00AB2A64" w14:paraId="0425A1BF" w14:textId="77777777" w:rsidTr="00762E15">
        <w:tc>
          <w:tcPr>
            <w:tcW w:w="2161" w:type="dxa"/>
          </w:tcPr>
          <w:p w14:paraId="4E259756" w14:textId="5CB0C266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132BABF1" w14:textId="74A15363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0D6FED08" w14:textId="753B91E0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</w:tcPr>
          <w:p w14:paraId="19E51364" w14:textId="35FC6A48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803329" w:rsidRPr="00AB2A64" w14:paraId="09CBE391" w14:textId="77777777" w:rsidTr="00762E15">
        <w:tc>
          <w:tcPr>
            <w:tcW w:w="2161" w:type="dxa"/>
          </w:tcPr>
          <w:p w14:paraId="511CCE86" w14:textId="56C2BFAE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592BBC20" w14:textId="30554766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7DDD0278" w14:textId="2AE1E4D6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</w:tcPr>
          <w:p w14:paraId="22B4B68C" w14:textId="2EE5F8BE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803329" w:rsidRPr="00AB2A64" w14:paraId="221A7EE9" w14:textId="77777777" w:rsidTr="00762E15">
        <w:tc>
          <w:tcPr>
            <w:tcW w:w="2161" w:type="dxa"/>
          </w:tcPr>
          <w:p w14:paraId="3AFAD506" w14:textId="01BFAC87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43CB0BAA" w14:textId="03C4B101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5F8B5358" w14:textId="632FF37F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 xml:space="preserve">Elaboro </w:t>
            </w:r>
          </w:p>
        </w:tc>
        <w:tc>
          <w:tcPr>
            <w:tcW w:w="3544" w:type="dxa"/>
          </w:tcPr>
          <w:p w14:paraId="7F0947F5" w14:textId="36197E65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Ayelen Di Filippo </w:t>
            </w:r>
          </w:p>
        </w:tc>
      </w:tr>
      <w:tr w:rsidR="00803329" w:rsidRPr="00AB2A64" w14:paraId="45CBD5C4" w14:textId="77777777" w:rsidTr="00762E15">
        <w:tc>
          <w:tcPr>
            <w:tcW w:w="2161" w:type="dxa"/>
          </w:tcPr>
          <w:p w14:paraId="3BF5D99C" w14:textId="2FDA16F7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</w:tcPr>
          <w:p w14:paraId="61A9FF79" w14:textId="11F61A1C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51BAC1F0" w14:textId="5FF8C759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</w:tcPr>
          <w:p w14:paraId="04AEED22" w14:textId="3AE4E44F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803329" w:rsidRPr="00AB2A64" w14:paraId="1CE55C1E" w14:textId="77777777" w:rsidTr="00762E15">
        <w:tc>
          <w:tcPr>
            <w:tcW w:w="2161" w:type="dxa"/>
          </w:tcPr>
          <w:p w14:paraId="707B7611" w14:textId="7B2C22BF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</w:tcPr>
          <w:p w14:paraId="4B6D686E" w14:textId="23405227" w:rsidR="00803329" w:rsidRPr="00AB2A64" w:rsidRDefault="00803329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3F4C2059" w14:textId="31CFDC55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</w:tcPr>
          <w:p w14:paraId="6681CEBF" w14:textId="4702BF42" w:rsidR="00803329" w:rsidRPr="00AB2A64" w:rsidRDefault="005E5636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3E29DC" w:rsidRPr="00AB2A64" w14:paraId="02156775" w14:textId="77777777" w:rsidTr="00762E15">
        <w:tc>
          <w:tcPr>
            <w:tcW w:w="2161" w:type="dxa"/>
          </w:tcPr>
          <w:p w14:paraId="047C13E5" w14:textId="405297F8" w:rsidR="003E29DC" w:rsidRPr="00AB2A64" w:rsidRDefault="003E29DC" w:rsidP="003E29DC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</w:tcPr>
          <w:p w14:paraId="2713E945" w14:textId="3B9CE620" w:rsidR="003E29DC" w:rsidRPr="00AB2A64" w:rsidRDefault="003E29DC" w:rsidP="003E29D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41E8D4EE" w14:textId="0D353C16" w:rsidR="003E29DC" w:rsidRPr="00AB2A64" w:rsidRDefault="003E29DC" w:rsidP="003E29D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1C3D98A3" w14:textId="4E4EBF07" w:rsidR="003E29DC" w:rsidRPr="00AB2A64" w:rsidRDefault="003E29DC" w:rsidP="003E29DC">
            <w:pPr>
              <w:contextualSpacing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Tatiana Sanchez</w:t>
            </w:r>
          </w:p>
        </w:tc>
      </w:tr>
      <w:tr w:rsidR="006A361B" w:rsidRPr="00AB2A64" w14:paraId="39CA564C" w14:textId="77777777" w:rsidTr="00762E15">
        <w:trPr>
          <w:trHeight w:val="271"/>
        </w:trPr>
        <w:tc>
          <w:tcPr>
            <w:tcW w:w="2161" w:type="dxa"/>
          </w:tcPr>
          <w:p w14:paraId="32B52EF1" w14:textId="4A65458D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29/09/2020</w:t>
            </w:r>
          </w:p>
        </w:tc>
        <w:tc>
          <w:tcPr>
            <w:tcW w:w="1633" w:type="dxa"/>
          </w:tcPr>
          <w:p w14:paraId="6BD6A479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24709664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0E464B7B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Sol Iribarren</w:t>
            </w:r>
          </w:p>
        </w:tc>
      </w:tr>
      <w:tr w:rsidR="006A361B" w:rsidRPr="00AB2A64" w14:paraId="6E06FE65" w14:textId="77777777" w:rsidTr="00762E15">
        <w:trPr>
          <w:trHeight w:val="271"/>
        </w:trPr>
        <w:tc>
          <w:tcPr>
            <w:tcW w:w="2161" w:type="dxa"/>
          </w:tcPr>
          <w:p w14:paraId="225D6652" w14:textId="5B75C14F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29/09/2020</w:t>
            </w:r>
          </w:p>
        </w:tc>
        <w:tc>
          <w:tcPr>
            <w:tcW w:w="1633" w:type="dxa"/>
          </w:tcPr>
          <w:p w14:paraId="742B20EB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359ABC00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</w:tcPr>
          <w:p w14:paraId="0C2B23BF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6A361B" w:rsidRPr="00AB2A64" w14:paraId="7482B61E" w14:textId="77777777" w:rsidTr="00762E15">
        <w:trPr>
          <w:trHeight w:val="271"/>
        </w:trPr>
        <w:tc>
          <w:tcPr>
            <w:tcW w:w="2161" w:type="dxa"/>
          </w:tcPr>
          <w:p w14:paraId="1D5A68BF" w14:textId="7BB9A6A3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29/09/2020</w:t>
            </w:r>
          </w:p>
        </w:tc>
        <w:tc>
          <w:tcPr>
            <w:tcW w:w="1633" w:type="dxa"/>
          </w:tcPr>
          <w:p w14:paraId="30712B33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009305C5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</w:tcPr>
          <w:p w14:paraId="2350F98F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6A361B" w:rsidRPr="00AB2A64" w14:paraId="6B2B6CC8" w14:textId="77777777" w:rsidTr="00762E15">
        <w:trPr>
          <w:trHeight w:val="271"/>
        </w:trPr>
        <w:tc>
          <w:tcPr>
            <w:tcW w:w="2161" w:type="dxa"/>
          </w:tcPr>
          <w:p w14:paraId="55919A11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16/04/2018</w:t>
            </w:r>
          </w:p>
        </w:tc>
        <w:tc>
          <w:tcPr>
            <w:tcW w:w="1633" w:type="dxa"/>
          </w:tcPr>
          <w:p w14:paraId="4DD05577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4C6BA786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59068BBB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Ing. María Inés Arias</w:t>
            </w:r>
          </w:p>
        </w:tc>
      </w:tr>
      <w:tr w:rsidR="006A361B" w:rsidRPr="00AB2A64" w14:paraId="72F5B3E8" w14:textId="77777777" w:rsidTr="00762E15">
        <w:trPr>
          <w:trHeight w:val="271"/>
        </w:trPr>
        <w:tc>
          <w:tcPr>
            <w:tcW w:w="2161" w:type="dxa"/>
          </w:tcPr>
          <w:p w14:paraId="7BF92B6A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16/04/2018</w:t>
            </w:r>
          </w:p>
        </w:tc>
        <w:tc>
          <w:tcPr>
            <w:tcW w:w="1633" w:type="dxa"/>
          </w:tcPr>
          <w:p w14:paraId="21037DF7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1E043B55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Revisó</w:t>
            </w:r>
          </w:p>
        </w:tc>
        <w:tc>
          <w:tcPr>
            <w:tcW w:w="3544" w:type="dxa"/>
          </w:tcPr>
          <w:p w14:paraId="2364F41D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Andrea Feola</w:t>
            </w:r>
          </w:p>
        </w:tc>
      </w:tr>
      <w:tr w:rsidR="006A361B" w:rsidRPr="00AB2A64" w14:paraId="587A5352" w14:textId="77777777" w:rsidTr="00762E15">
        <w:trPr>
          <w:trHeight w:val="271"/>
        </w:trPr>
        <w:tc>
          <w:tcPr>
            <w:tcW w:w="2161" w:type="dxa"/>
          </w:tcPr>
          <w:p w14:paraId="5703AE09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bCs/>
                <w:sz w:val="24"/>
                <w:szCs w:val="24"/>
              </w:rPr>
              <w:t>16/04/2018</w:t>
            </w:r>
          </w:p>
        </w:tc>
        <w:tc>
          <w:tcPr>
            <w:tcW w:w="1633" w:type="dxa"/>
          </w:tcPr>
          <w:p w14:paraId="433878B2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687B0DF1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Aprobó</w:t>
            </w:r>
          </w:p>
        </w:tc>
        <w:tc>
          <w:tcPr>
            <w:tcW w:w="3544" w:type="dxa"/>
          </w:tcPr>
          <w:p w14:paraId="53D2C91E" w14:textId="77777777" w:rsidR="006A361B" w:rsidRPr="00AB2A64" w:rsidRDefault="006A361B" w:rsidP="00762E15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AB2A64">
              <w:rPr>
                <w:rFonts w:ascii="Calibri" w:eastAsia="Calibri" w:hAnsi="Calibri" w:cs="Calibri"/>
                <w:sz w:val="24"/>
                <w:szCs w:val="24"/>
              </w:rPr>
              <w:t>Ing. Carlos Moreiras</w:t>
            </w:r>
          </w:p>
        </w:tc>
      </w:tr>
    </w:tbl>
    <w:p w14:paraId="43CC49FD" w14:textId="77777777" w:rsidR="002F4DA1" w:rsidRPr="00AB2A64" w:rsidRDefault="002F4DA1">
      <w:pPr>
        <w:rPr>
          <w:rFonts w:ascii="Calibri" w:hAnsi="Calibri" w:cs="Calibri"/>
          <w:sz w:val="24"/>
          <w:szCs w:val="24"/>
        </w:rPr>
      </w:pPr>
    </w:p>
    <w:sectPr w:rsidR="002F4DA1" w:rsidRPr="00AB2A6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6515A" w14:textId="77777777" w:rsidR="00CC502F" w:rsidRDefault="00CC502F" w:rsidP="00450638">
      <w:r>
        <w:separator/>
      </w:r>
    </w:p>
  </w:endnote>
  <w:endnote w:type="continuationSeparator" w:id="0">
    <w:p w14:paraId="40A7B0E7" w14:textId="77777777" w:rsidR="00CC502F" w:rsidRDefault="00CC502F" w:rsidP="00450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026B" w14:textId="77777777" w:rsidR="00CC502F" w:rsidRDefault="00CC502F" w:rsidP="00450638">
      <w:r>
        <w:separator/>
      </w:r>
    </w:p>
  </w:footnote>
  <w:footnote w:type="continuationSeparator" w:id="0">
    <w:p w14:paraId="729068A1" w14:textId="77777777" w:rsidR="00CC502F" w:rsidRDefault="00CC502F" w:rsidP="00450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62" w:type="dxa"/>
      <w:tblInd w:w="-130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42"/>
      <w:gridCol w:w="2553"/>
      <w:gridCol w:w="2250"/>
      <w:gridCol w:w="658"/>
      <w:gridCol w:w="851"/>
      <w:gridCol w:w="709"/>
      <w:gridCol w:w="1384"/>
      <w:gridCol w:w="915"/>
    </w:tblGrid>
    <w:tr w:rsidR="00450638" w:rsidRPr="0067000B" w14:paraId="4245E242" w14:textId="77777777" w:rsidTr="00450638">
      <w:trPr>
        <w:trHeight w:val="181"/>
      </w:trPr>
      <w:tc>
        <w:tcPr>
          <w:tcW w:w="1742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1C748AB6" w14:textId="4CC4D4CD" w:rsidR="00450638" w:rsidRPr="009804E4" w:rsidRDefault="00450638" w:rsidP="00450638">
          <w:pPr>
            <w:jc w:val="center"/>
            <w:rPr>
              <w:lang w:val="es-ES"/>
            </w:rPr>
          </w:pPr>
          <w:bookmarkStart w:id="0" w:name="_Hlk510610966"/>
          <w:r w:rsidRPr="00A604E4">
            <w:rPr>
              <w:noProof/>
              <w:lang w:eastAsia="es-AR"/>
            </w:rPr>
            <w:drawing>
              <wp:inline distT="0" distB="0" distL="0" distR="0" wp14:anchorId="3EF4D43B" wp14:editId="517EB499">
                <wp:extent cx="657225" cy="657225"/>
                <wp:effectExtent l="0" t="0" r="9525" b="9525"/>
                <wp:docPr id="1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20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3DFA3166" w14:textId="5B8063BE" w:rsidR="00450638" w:rsidRPr="0070004F" w:rsidRDefault="00DE320B" w:rsidP="00450638">
          <w:pPr>
            <w:jc w:val="center"/>
            <w:rPr>
              <w:rFonts w:ascii="Tahoma" w:hAnsi="Tahoma" w:cs="Tahoma"/>
              <w:b/>
              <w:sz w:val="24"/>
              <w:szCs w:val="24"/>
            </w:rPr>
          </w:pPr>
          <w:r>
            <w:rPr>
              <w:rFonts w:ascii="Tahoma" w:hAnsi="Tahoma" w:cs="Tahoma"/>
              <w:b/>
              <w:sz w:val="24"/>
              <w:szCs w:val="24"/>
            </w:rPr>
            <w:t>ESPECIFICIACIÓN TÉCNICA: POLVO DE HORNEAR</w:t>
          </w:r>
        </w:p>
      </w:tc>
    </w:tr>
    <w:tr w:rsidR="00450638" w:rsidRPr="0067000B" w14:paraId="210F9630" w14:textId="77777777" w:rsidTr="00450638">
      <w:trPr>
        <w:trHeight w:val="303"/>
      </w:trPr>
      <w:tc>
        <w:tcPr>
          <w:tcW w:w="1742" w:type="dxa"/>
          <w:vMerge/>
          <w:tcBorders>
            <w:left w:val="double" w:sz="4" w:space="0" w:color="auto"/>
            <w:right w:val="single" w:sz="4" w:space="0" w:color="auto"/>
          </w:tcBorders>
          <w:vAlign w:val="center"/>
        </w:tcPr>
        <w:p w14:paraId="0E05CD67" w14:textId="77777777" w:rsidR="00450638" w:rsidRDefault="00450638" w:rsidP="00450638">
          <w:pPr>
            <w:jc w:val="center"/>
          </w:pP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A5B094" w14:textId="77777777" w:rsidR="00450638" w:rsidRPr="0067000B" w:rsidRDefault="00450638" w:rsidP="00450638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73CE2B" w14:textId="77777777" w:rsidR="00450638" w:rsidRPr="0067000B" w:rsidRDefault="00450638" w:rsidP="00450638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221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B92E80" w14:textId="77777777" w:rsidR="00450638" w:rsidRPr="0067000B" w:rsidRDefault="00450638" w:rsidP="00450638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3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39A709" w14:textId="77777777" w:rsidR="00450638" w:rsidRPr="0067000B" w:rsidRDefault="00450638" w:rsidP="00450638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4C9E980" w14:textId="77777777" w:rsidR="00450638" w:rsidRPr="0067000B" w:rsidRDefault="00450638" w:rsidP="00450638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450638" w:rsidRPr="0067000B" w14:paraId="5A71130E" w14:textId="77777777" w:rsidTr="00450638">
      <w:trPr>
        <w:trHeight w:val="437"/>
      </w:trPr>
      <w:tc>
        <w:tcPr>
          <w:tcW w:w="1742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017C3D" w14:textId="77777777" w:rsidR="00450638" w:rsidRDefault="00450638" w:rsidP="00450638"/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327FC7A5" w14:textId="3BD15F23" w:rsidR="00450638" w:rsidRPr="00A604E4" w:rsidRDefault="00450638" w:rsidP="00450638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ET-MP</w:t>
          </w:r>
          <w:r w:rsidRPr="00A604E4">
            <w:rPr>
              <w:rFonts w:ascii="Tahoma" w:hAnsi="Tahoma" w:cs="Tahoma"/>
            </w:rPr>
            <w:t>-0</w:t>
          </w:r>
          <w:r w:rsidR="00803329">
            <w:rPr>
              <w:rFonts w:ascii="Tahoma" w:hAnsi="Tahoma" w:cs="Tahoma"/>
            </w:rPr>
            <w:t>26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00DE9076" w14:textId="492805FA" w:rsidR="00450638" w:rsidRPr="00A604E4" w:rsidRDefault="00450638" w:rsidP="00450638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 w:rsidR="00803329">
            <w:rPr>
              <w:rFonts w:ascii="Tahoma" w:hAnsi="Tahoma" w:cs="Tahoma"/>
            </w:rPr>
            <w:t>3</w:t>
          </w:r>
        </w:p>
      </w:tc>
      <w:tc>
        <w:tcPr>
          <w:tcW w:w="65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674E652C" w14:textId="717DFEBF" w:rsidR="00450638" w:rsidRPr="00A604E4" w:rsidRDefault="00803329" w:rsidP="00450638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30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3167CD8B" w14:textId="346BAF23" w:rsidR="00450638" w:rsidRPr="00A604E4" w:rsidRDefault="00450638" w:rsidP="00450638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 w:rsidR="003E29DC">
            <w:rPr>
              <w:rFonts w:ascii="Tahoma" w:hAnsi="Tahoma" w:cs="Tahoma"/>
            </w:rPr>
            <w:t>4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3230105" w14:textId="079A2D68" w:rsidR="00450638" w:rsidRPr="00A604E4" w:rsidRDefault="00450638" w:rsidP="00450638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20</w:t>
          </w:r>
          <w:r>
            <w:rPr>
              <w:rFonts w:ascii="Tahoma" w:hAnsi="Tahoma" w:cs="Tahoma"/>
            </w:rPr>
            <w:t>2</w:t>
          </w:r>
          <w:r w:rsidR="00803329">
            <w:rPr>
              <w:rFonts w:ascii="Tahoma" w:hAnsi="Tahoma" w:cs="Tahoma"/>
            </w:rPr>
            <w:t>4</w:t>
          </w:r>
        </w:p>
      </w:tc>
      <w:tc>
        <w:tcPr>
          <w:tcW w:w="13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53D9BC1D" w14:textId="1570D543" w:rsidR="00450638" w:rsidRPr="0099257E" w:rsidRDefault="003E29DC" w:rsidP="00450638">
          <w:pPr>
            <w:rPr>
              <w:rFonts w:ascii="Tahoma" w:hAnsi="Tahoma" w:cs="Tahoma"/>
              <w:color w:val="FF0000"/>
            </w:rPr>
          </w:pPr>
          <w:r>
            <w:rPr>
              <w:rFonts w:ascii="Tahoma" w:hAnsi="Tahoma" w:cs="Tahoma"/>
            </w:rPr>
            <w:t>2</w:t>
          </w:r>
          <w:r w:rsidR="00803329">
            <w:rPr>
              <w:rFonts w:ascii="Tahoma" w:hAnsi="Tahoma" w:cs="Tahoma"/>
            </w:rPr>
            <w:t>0/04/2022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570E4B71" w14:textId="77777777" w:rsidR="00450638" w:rsidRDefault="00450638" w:rsidP="00450638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>
            <w:rPr>
              <w:rStyle w:val="Nmerodepgina"/>
            </w:rPr>
            <w:t>3</w:t>
          </w:r>
        </w:p>
      </w:tc>
    </w:tr>
    <w:bookmarkEnd w:id="0"/>
  </w:tbl>
  <w:p w14:paraId="7A26B3A4" w14:textId="77777777" w:rsidR="00450638" w:rsidRDefault="004506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FEF"/>
    <w:multiLevelType w:val="hybridMultilevel"/>
    <w:tmpl w:val="95766A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27AE"/>
    <w:multiLevelType w:val="hybridMultilevel"/>
    <w:tmpl w:val="F0EAFE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B4325"/>
    <w:multiLevelType w:val="multilevel"/>
    <w:tmpl w:val="96F22E46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 w16cid:durableId="386421168">
    <w:abstractNumId w:val="1"/>
  </w:num>
  <w:num w:numId="2" w16cid:durableId="483859707">
    <w:abstractNumId w:val="0"/>
  </w:num>
  <w:num w:numId="3" w16cid:durableId="811292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38"/>
    <w:rsid w:val="00111C6C"/>
    <w:rsid w:val="001651BF"/>
    <w:rsid w:val="002B6000"/>
    <w:rsid w:val="002F4DA1"/>
    <w:rsid w:val="00330525"/>
    <w:rsid w:val="00352FBB"/>
    <w:rsid w:val="003A4230"/>
    <w:rsid w:val="003E29DC"/>
    <w:rsid w:val="00421801"/>
    <w:rsid w:val="00422DD1"/>
    <w:rsid w:val="00450638"/>
    <w:rsid w:val="004548F7"/>
    <w:rsid w:val="00484ACC"/>
    <w:rsid w:val="005E5636"/>
    <w:rsid w:val="0066602A"/>
    <w:rsid w:val="006A361B"/>
    <w:rsid w:val="007106CF"/>
    <w:rsid w:val="00803329"/>
    <w:rsid w:val="008662B2"/>
    <w:rsid w:val="008936BD"/>
    <w:rsid w:val="0093193E"/>
    <w:rsid w:val="00AB2582"/>
    <w:rsid w:val="00AB2A64"/>
    <w:rsid w:val="00B22048"/>
    <w:rsid w:val="00B40523"/>
    <w:rsid w:val="00CC502F"/>
    <w:rsid w:val="00DE320B"/>
    <w:rsid w:val="00F510FC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6C8B"/>
  <w15:chartTrackingRefBased/>
  <w15:docId w15:val="{D3BEDD02-B973-4899-B43F-345D2BB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6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63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0638"/>
  </w:style>
  <w:style w:type="paragraph" w:styleId="Piedepgina">
    <w:name w:val="footer"/>
    <w:basedOn w:val="Normal"/>
    <w:link w:val="PiedepginaCar"/>
    <w:unhideWhenUsed/>
    <w:rsid w:val="0045063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0638"/>
  </w:style>
  <w:style w:type="character" w:styleId="Nmerodepgina">
    <w:name w:val="page number"/>
    <w:rsid w:val="00450638"/>
    <w:rPr>
      <w:b/>
      <w:bCs w:val="0"/>
    </w:rPr>
  </w:style>
  <w:style w:type="paragraph" w:styleId="Prrafodelista">
    <w:name w:val="List Paragraph"/>
    <w:basedOn w:val="Normal"/>
    <w:uiPriority w:val="34"/>
    <w:qFormat/>
    <w:rsid w:val="00450638"/>
    <w:pPr>
      <w:ind w:left="720"/>
      <w:contextualSpacing/>
    </w:pPr>
  </w:style>
  <w:style w:type="table" w:styleId="Tablaconcuadrcula">
    <w:name w:val="Table Grid"/>
    <w:basedOn w:val="Tablanormal"/>
    <w:rsid w:val="001651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 Smams</dc:creator>
  <cp:keywords/>
  <dc:description/>
  <cp:lastModifiedBy>Juan Cruz</cp:lastModifiedBy>
  <cp:revision>20</cp:revision>
  <dcterms:created xsi:type="dcterms:W3CDTF">2024-04-30T12:51:00Z</dcterms:created>
  <dcterms:modified xsi:type="dcterms:W3CDTF">2026-04-04T14:00:00Z</dcterms:modified>
</cp:coreProperties>
</file>