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2">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4">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0"/>
        <w:rPr>
          <w:rFonts w:ascii="Arial" w:cs="Arial" w:eastAsia="Arial" w:hAnsi="Arial"/>
        </w:rPr>
      </w:pPr>
      <w:r w:rsidDel="00000000" w:rsidR="00000000" w:rsidRPr="00000000">
        <w:rPr>
          <w:rtl w:val="0"/>
        </w:rPr>
      </w:r>
    </w:p>
    <w:tbl>
      <w:tblPr>
        <w:tblStyle w:val="Table1"/>
        <w:tblpPr w:leftFromText="141" w:rightFromText="141" w:topFromText="0" w:bottomFromText="0" w:vertAnchor="page" w:horzAnchor="margin" w:tblpX="0" w:tblpY="2630.88"/>
        <w:tblW w:w="10191.000000000002"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694"/>
        <w:gridCol w:w="994"/>
        <w:gridCol w:w="734"/>
        <w:gridCol w:w="736"/>
        <w:gridCol w:w="216"/>
        <w:gridCol w:w="579"/>
        <w:gridCol w:w="679"/>
        <w:gridCol w:w="103"/>
        <w:gridCol w:w="547"/>
        <w:gridCol w:w="87"/>
        <w:gridCol w:w="737"/>
        <w:gridCol w:w="966"/>
        <w:gridCol w:w="506"/>
        <w:gridCol w:w="336"/>
        <w:gridCol w:w="1138"/>
        <w:gridCol w:w="1139"/>
        <w:tblGridChange w:id="0">
          <w:tblGrid>
            <w:gridCol w:w="694"/>
            <w:gridCol w:w="994"/>
            <w:gridCol w:w="734"/>
            <w:gridCol w:w="736"/>
            <w:gridCol w:w="216"/>
            <w:gridCol w:w="579"/>
            <w:gridCol w:w="679"/>
            <w:gridCol w:w="103"/>
            <w:gridCol w:w="547"/>
            <w:gridCol w:w="87"/>
            <w:gridCol w:w="737"/>
            <w:gridCol w:w="966"/>
            <w:gridCol w:w="506"/>
            <w:gridCol w:w="336"/>
            <w:gridCol w:w="1138"/>
            <w:gridCol w:w="1139"/>
          </w:tblGrid>
        </w:tblGridChange>
      </w:tblGrid>
      <w:tr>
        <w:trPr>
          <w:cantSplit w:val="0"/>
          <w:trHeight w:val="360" w:hRule="atLeast"/>
          <w:tblHeader w:val="0"/>
        </w:trPr>
        <w:tc>
          <w:tcPr>
            <w:gridSpan w:val="8"/>
            <w:tcBorders>
              <w:top w:color="000000" w:space="0" w:sz="12" w:val="single"/>
              <w:left w:color="000000" w:space="0" w:sz="12" w:val="single"/>
              <w:right w:color="000000" w:space="0" w:sz="12" w:val="single"/>
            </w:tcBorders>
          </w:tcPr>
          <w:p w:rsidR="00000000" w:rsidDel="00000000" w:rsidP="00000000" w:rsidRDefault="00000000" w:rsidRPr="00000000" w14:paraId="00000007">
            <w:pPr>
              <w:spacing w:after="160" w:line="24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2562225" cy="914400"/>
                  <wp:effectExtent b="0" l="0" r="0" t="0"/>
                  <wp:docPr descr="logo-con-margenes" id="1" name="image1.jpg"/>
                  <a:graphic>
                    <a:graphicData uri="http://schemas.openxmlformats.org/drawingml/2006/picture">
                      <pic:pic>
                        <pic:nvPicPr>
                          <pic:cNvPr descr="logo-con-margenes" id="0" name="image1.jpg"/>
                          <pic:cNvPicPr preferRelativeResize="0"/>
                        </pic:nvPicPr>
                        <pic:blipFill>
                          <a:blip r:embed="rId7"/>
                          <a:srcRect b="0" l="0" r="0" t="0"/>
                          <a:stretch>
                            <a:fillRect/>
                          </a:stretch>
                        </pic:blipFill>
                        <pic:spPr>
                          <a:xfrm>
                            <a:off x="0" y="0"/>
                            <a:ext cx="2562225" cy="914400"/>
                          </a:xfrm>
                          <a:prstGeom prst="rect"/>
                          <a:ln/>
                        </pic:spPr>
                      </pic:pic>
                    </a:graphicData>
                  </a:graphic>
                </wp:inline>
              </w:drawing>
            </w:r>
            <w:r w:rsidDel="00000000" w:rsidR="00000000" w:rsidRPr="00000000">
              <w:rPr>
                <w:rtl w:val="0"/>
              </w:rPr>
            </w:r>
          </w:p>
        </w:tc>
        <w:tc>
          <w:tcPr>
            <w:gridSpan w:val="8"/>
            <w:vMerge w:val="restart"/>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0F">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sz w:val="28"/>
                <w:szCs w:val="28"/>
                <w:rtl w:val="0"/>
              </w:rPr>
              <w:t xml:space="preserve">UNIVERSIDAD TECNOLÓGICA NACIONAL</w:t>
            </w:r>
            <w:r w:rsidDel="00000000" w:rsidR="00000000" w:rsidRPr="00000000">
              <w:rPr>
                <w:rtl w:val="0"/>
              </w:rPr>
            </w:r>
          </w:p>
          <w:p w:rsidR="00000000" w:rsidDel="00000000" w:rsidP="00000000" w:rsidRDefault="00000000" w:rsidRPr="00000000" w14:paraId="00000010">
            <w:pPr>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FACULTAD REGIONAL BUENOS AIRES</w:t>
            </w:r>
          </w:p>
        </w:tc>
      </w:tr>
      <w:tr>
        <w:trPr>
          <w:cantSplit w:val="0"/>
          <w:trHeight w:val="184" w:hRule="atLeast"/>
          <w:tblHeader w:val="0"/>
        </w:trPr>
        <w:tc>
          <w:tcPr>
            <w:gridSpan w:val="8"/>
            <w:tcBorders>
              <w:left w:color="000000" w:space="0" w:sz="12" w:val="single"/>
              <w:bottom w:color="000000" w:space="0" w:sz="4" w:val="single"/>
              <w:right w:color="000000" w:space="0" w:sz="12" w:val="single"/>
            </w:tcBorders>
          </w:tcPr>
          <w:p w:rsidR="00000000" w:rsidDel="00000000" w:rsidP="00000000" w:rsidRDefault="00000000" w:rsidRPr="00000000" w14:paraId="00000018">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DEPARTAMENTO DE INGENIERÍA INDUSTRIAL</w:t>
            </w:r>
          </w:p>
        </w:tc>
        <w:tc>
          <w:tcPr>
            <w:gridSpan w:val="8"/>
            <w:vMerge w:val="continue"/>
            <w:tcBorders>
              <w:top w:color="000000" w:space="0" w:sz="12" w:val="single"/>
              <w:bottom w:color="000000" w:space="0" w:sz="4" w:val="single"/>
              <w:right w:color="000000" w:space="0" w:sz="12" w:val="single"/>
            </w:tcBorders>
            <w:vAlign w:val="center"/>
          </w:tcPr>
          <w:p w:rsidR="00000000" w:rsidDel="00000000" w:rsidP="00000000" w:rsidRDefault="00000000" w:rsidRPr="00000000" w14:paraId="00000020">
            <w:pPr>
              <w:widowControl w:val="0"/>
              <w:rPr>
                <w:rFonts w:ascii="Calibri" w:cs="Calibri" w:eastAsia="Calibri" w:hAnsi="Calibri"/>
              </w:rPr>
            </w:pPr>
            <w:r w:rsidDel="00000000" w:rsidR="00000000" w:rsidRPr="00000000">
              <w:rPr>
                <w:rtl w:val="0"/>
              </w:rPr>
            </w:r>
          </w:p>
        </w:tc>
      </w:tr>
      <w:tr>
        <w:trPr>
          <w:cantSplit w:val="0"/>
          <w:trHeight w:val="360" w:hRule="atLeast"/>
          <w:tblHeader w:val="0"/>
        </w:trPr>
        <w:tc>
          <w:tcPr>
            <w:gridSpan w:val="9"/>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28">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ASIGNATURA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3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CICLO LECTIVO</w:t>
            </w:r>
          </w:p>
        </w:tc>
      </w:tr>
      <w:tr>
        <w:trPr>
          <w:cantSplit w:val="0"/>
          <w:trHeight w:val="360" w:hRule="atLeast"/>
          <w:tblHeader w:val="0"/>
        </w:trPr>
        <w:tc>
          <w:tcPr>
            <w:gridSpan w:val="9"/>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38">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Manejo de Materiales y Distribución de Plantas</w:t>
            </w:r>
          </w:p>
        </w:tc>
        <w:tc>
          <w:tcPr>
            <w:gridSpan w:val="5"/>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41">
            <w:pPr>
              <w:spacing w:after="160" w:line="240" w:lineRule="auto"/>
              <w:jc w:val="center"/>
              <w:rPr>
                <w:rFonts w:ascii="Calibri" w:cs="Calibri" w:eastAsia="Calibri" w:hAnsi="Calibri"/>
                <w:b w:val="1"/>
                <w:bCs w:val="1"/>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46">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2026</w:t>
            </w:r>
          </w:p>
        </w:tc>
      </w:tr>
      <w:tr>
        <w:trPr>
          <w:cantSplit w:val="0"/>
          <w:trHeight w:val="360" w:hRule="atLeast"/>
          <w:tblHeader w:val="0"/>
        </w:trPr>
        <w:tc>
          <w:tcPr>
            <w:vMerge w:val="restart"/>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48">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ESTUDIANTES</w:t>
            </w:r>
          </w:p>
        </w:tc>
        <w:tc>
          <w:tcPr>
            <w:gridSpan w:val="4"/>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Greco, Santiago</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5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1779801</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5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De Conto, Franco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2094277</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6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Echagüe, Ricardo Martín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2093870</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7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Diaz, Maria Belen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1636571</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88">
            <w:pPr>
              <w:widowControl w:val="0"/>
              <w:rPr>
                <w:rFonts w:ascii="Calibri" w:cs="Calibri" w:eastAsia="Calibri" w:hAnsi="Calibri"/>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9">
            <w:pPr>
              <w:spacing w:after="160" w:line="240" w:lineRule="auto"/>
              <w:jc w:val="center"/>
              <w:rPr>
                <w:rFonts w:ascii="Calibri" w:cs="Calibri" w:eastAsia="Calibri" w:hAnsi="Calibri"/>
              </w:rPr>
            </w:pPr>
            <w:r w:rsidDel="00000000" w:rsidR="00000000" w:rsidRPr="00000000">
              <w:rPr>
                <w:rtl w:val="0"/>
              </w:rPr>
            </w:r>
          </w:p>
        </w:tc>
      </w:tr>
      <w:tr>
        <w:trPr>
          <w:cantSplit w:val="0"/>
          <w:trHeight w:val="524.0093994140625"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98">
            <w:pPr>
              <w:widowControl w:val="0"/>
              <w:rPr>
                <w:rFonts w:ascii="Calibri" w:cs="Calibri" w:eastAsia="Calibri" w:hAnsi="Calibri"/>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CURSO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AÑO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A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GRUPO</w:t>
            </w:r>
          </w:p>
        </w:tc>
      </w:tr>
      <w:tr>
        <w:trPr>
          <w:cantSplit w:val="0"/>
          <w:trHeight w:val="426.796875"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A8">
            <w:pPr>
              <w:widowControl w:val="0"/>
              <w:rPr>
                <w:rFonts w:ascii="Calibri" w:cs="Calibri" w:eastAsia="Calibri" w:hAnsi="Calibri"/>
              </w:rPr>
            </w:pPr>
            <w:r w:rsidDel="00000000" w:rsidR="00000000" w:rsidRPr="00000000">
              <w:rPr>
                <w:rtl w:val="0"/>
              </w:rPr>
            </w:r>
          </w:p>
        </w:tc>
        <w:tc>
          <w:tcPr>
            <w:gridSpan w:val="13"/>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A9">
            <w:pPr>
              <w:spacing w:after="16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5054</w:t>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B6">
            <w:pPr>
              <w:spacing w:after="16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B7">
            <w:pPr>
              <w:spacing w:after="160" w:line="240" w:lineRule="auto"/>
              <w:jc w:val="center"/>
              <w:rPr>
                <w:rFonts w:ascii="Calibri" w:cs="Calibri" w:eastAsia="Calibri" w:hAnsi="Calibri"/>
                <w:sz w:val="36"/>
                <w:szCs w:val="36"/>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N°545</w:t>
            </w: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96" w:hRule="atLeast"/>
          <w:tblHeader w:val="0"/>
        </w:trPr>
        <w:tc>
          <w:tcPr>
            <w:vMerge w:val="restart"/>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B8">
            <w:pPr>
              <w:spacing w:after="160" w:line="240" w:lineRule="auto"/>
              <w:jc w:val="cente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DOCENTES</w:t>
            </w:r>
          </w:p>
        </w:tc>
        <w:tc>
          <w:tcPr>
            <w:gridSpan w:val="5"/>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PROFESOR</w:t>
            </w:r>
          </w:p>
        </w:tc>
        <w:tc>
          <w:tcPr>
            <w:gridSpan w:val="10"/>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BE">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Ing. Gustavo Grimolizzi</w:t>
            </w:r>
          </w:p>
        </w:tc>
      </w:tr>
      <w:tr>
        <w:trPr>
          <w:cantSplit w:val="0"/>
          <w:trHeight w:val="421"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C8">
            <w:pPr>
              <w:widowControl w:val="0"/>
              <w:rPr>
                <w:rFonts w:ascii="Calibri" w:cs="Calibri" w:eastAsia="Calibri" w:hAnsi="Calibri"/>
                <w:b w:val="1"/>
                <w:bCs w:val="1"/>
              </w:rPr>
            </w:pPr>
            <w:r w:rsidDel="00000000" w:rsidR="00000000" w:rsidRPr="00000000">
              <w:rPr>
                <w:rtl w:val="0"/>
              </w:rPr>
            </w:r>
          </w:p>
        </w:tc>
        <w:tc>
          <w:tcPr>
            <w:gridSpan w:val="5"/>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C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AYUDANTE T.P.</w:t>
            </w:r>
          </w:p>
        </w:tc>
        <w:tc>
          <w:tcPr>
            <w:gridSpan w:val="10"/>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CE">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Ing. Pablo Lassave</w:t>
            </w:r>
          </w:p>
        </w:tc>
      </w:tr>
      <w:tr>
        <w:trPr>
          <w:cantSplit w:val="0"/>
          <w:trHeight w:val="968" w:hRule="atLeast"/>
          <w:tblHeader w:val="0"/>
        </w:trPr>
        <w:tc>
          <w:tcPr>
            <w:gridSpan w:val="6"/>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8">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FIRMA DEL RESPONSABLE</w:t>
            </w:r>
          </w:p>
        </w:tc>
        <w:tc>
          <w:tcPr>
            <w:gridSpan w:val="6"/>
            <w:tcBorders>
              <w:top w:color="000000" w:space="0" w:sz="12" w:val="single"/>
              <w:left w:color="000000" w:space="0" w:sz="4" w:val="single"/>
              <w:bottom w:color="000000" w:space="0" w:sz="12" w:val="single"/>
              <w:right w:color="000000" w:space="0" w:sz="4" w:val="single"/>
            </w:tcBorders>
          </w:tcPr>
          <w:p w:rsidR="00000000" w:rsidDel="00000000" w:rsidP="00000000" w:rsidRDefault="00000000" w:rsidRPr="00000000" w14:paraId="000000DE">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FIRMA DEL JTP, ATP</w:t>
            </w:r>
          </w:p>
          <w:p w:rsidR="00000000" w:rsidDel="00000000" w:rsidP="00000000" w:rsidRDefault="00000000" w:rsidRPr="00000000" w14:paraId="000000DF">
            <w:pPr>
              <w:spacing w:after="160" w:line="240" w:lineRule="auto"/>
              <w:jc w:val="both"/>
              <w:rPr>
                <w:rFonts w:ascii="Calibri" w:cs="Calibri" w:eastAsia="Calibri" w:hAnsi="Calibri"/>
                <w:b w:val="1"/>
                <w:bCs w:val="1"/>
              </w:rPr>
            </w:pPr>
            <w:r w:rsidDel="00000000" w:rsidR="00000000" w:rsidRPr="00000000">
              <w:rPr>
                <w:rtl w:val="0"/>
              </w:rPr>
            </w:r>
          </w:p>
        </w:tc>
        <w:tc>
          <w:tcPr>
            <w:gridSpan w:val="4"/>
            <w:tcBorders>
              <w:top w:color="000000" w:space="0" w:sz="12" w:val="single"/>
              <w:left w:color="000000" w:space="0" w:sz="4" w:val="single"/>
              <w:bottom w:color="000000" w:space="0" w:sz="12" w:val="single"/>
              <w:right w:color="000000" w:space="0" w:sz="12" w:val="single"/>
            </w:tcBorders>
          </w:tcPr>
          <w:p w:rsidR="00000000" w:rsidDel="00000000" w:rsidP="00000000" w:rsidRDefault="00000000" w:rsidRPr="00000000" w14:paraId="000000E5">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NOTA</w:t>
            </w:r>
          </w:p>
          <w:p w:rsidR="00000000" w:rsidDel="00000000" w:rsidP="00000000" w:rsidRDefault="00000000" w:rsidRPr="00000000" w14:paraId="000000E6">
            <w:pPr>
              <w:spacing w:after="16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7">
            <w:pPr>
              <w:spacing w:after="160" w:line="240" w:lineRule="auto"/>
              <w:jc w:val="both"/>
              <w:rPr>
                <w:rFonts w:ascii="Calibri" w:cs="Calibri" w:eastAsia="Calibri" w:hAnsi="Calibri"/>
                <w:b w:val="1"/>
                <w:bCs w:val="1"/>
              </w:rPr>
            </w:pPr>
            <w:r w:rsidDel="00000000" w:rsidR="00000000" w:rsidRPr="00000000">
              <w:rPr>
                <w:rtl w:val="0"/>
              </w:rPr>
            </w:r>
          </w:p>
        </w:tc>
      </w:tr>
      <w:tr>
        <w:trPr>
          <w:cantSplit w:val="0"/>
          <w:trHeight w:val="325" w:hRule="atLeast"/>
          <w:tblHeader w:val="0"/>
        </w:trPr>
        <w:tc>
          <w:tcPr>
            <w:gridSpan w:val="2"/>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B">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ENTREGA</w:t>
            </w:r>
          </w:p>
        </w:tc>
        <w:tc>
          <w:tcPr>
            <w:gridSpan w:val="4"/>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D">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ENTREGA</w:t>
            </w:r>
          </w:p>
        </w:tc>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1">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VISADO</w:t>
            </w:r>
          </w:p>
        </w:tc>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6">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FECHAS DESTACADAS</w:t>
            </w:r>
          </w:p>
        </w:tc>
      </w:tr>
      <w:tr>
        <w:trPr>
          <w:cantSplit w:val="0"/>
          <w:trHeight w:val="325" w:hRule="atLeast"/>
          <w:tblHeader w:val="0"/>
        </w:trPr>
        <w:tc>
          <w:tcPr>
            <w:gridSpan w:val="2"/>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F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vertAlign w:val="superscript"/>
                <w:rtl w:val="0"/>
              </w:rPr>
              <w:t xml:space="preserve">ra</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FD">
            <w:pPr>
              <w:spacing w:after="160"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160" w:line="240" w:lineRule="auto"/>
              <w:jc w:val="center"/>
              <w:rPr>
                <w:rFonts w:ascii="Calibri" w:cs="Calibri" w:eastAsia="Calibri" w:hAnsi="Calibri"/>
              </w:rPr>
            </w:pPr>
            <w:r w:rsidDel="00000000" w:rsidR="00000000" w:rsidRPr="00000000">
              <w:rPr>
                <w:rtl w:val="0"/>
              </w:rPr>
            </w:r>
          </w:p>
        </w:tc>
        <w:tc>
          <w:tcPr>
            <w:gridSpan w:val="2"/>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FF">
            <w:pPr>
              <w:spacing w:after="160"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0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160" w:line="240" w:lineRule="auto"/>
              <w:jc w:val="both"/>
              <w:rPr>
                <w:rFonts w:ascii="Calibri" w:cs="Calibri" w:eastAsia="Calibri" w:hAnsi="Calibri"/>
              </w:rPr>
            </w:pP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05">
            <w:pPr>
              <w:spacing w:after="160" w:line="240" w:lineRule="auto"/>
              <w:jc w:val="both"/>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06">
            <w:pPr>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FECHA DE INICIO</w:t>
            </w:r>
          </w:p>
        </w:tc>
      </w:tr>
      <w:tr>
        <w:trPr>
          <w:cantSplit w:val="0"/>
          <w:trHeight w:val="325" w:hRule="atLeast"/>
          <w:tblHeader w:val="0"/>
        </w:trPr>
        <w:tc>
          <w:tcPr>
            <w:gridSpan w:val="2"/>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0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vertAlign w:val="superscript"/>
                <w:rtl w:val="0"/>
              </w:rPr>
              <w:t xml:space="preserve">da</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0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0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1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15">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16">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18">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1A">
            <w:pPr>
              <w:spacing w:after="160" w:line="240" w:lineRule="auto"/>
              <w:jc w:val="both"/>
              <w:rPr>
                <w:rFonts w:ascii="Calibri" w:cs="Calibri" w:eastAsia="Calibri" w:hAnsi="Calibri"/>
              </w:rPr>
            </w:pPr>
            <w:r w:rsidDel="00000000" w:rsidR="00000000" w:rsidRPr="00000000">
              <w:rPr>
                <w:rtl w:val="0"/>
              </w:rPr>
            </w:r>
          </w:p>
        </w:tc>
      </w:tr>
      <w:tr>
        <w:trPr>
          <w:cantSplit w:val="0"/>
          <w:trHeight w:val="325" w:hRule="atLeast"/>
          <w:tblHeader w:val="0"/>
        </w:trPr>
        <w:tc>
          <w:tcPr>
            <w:gridSpan w:val="2"/>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1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vertAlign w:val="superscript"/>
                <w:rtl w:val="0"/>
              </w:rPr>
              <w:t xml:space="preserve">ra</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1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1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2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25">
            <w:pPr>
              <w:spacing w:after="160" w:line="240" w:lineRule="auto"/>
              <w:jc w:val="both"/>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26">
            <w:pPr>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FECHA DE FINALIZACIÓN</w:t>
            </w:r>
          </w:p>
        </w:tc>
      </w:tr>
      <w:tr>
        <w:trPr>
          <w:cantSplit w:val="0"/>
          <w:trHeight w:val="325" w:hRule="atLeast"/>
          <w:tblHeader w:val="0"/>
        </w:trPr>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2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vertAlign w:val="superscript"/>
                <w:rtl w:val="0"/>
              </w:rPr>
              <w:t xml:space="preserve">ta</w:t>
            </w: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2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2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2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3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35">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36">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8">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3A">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3B">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3C">
      <w:pPr>
        <w:spacing w:line="360" w:lineRule="auto"/>
        <w:jc w:val="both"/>
        <w:rPr>
          <w:b w:val="1"/>
          <w:bCs w:val="1"/>
          <w:sz w:val="36"/>
          <w:szCs w:val="36"/>
        </w:rPr>
      </w:pPr>
      <w:r w:rsidDel="00000000" w:rsidR="00000000" w:rsidRPr="00000000">
        <w:rPr>
          <w:b w:val="1"/>
          <w:bCs w:val="1"/>
          <w:sz w:val="36"/>
          <w:szCs w:val="36"/>
          <w:rtl w:val="0"/>
        </w:rPr>
        <w:t xml:space="preserve">Índice</w:t>
      </w:r>
    </w:p>
    <w:sdt>
      <w:sdtPr>
        <w:id w:val="164183396"/>
        <w:docPartObj>
          <w:docPartGallery w:val="Table of Contents"/>
          <w:docPartUnique w:val="1"/>
        </w:docPartObj>
      </w:sdtPr>
      <w:sdtContent>
        <w:p w:rsidR="00000000" w:rsidDel="00000000" w:rsidP="00000000" w:rsidRDefault="00000000" w:rsidRPr="00000000" w14:paraId="0000013D">
          <w:pPr>
            <w:tabs>
              <w:tab w:val="right" w:leader="dot" w:pos="12000"/>
            </w:tabs>
            <w:rPr>
              <w:vertAlign w:val="baseline"/>
            </w:rPr>
          </w:pPr>
          <w:r w:rsidDel="00000000" w:rsidR="00000000" w:rsidRPr="00000000">
            <w:fldChar w:fldCharType="begin"/>
            <w:instrText xml:space="preserve"> TOC \h \u \z \t "Heading 1,1,Heading 2,2,Heading 3,3,Heading 4,4,Heading 5,5,Heading 6,6,"</w:instrText>
            <w:fldChar w:fldCharType="separate"/>
          </w:r>
          <w:hyperlink w:anchor="_36znu4r0aj1i">
            <w:r w:rsidDel="00000000" w:rsidR="00000000" w:rsidRPr="00000000">
              <w:rPr>
                <w:color w:val="1155cc"/>
                <w:u w:val="single"/>
                <w:vertAlign w:val="baseline"/>
                <w:rtl w:val="0"/>
              </w:rPr>
              <w:t xml:space="preserve">1. Introducción y objetivo</w:t>
              <w:tab/>
              <w:t xml:space="preserve">3</w:t>
            </w:r>
          </w:hyperlink>
          <w:r w:rsidDel="00000000" w:rsidR="00000000" w:rsidRPr="00000000">
            <w:rPr>
              <w:rtl w:val="0"/>
            </w:rPr>
          </w:r>
        </w:p>
        <w:p w:rsidR="00000000" w:rsidDel="00000000" w:rsidP="00000000" w:rsidRDefault="00000000" w:rsidRPr="00000000" w14:paraId="0000013E">
          <w:pPr>
            <w:tabs>
              <w:tab w:val="right" w:leader="dot" w:pos="12000"/>
            </w:tabs>
            <w:rPr>
              <w:vertAlign w:val="baseline"/>
            </w:rPr>
          </w:pPr>
          <w:hyperlink w:anchor="_qcoqbvfqtgm1">
            <w:r w:rsidDel="00000000" w:rsidR="00000000" w:rsidRPr="00000000">
              <w:rPr>
                <w:color w:val="1155cc"/>
                <w:u w:val="single"/>
                <w:vertAlign w:val="baseline"/>
                <w:rtl w:val="0"/>
              </w:rPr>
              <w:t xml:space="preserve">2. Bases de cálculo e inversiones iniciales</w:t>
              <w:tab/>
              <w:t xml:space="preserve">3</w:t>
            </w:r>
          </w:hyperlink>
          <w:r w:rsidDel="00000000" w:rsidR="00000000" w:rsidRPr="00000000">
            <w:rPr>
              <w:rtl w:val="0"/>
            </w:rPr>
          </w:r>
        </w:p>
        <w:p w:rsidR="00000000" w:rsidDel="00000000" w:rsidP="00000000" w:rsidRDefault="00000000" w:rsidRPr="00000000" w14:paraId="0000013F">
          <w:pPr>
            <w:tabs>
              <w:tab w:val="right" w:leader="dot" w:pos="12000"/>
            </w:tabs>
            <w:rPr>
              <w:vertAlign w:val="baseline"/>
            </w:rPr>
          </w:pPr>
          <w:hyperlink w:anchor="_mhaieogn8ztm">
            <w:r w:rsidDel="00000000" w:rsidR="00000000" w:rsidRPr="00000000">
              <w:rPr>
                <w:color w:val="1155cc"/>
                <w:u w:val="single"/>
                <w:vertAlign w:val="baseline"/>
                <w:rtl w:val="0"/>
              </w:rPr>
              <w:t xml:space="preserve">3. Costo de transporte</w:t>
              <w:tab/>
              <w:t xml:space="preserve">4</w:t>
            </w:r>
          </w:hyperlink>
          <w:r w:rsidDel="00000000" w:rsidR="00000000" w:rsidRPr="00000000">
            <w:rPr>
              <w:rtl w:val="0"/>
            </w:rPr>
          </w:r>
        </w:p>
        <w:p w:rsidR="00000000" w:rsidDel="00000000" w:rsidP="00000000" w:rsidRDefault="00000000" w:rsidRPr="00000000" w14:paraId="00000140">
          <w:pPr>
            <w:tabs>
              <w:tab w:val="right" w:leader="dot" w:pos="12000"/>
            </w:tabs>
            <w:rPr>
              <w:vertAlign w:val="baseline"/>
            </w:rPr>
          </w:pPr>
          <w:hyperlink w:anchor="_39f46a5gzafw">
            <w:r w:rsidDel="00000000" w:rsidR="00000000" w:rsidRPr="00000000">
              <w:rPr>
                <w:color w:val="1155cc"/>
                <w:u w:val="single"/>
                <w:vertAlign w:val="baseline"/>
                <w:rtl w:val="0"/>
              </w:rPr>
              <w:t xml:space="preserve">4. Análisis de factores cualitativos</w:t>
              <w:tab/>
              <w:t xml:space="preserve">5</w:t>
            </w:r>
          </w:hyperlink>
          <w:r w:rsidDel="00000000" w:rsidR="00000000" w:rsidRPr="00000000">
            <w:rPr>
              <w:rtl w:val="0"/>
            </w:rPr>
          </w:r>
        </w:p>
        <w:p w:rsidR="00000000" w:rsidDel="00000000" w:rsidP="00000000" w:rsidRDefault="00000000" w:rsidRPr="00000000" w14:paraId="00000141">
          <w:pPr>
            <w:tabs>
              <w:tab w:val="right" w:leader="dot" w:pos="12000"/>
            </w:tabs>
            <w:rPr>
              <w:vertAlign w:val="baseline"/>
            </w:rPr>
          </w:pPr>
          <w:hyperlink w:anchor="_92p7s5h14km2">
            <w:r w:rsidDel="00000000" w:rsidR="00000000" w:rsidRPr="00000000">
              <w:rPr>
                <w:color w:val="1155cc"/>
                <w:u w:val="single"/>
                <w:vertAlign w:val="baseline"/>
                <w:rtl w:val="0"/>
              </w:rPr>
              <w:t xml:space="preserve">5. Análisis de factores cuantitativos</w:t>
              <w:tab/>
              <w:t xml:space="preserve">6</w:t>
            </w:r>
          </w:hyperlink>
          <w:r w:rsidDel="00000000" w:rsidR="00000000" w:rsidRPr="00000000">
            <w:rPr>
              <w:rtl w:val="0"/>
            </w:rPr>
          </w:r>
        </w:p>
        <w:p w:rsidR="00000000" w:rsidDel="00000000" w:rsidP="00000000" w:rsidRDefault="00000000" w:rsidRPr="00000000" w14:paraId="00000142">
          <w:pPr>
            <w:tabs>
              <w:tab w:val="right" w:leader="dot" w:pos="12000"/>
            </w:tabs>
            <w:rPr>
              <w:vertAlign w:val="baseline"/>
            </w:rPr>
          </w:pPr>
          <w:hyperlink w:anchor="_jb52bo95ljdt">
            <w:r w:rsidDel="00000000" w:rsidR="00000000" w:rsidRPr="00000000">
              <w:rPr>
                <w:color w:val="1155cc"/>
                <w:u w:val="single"/>
                <w:vertAlign w:val="baseline"/>
                <w:rtl w:val="0"/>
              </w:rPr>
              <w:t xml:space="preserve">6. Matriz del Modelo de Ponderación de Factores</w:t>
              <w:tab/>
              <w:t xml:space="preserve">9</w:t>
            </w:r>
          </w:hyperlink>
          <w:r w:rsidDel="00000000" w:rsidR="00000000" w:rsidRPr="00000000">
            <w:rPr>
              <w:rtl w:val="0"/>
            </w:rPr>
          </w:r>
        </w:p>
        <w:p w:rsidR="00000000" w:rsidDel="00000000" w:rsidP="00000000" w:rsidRDefault="00000000" w:rsidRPr="00000000" w14:paraId="00000143">
          <w:pPr>
            <w:tabs>
              <w:tab w:val="right" w:leader="dot" w:pos="12000"/>
            </w:tabs>
            <w:rPr>
              <w:vertAlign w:val="baseline"/>
            </w:rPr>
          </w:pPr>
          <w:hyperlink w:anchor="_d6qozs5iibrj">
            <w:r w:rsidDel="00000000" w:rsidR="00000000" w:rsidRPr="00000000">
              <w:rPr>
                <w:color w:val="1155cc"/>
                <w:u w:val="single"/>
                <w:vertAlign w:val="baseline"/>
                <w:rtl w:val="0"/>
              </w:rPr>
              <w:t xml:space="preserve">7. Conclusión y recomendación de localización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4">
      <w:pPr>
        <w:spacing w:line="360" w:lineRule="auto"/>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Title"/>
        <w:spacing w:line="360" w:lineRule="auto"/>
        <w:jc w:val="both"/>
        <w:rPr>
          <w:b w:val="1"/>
          <w:bCs w:val="1"/>
        </w:rPr>
      </w:pPr>
      <w:bookmarkStart w:colFirst="0" w:colLast="0" w:name="_f7xznml8wq9l" w:id="0"/>
      <w:bookmarkEnd w:id="0"/>
      <w:r w:rsidDel="00000000" w:rsidR="00000000" w:rsidRPr="00000000">
        <w:rPr>
          <w:b w:val="1"/>
          <w:bCs w:val="1"/>
          <w:sz w:val="36"/>
          <w:szCs w:val="36"/>
          <w:rtl w:val="0"/>
        </w:rPr>
        <w:t xml:space="preserve">ESTUDIO DE LOCALIZACIÓN DE PLANTA PARA FABRICACIÓN DE CUCHARAS DE COLADA</w:t>
      </w:r>
      <w:r w:rsidDel="00000000" w:rsidR="00000000" w:rsidRPr="00000000">
        <w:rPr>
          <w:rtl w:val="0"/>
        </w:rPr>
      </w:r>
    </w:p>
    <w:p w:rsidR="00000000" w:rsidDel="00000000" w:rsidP="00000000" w:rsidRDefault="00000000" w:rsidRPr="00000000" w14:paraId="00000146">
      <w:pPr>
        <w:pStyle w:val="Heading1"/>
        <w:spacing w:line="276" w:lineRule="auto"/>
        <w:ind w:left="0" w:firstLine="0"/>
        <w:jc w:val="both"/>
        <w:rPr>
          <w:b w:val="1"/>
          <w:bCs w:val="1"/>
        </w:rPr>
      </w:pPr>
      <w:bookmarkStart w:colFirst="0" w:colLast="0" w:name="_36znu4r0aj1i" w:id="1"/>
      <w:bookmarkEnd w:id="1"/>
      <w:r w:rsidDel="00000000" w:rsidR="00000000" w:rsidRPr="00000000">
        <w:rPr>
          <w:b w:val="1"/>
          <w:bCs w:val="1"/>
          <w:rtl w:val="0"/>
        </w:rPr>
        <w:t xml:space="preserve">1. Introducción y objetivo</w:t>
      </w:r>
    </w:p>
    <w:p w:rsidR="00000000" w:rsidDel="00000000" w:rsidP="00000000" w:rsidRDefault="00000000" w:rsidRPr="00000000" w14:paraId="00000147">
      <w:pPr>
        <w:spacing w:line="360" w:lineRule="auto"/>
        <w:ind w:left="0" w:firstLine="0"/>
        <w:jc w:val="both"/>
        <w:rPr/>
      </w:pPr>
      <w:r w:rsidDel="00000000" w:rsidR="00000000" w:rsidRPr="00000000">
        <w:rPr>
          <w:rtl w:val="0"/>
        </w:rPr>
        <w:t xml:space="preserve">El presente informe tiene como objetivo determinar la ubicación óptima para la radicación de una nueva planta industrial destinada a la fabricación de cucharas de colada para acerías. El horizonte de planeamiento estratégico se establece en 5 años, considerando un incremento progresivo de la capacidad productiva no solo para abastecer al cliente ancla, METCON (San Nicolás), sino también a prospectos clave como ACERBRAG (Bragado) y ACEROS ZAPLA (San Salvador de Jujuy). Para la toma de decisión, se </w:t>
      </w:r>
      <w:r w:rsidDel="00000000" w:rsidR="00000000" w:rsidRPr="00000000">
        <w:rPr>
          <w:rtl w:val="0"/>
        </w:rPr>
        <w:t xml:space="preserve">empleará</w:t>
      </w:r>
      <w:r w:rsidDel="00000000" w:rsidR="00000000" w:rsidRPr="00000000">
        <w:rPr>
          <w:rtl w:val="0"/>
        </w:rPr>
        <w:t xml:space="preserve"> el Modelo de Ponderación de Factores, evaluando tres alternativas de localización: </w:t>
      </w:r>
    </w:p>
    <w:p w:rsidR="00000000" w:rsidDel="00000000" w:rsidP="00000000" w:rsidRDefault="00000000" w:rsidRPr="00000000" w14:paraId="00000148">
      <w:pPr>
        <w:numPr>
          <w:ilvl w:val="0"/>
          <w:numId w:val="3"/>
        </w:numPr>
        <w:spacing w:line="360" w:lineRule="auto"/>
        <w:ind w:left="720" w:hanging="360"/>
        <w:jc w:val="both"/>
        <w:rPr>
          <w:u w:val="none"/>
        </w:rPr>
      </w:pPr>
      <w:r w:rsidDel="00000000" w:rsidR="00000000" w:rsidRPr="00000000">
        <w:rPr>
          <w:rtl w:val="0"/>
        </w:rPr>
        <w:t xml:space="preserve">San Nicolás (Provincia de Buenos Aires)</w:t>
      </w:r>
    </w:p>
    <w:p w:rsidR="00000000" w:rsidDel="00000000" w:rsidP="00000000" w:rsidRDefault="00000000" w:rsidRPr="00000000" w14:paraId="00000149">
      <w:pPr>
        <w:numPr>
          <w:ilvl w:val="0"/>
          <w:numId w:val="3"/>
        </w:numPr>
        <w:spacing w:line="360" w:lineRule="auto"/>
        <w:ind w:left="720" w:hanging="360"/>
        <w:jc w:val="both"/>
        <w:rPr>
          <w:u w:val="none"/>
        </w:rPr>
      </w:pPr>
      <w:r w:rsidDel="00000000" w:rsidR="00000000" w:rsidRPr="00000000">
        <w:rPr>
          <w:rtl w:val="0"/>
        </w:rPr>
        <w:t xml:space="preserve">Alberti (Córdoba)</w:t>
      </w:r>
    </w:p>
    <w:p w:rsidR="00000000" w:rsidDel="00000000" w:rsidP="00000000" w:rsidRDefault="00000000" w:rsidRPr="00000000" w14:paraId="0000014A">
      <w:pPr>
        <w:numPr>
          <w:ilvl w:val="0"/>
          <w:numId w:val="3"/>
        </w:numPr>
        <w:spacing w:line="360" w:lineRule="auto"/>
        <w:ind w:left="720" w:hanging="360"/>
        <w:jc w:val="both"/>
        <w:rPr>
          <w:u w:val="none"/>
        </w:rPr>
      </w:pPr>
      <w:r w:rsidDel="00000000" w:rsidR="00000000" w:rsidRPr="00000000">
        <w:rPr>
          <w:rtl w:val="0"/>
        </w:rPr>
        <w:t xml:space="preserve">San Luis</w:t>
      </w:r>
    </w:p>
    <w:p w:rsidR="00000000" w:rsidDel="00000000" w:rsidP="00000000" w:rsidRDefault="00000000" w:rsidRPr="00000000" w14:paraId="0000014B">
      <w:pPr>
        <w:spacing w:line="360" w:lineRule="auto"/>
        <w:jc w:val="both"/>
        <w:rPr/>
      </w:pPr>
      <w:r w:rsidDel="00000000" w:rsidR="00000000" w:rsidRPr="00000000">
        <w:rPr>
          <w:rtl w:val="0"/>
        </w:rPr>
        <w:t xml:space="preserve">El análisis comprende un 80% de factores cuantitativos y 20% de factores cualitativos</w:t>
      </w:r>
    </w:p>
    <w:p w:rsidR="00000000" w:rsidDel="00000000" w:rsidP="00000000" w:rsidRDefault="00000000" w:rsidRPr="00000000" w14:paraId="0000014C">
      <w:pPr>
        <w:pStyle w:val="Heading1"/>
        <w:spacing w:line="276" w:lineRule="auto"/>
        <w:jc w:val="both"/>
        <w:rPr>
          <w:b w:val="1"/>
          <w:bCs w:val="1"/>
        </w:rPr>
      </w:pPr>
      <w:bookmarkStart w:colFirst="0" w:colLast="0" w:name="_qcoqbvfqtgm1" w:id="2"/>
      <w:bookmarkEnd w:id="2"/>
      <w:r w:rsidDel="00000000" w:rsidR="00000000" w:rsidRPr="00000000">
        <w:rPr>
          <w:b w:val="1"/>
          <w:bCs w:val="1"/>
          <w:rtl w:val="0"/>
        </w:rPr>
        <w:t xml:space="preserve">2. Bases de cálculo e inversiones iniciales</w:t>
      </w:r>
    </w:p>
    <w:p w:rsidR="00000000" w:rsidDel="00000000" w:rsidP="00000000" w:rsidRDefault="00000000" w:rsidRPr="00000000" w14:paraId="0000014D">
      <w:pPr>
        <w:spacing w:line="360" w:lineRule="auto"/>
        <w:jc w:val="both"/>
        <w:rPr/>
      </w:pPr>
      <w:r w:rsidDel="00000000" w:rsidR="00000000" w:rsidRPr="00000000">
        <w:rPr>
          <w:rtl w:val="0"/>
        </w:rPr>
        <w:t xml:space="preserve">De acuerdo con las especificaciones técnicas del proyecto, el emplazamiento requiere un predio mínimo de 5.000 m2. El costo estructural de la instalación civil y el equipamiento se mantiene constante en las tres alternativas, ascendiendo a 2.750.000 USD. Los equipamientos serán amortizados en 5 años y la construcción del edificio y el terreno en 10 años. San Luis Capital cuenta con un Crédito Fiscal por los próximos 10 años igual al 3% de la Inversión Original.</w:t>
      </w:r>
    </w:p>
    <w:p w:rsidR="00000000" w:rsidDel="00000000" w:rsidP="00000000" w:rsidRDefault="00000000" w:rsidRPr="00000000" w14:paraId="0000014E">
      <w:pPr>
        <w:jc w:val="both"/>
        <w:rPr/>
      </w:pPr>
      <w:r w:rsidDel="00000000" w:rsidR="00000000" w:rsidRPr="00000000">
        <w:rPr>
          <w:rtl w:val="0"/>
        </w:rPr>
      </w:r>
    </w:p>
    <w:tbl>
      <w:tblPr>
        <w:tblStyle w:val="Table2"/>
        <w:tblpPr w:leftFromText="180" w:rightFromText="180" w:topFromText="180" w:bottomFromText="180" w:vertAnchor="text" w:horzAnchor="text" w:tblpX="0" w:tblpY="0"/>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500"/>
        <w:gridCol w:w="1500"/>
        <w:gridCol w:w="1500"/>
        <w:tblGridChange w:id="0">
          <w:tblGrid>
            <w:gridCol w:w="261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360" w:lineRule="auto"/>
              <w:rPr>
                <w:b w:val="1"/>
                <w:bCs w:val="1"/>
              </w:rPr>
            </w:pPr>
            <w:r w:rsidDel="00000000" w:rsidR="00000000" w:rsidRPr="00000000">
              <w:rPr>
                <w:b w:val="1"/>
                <w:bCs w:val="1"/>
                <w:rtl w:val="0"/>
              </w:rPr>
              <w:t xml:space="preserve">Terreno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line="360" w:lineRule="auto"/>
              <w:rPr>
                <w:b w:val="1"/>
                <w:bCs w:val="1"/>
              </w:rPr>
            </w:pPr>
            <w:r w:rsidDel="00000000" w:rsidR="00000000" w:rsidRPr="00000000">
              <w:rPr>
                <w:b w:val="1"/>
                <w:bCs w:val="1"/>
                <w:rtl w:val="0"/>
              </w:rPr>
              <w:t xml:space="preserve">San Nicolas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spacing w:line="360" w:lineRule="auto"/>
              <w:rPr>
                <w:b w:val="1"/>
                <w:bCs w:val="1"/>
              </w:rPr>
            </w:pPr>
            <w:r w:rsidDel="00000000" w:rsidR="00000000" w:rsidRPr="00000000">
              <w:rPr>
                <w:b w:val="1"/>
                <w:bCs w:val="1"/>
                <w:rtl w:val="0"/>
              </w:rPr>
              <w:t xml:space="preserve">Alberti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spacing w:line="360" w:lineRule="auto"/>
              <w:rPr>
                <w:b w:val="1"/>
                <w:bCs w:val="1"/>
              </w:rPr>
            </w:pPr>
            <w:r w:rsidDel="00000000" w:rsidR="00000000" w:rsidRPr="00000000">
              <w:rPr>
                <w:b w:val="1"/>
                <w:bCs w:val="1"/>
                <w:rtl w:val="0"/>
              </w:rPr>
              <w:t xml:space="preserve">San Luis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spacing w:line="360" w:lineRule="auto"/>
              <w:rPr/>
            </w:pPr>
            <w:r w:rsidDel="00000000" w:rsidR="00000000" w:rsidRPr="00000000">
              <w:rPr>
                <w:rtl w:val="0"/>
              </w:rPr>
              <w:t xml:space="preserve">Precio USD/M2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spacing w:line="360" w:lineRule="auto"/>
              <w:rPr/>
            </w:pPr>
            <w:r w:rsidDel="00000000" w:rsidR="00000000" w:rsidRPr="00000000">
              <w:rPr>
                <w:rtl w:val="0"/>
              </w:rPr>
              <w:t xml:space="preserve">$166,00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spacing w:line="360" w:lineRule="auto"/>
              <w:rPr/>
            </w:pPr>
            <w:r w:rsidDel="00000000" w:rsidR="00000000" w:rsidRPr="00000000">
              <w:rPr>
                <w:rtl w:val="0"/>
              </w:rPr>
              <w:t xml:space="preserve">$40,00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line="360" w:lineRule="auto"/>
              <w:rPr/>
            </w:pPr>
            <w:r w:rsidDel="00000000" w:rsidR="00000000" w:rsidRPr="00000000">
              <w:rPr>
                <w:rtl w:val="0"/>
              </w:rPr>
              <w:t xml:space="preserve">$1,81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spacing w:line="360" w:lineRule="auto"/>
              <w:rPr/>
            </w:pPr>
            <w:r w:rsidDel="00000000" w:rsidR="00000000" w:rsidRPr="00000000">
              <w:rPr>
                <w:rtl w:val="0"/>
              </w:rPr>
              <w:t xml:space="preserve">M2 necesarios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spacing w:line="360" w:lineRule="auto"/>
              <w:rPr/>
            </w:pPr>
            <w:r w:rsidDel="00000000" w:rsidR="00000000" w:rsidRPr="00000000">
              <w:rPr>
                <w:rtl w:val="0"/>
              </w:rPr>
              <w:t xml:space="preserve">5.000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spacing w:line="360" w:lineRule="auto"/>
              <w:rPr/>
            </w:pPr>
            <w:r w:rsidDel="00000000" w:rsidR="00000000" w:rsidRPr="00000000">
              <w:rPr>
                <w:rtl w:val="0"/>
              </w:rPr>
              <w:t xml:space="preserve">5.000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line="360" w:lineRule="auto"/>
              <w:rPr/>
            </w:pPr>
            <w:r w:rsidDel="00000000" w:rsidR="00000000" w:rsidRPr="00000000">
              <w:rPr>
                <w:rtl w:val="0"/>
              </w:rPr>
              <w:t xml:space="preserve">5.000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spacing w:line="360" w:lineRule="auto"/>
              <w:rPr/>
            </w:pPr>
            <w:r w:rsidDel="00000000" w:rsidR="00000000" w:rsidRPr="00000000">
              <w:rPr>
                <w:rtl w:val="0"/>
              </w:rPr>
              <w:t xml:space="preserve">Terreno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spacing w:line="360" w:lineRule="auto"/>
              <w:rPr/>
            </w:pPr>
            <w:r w:rsidDel="00000000" w:rsidR="00000000" w:rsidRPr="00000000">
              <w:rPr>
                <w:rtl w:val="0"/>
              </w:rPr>
              <w:t xml:space="preserve">$830.000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spacing w:line="360" w:lineRule="auto"/>
              <w:rPr/>
            </w:pPr>
            <w:r w:rsidDel="00000000" w:rsidR="00000000" w:rsidRPr="00000000">
              <w:rPr>
                <w:rtl w:val="0"/>
              </w:rPr>
              <w:t xml:space="preserve">$200.000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spacing w:line="360" w:lineRule="auto"/>
              <w:rPr/>
            </w:pPr>
            <w:r w:rsidDel="00000000" w:rsidR="00000000" w:rsidRPr="00000000">
              <w:rPr>
                <w:rtl w:val="0"/>
              </w:rPr>
              <w:t xml:space="preserve">$9.050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line="360" w:lineRule="auto"/>
              <w:rPr/>
            </w:pPr>
            <w:r w:rsidDel="00000000" w:rsidR="00000000" w:rsidRPr="00000000">
              <w:rPr>
                <w:rtl w:val="0"/>
              </w:rPr>
              <w:t xml:space="preserve">Nave + Equipos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spacing w:line="360" w:lineRule="auto"/>
              <w:rPr/>
            </w:pPr>
            <w:r w:rsidDel="00000000" w:rsidR="00000000" w:rsidRPr="00000000">
              <w:rPr>
                <w:rtl w:val="0"/>
              </w:rPr>
              <w:t xml:space="preserve">2.750.000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360" w:lineRule="auto"/>
              <w:rPr/>
            </w:pPr>
            <w:r w:rsidDel="00000000" w:rsidR="00000000" w:rsidRPr="00000000">
              <w:rPr>
                <w:rtl w:val="0"/>
              </w:rPr>
              <w:t xml:space="preserve">2.750.000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360" w:lineRule="auto"/>
              <w:rPr/>
            </w:pPr>
            <w:r w:rsidDel="00000000" w:rsidR="00000000" w:rsidRPr="00000000">
              <w:rPr>
                <w:rtl w:val="0"/>
              </w:rPr>
              <w:t xml:space="preserve">2.750.000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line="360" w:lineRule="auto"/>
              <w:rPr/>
            </w:pPr>
            <w:r w:rsidDel="00000000" w:rsidR="00000000" w:rsidRPr="00000000">
              <w:rPr>
                <w:rtl w:val="0"/>
              </w:rPr>
              <w:t xml:space="preserve">Total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spacing w:line="360" w:lineRule="auto"/>
              <w:rPr/>
            </w:pPr>
            <w:r w:rsidDel="00000000" w:rsidR="00000000" w:rsidRPr="00000000">
              <w:rPr>
                <w:rtl w:val="0"/>
              </w:rPr>
              <w:t xml:space="preserve">$3.580.000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spacing w:line="360" w:lineRule="auto"/>
              <w:rPr/>
            </w:pPr>
            <w:r w:rsidDel="00000000" w:rsidR="00000000" w:rsidRPr="00000000">
              <w:rPr>
                <w:rtl w:val="0"/>
              </w:rPr>
              <w:t xml:space="preserve">$2.950.000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spacing w:line="360" w:lineRule="auto"/>
              <w:rPr/>
            </w:pPr>
            <w:r w:rsidDel="00000000" w:rsidR="00000000" w:rsidRPr="00000000">
              <w:rPr>
                <w:rtl w:val="0"/>
              </w:rPr>
              <w:t xml:space="preserve">$2.759.050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spacing w:line="360" w:lineRule="auto"/>
              <w:rPr/>
            </w:pPr>
            <w:r w:rsidDel="00000000" w:rsidR="00000000" w:rsidRPr="00000000">
              <w:rPr>
                <w:rtl w:val="0"/>
              </w:rPr>
              <w:t xml:space="preserve">Amortización Anual Terreno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spacing w:line="360" w:lineRule="auto"/>
              <w:rPr/>
            </w:pPr>
            <w:r w:rsidDel="00000000" w:rsidR="00000000" w:rsidRPr="00000000">
              <w:rPr>
                <w:rtl w:val="0"/>
              </w:rPr>
              <w:t xml:space="preserve">$289.250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spacing w:line="360" w:lineRule="auto"/>
              <w:rPr/>
            </w:pPr>
            <w:r w:rsidDel="00000000" w:rsidR="00000000" w:rsidRPr="00000000">
              <w:rPr>
                <w:rtl w:val="0"/>
              </w:rPr>
              <w:t xml:space="preserve">$226.250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spacing w:line="360" w:lineRule="auto"/>
              <w:rPr/>
            </w:pPr>
            <w:r w:rsidDel="00000000" w:rsidR="00000000" w:rsidRPr="00000000">
              <w:rPr>
                <w:rtl w:val="0"/>
              </w:rPr>
              <w:t xml:space="preserve">$207.155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360" w:lineRule="auto"/>
              <w:rPr/>
            </w:pPr>
            <w:r w:rsidDel="00000000" w:rsidR="00000000" w:rsidRPr="00000000">
              <w:rPr>
                <w:rtl w:val="0"/>
              </w:rPr>
              <w:t xml:space="preserve">Amortización Anual Equipos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spacing w:line="360" w:lineRule="auto"/>
              <w:rPr/>
            </w:pPr>
            <w:r w:rsidDel="00000000" w:rsidR="00000000" w:rsidRPr="00000000">
              <w:rPr>
                <w:rtl w:val="0"/>
              </w:rPr>
              <w:t xml:space="preserve">$137.500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line="360" w:lineRule="auto"/>
              <w:rPr/>
            </w:pPr>
            <w:r w:rsidDel="00000000" w:rsidR="00000000" w:rsidRPr="00000000">
              <w:rPr>
                <w:rtl w:val="0"/>
              </w:rPr>
              <w:t xml:space="preserve">$137.500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360" w:lineRule="auto"/>
              <w:rPr/>
            </w:pPr>
            <w:r w:rsidDel="00000000" w:rsidR="00000000" w:rsidRPr="00000000">
              <w:rPr>
                <w:rtl w:val="0"/>
              </w:rPr>
              <w:t xml:space="preserve">$137.500</w:t>
            </w:r>
          </w:p>
        </w:tc>
      </w:tr>
    </w:tbl>
    <w:p w:rsidR="00000000" w:rsidDel="00000000" w:rsidP="00000000" w:rsidRDefault="00000000" w:rsidRPr="00000000" w14:paraId="0000016F">
      <w:pPr>
        <w:pStyle w:val="Heading1"/>
        <w:rPr/>
      </w:pPr>
      <w:bookmarkStart w:colFirst="0" w:colLast="0" w:name="_xj9omfolopwx" w:id="3"/>
      <w:bookmarkEnd w:id="3"/>
      <w:r w:rsidDel="00000000" w:rsidR="00000000" w:rsidRPr="00000000">
        <w:rPr>
          <w:rtl w:val="0"/>
        </w:rPr>
      </w:r>
    </w:p>
    <w:p w:rsidR="00000000" w:rsidDel="00000000" w:rsidP="00000000" w:rsidRDefault="00000000" w:rsidRPr="00000000" w14:paraId="00000170">
      <w:pPr>
        <w:spacing w:line="360" w:lineRule="auto"/>
        <w:jc w:val="both"/>
        <w:rPr/>
      </w:pPr>
      <w:r w:rsidDel="00000000" w:rsidR="00000000" w:rsidRPr="00000000">
        <w:rPr>
          <w:rtl w:val="0"/>
        </w:rPr>
      </w:r>
    </w:p>
    <w:p w:rsidR="00000000" w:rsidDel="00000000" w:rsidP="00000000" w:rsidRDefault="00000000" w:rsidRPr="00000000" w14:paraId="00000171">
      <w:pPr>
        <w:spacing w:line="360" w:lineRule="auto"/>
        <w:jc w:val="both"/>
        <w:rPr/>
      </w:pPr>
      <w:r w:rsidDel="00000000" w:rsidR="00000000" w:rsidRPr="00000000">
        <w:rPr>
          <w:rtl w:val="0"/>
        </w:rPr>
      </w:r>
    </w:p>
    <w:p w:rsidR="00000000" w:rsidDel="00000000" w:rsidP="00000000" w:rsidRDefault="00000000" w:rsidRPr="00000000" w14:paraId="00000172">
      <w:pPr>
        <w:spacing w:line="360" w:lineRule="auto"/>
        <w:jc w:val="both"/>
        <w:rPr/>
      </w:pP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tl w:val="0"/>
        </w:rPr>
      </w:r>
    </w:p>
    <w:p w:rsidR="00000000" w:rsidDel="00000000" w:rsidP="00000000" w:rsidRDefault="00000000" w:rsidRPr="00000000" w14:paraId="00000174">
      <w:pPr>
        <w:pStyle w:val="Heading1"/>
        <w:spacing w:line="360" w:lineRule="auto"/>
        <w:jc w:val="both"/>
        <w:rPr>
          <w:b w:val="1"/>
          <w:bCs w:val="1"/>
        </w:rPr>
      </w:pPr>
      <w:bookmarkStart w:colFirst="0" w:colLast="0" w:name="_mhaieogn8ztm" w:id="4"/>
      <w:bookmarkEnd w:id="4"/>
      <w:r w:rsidDel="00000000" w:rsidR="00000000" w:rsidRPr="00000000">
        <w:rPr>
          <w:b w:val="1"/>
          <w:bCs w:val="1"/>
          <w:rtl w:val="0"/>
        </w:rPr>
        <w:t xml:space="preserve">3. Costo de transporte</w:t>
      </w:r>
    </w:p>
    <w:p w:rsidR="00000000" w:rsidDel="00000000" w:rsidP="00000000" w:rsidRDefault="00000000" w:rsidRPr="00000000" w14:paraId="00000175">
      <w:pPr>
        <w:spacing w:line="360" w:lineRule="auto"/>
        <w:ind w:left="0" w:firstLine="0"/>
        <w:jc w:val="both"/>
        <w:rPr/>
      </w:pPr>
      <w:r w:rsidDel="00000000" w:rsidR="00000000" w:rsidRPr="00000000">
        <w:rPr>
          <w:rtl w:val="0"/>
        </w:rPr>
        <w:t xml:space="preserve">Para fabricar una cuchara, se estima la recepción de 6 semis de materia prima desde AMBA. Para el producto terminado, se utiliza un carretón deprimido específico por cada unidad.</w:t>
      </w:r>
    </w:p>
    <w:p w:rsidR="00000000" w:rsidDel="00000000" w:rsidP="00000000" w:rsidRDefault="00000000" w:rsidRPr="00000000" w14:paraId="00000176">
      <w:pPr>
        <w:spacing w:line="360" w:lineRule="auto"/>
        <w:ind w:left="0" w:firstLine="0"/>
        <w:jc w:val="both"/>
        <w:rPr/>
      </w:pPr>
      <w:r w:rsidDel="00000000" w:rsidR="00000000" w:rsidRPr="00000000">
        <w:rPr>
          <w:rtl w:val="0"/>
        </w:rPr>
      </w:r>
    </w:p>
    <w:p w:rsidR="00000000" w:rsidDel="00000000" w:rsidP="00000000" w:rsidRDefault="00000000" w:rsidRPr="00000000" w14:paraId="00000177">
      <w:pPr>
        <w:spacing w:line="360" w:lineRule="auto"/>
        <w:ind w:left="0" w:firstLine="0"/>
        <w:jc w:val="both"/>
        <w:rPr>
          <w:b w:val="1"/>
          <w:bCs w:val="1"/>
          <w:sz w:val="24"/>
          <w:szCs w:val="24"/>
        </w:rPr>
      </w:pPr>
      <w:r w:rsidDel="00000000" w:rsidR="00000000" w:rsidRPr="00000000">
        <w:rPr>
          <w:b w:val="1"/>
          <w:bCs w:val="1"/>
          <w:sz w:val="24"/>
          <w:szCs w:val="24"/>
          <w:rtl w:val="0"/>
        </w:rPr>
        <w:t xml:space="preserve">Matriz de costo de transporte MP por unidad fabricada</w:t>
      </w:r>
    </w:p>
    <w:p w:rsidR="00000000" w:rsidDel="00000000" w:rsidP="00000000" w:rsidRDefault="00000000" w:rsidRPr="00000000" w14:paraId="00000178">
      <w:pPr>
        <w:spacing w:line="360" w:lineRule="auto"/>
        <w:ind w:left="0" w:firstLine="0"/>
        <w:jc w:val="both"/>
        <w:rPr>
          <w:b w:val="1"/>
          <w:bCs w:val="1"/>
          <w:sz w:val="24"/>
          <w:szCs w:val="24"/>
        </w:rPr>
      </w:pPr>
      <w:r w:rsidDel="00000000" w:rsidR="00000000" w:rsidRPr="00000000">
        <w:rPr>
          <w:rtl w:val="0"/>
        </w:rPr>
      </w:r>
    </w:p>
    <w:tbl>
      <w:tblPr>
        <w:tblStyle w:val="Table3"/>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00"/>
        <w:gridCol w:w="1500"/>
        <w:gridCol w:w="1500"/>
        <w:tblGridChange w:id="0">
          <w:tblGrid>
            <w:gridCol w:w="1935"/>
            <w:gridCol w:w="1500"/>
            <w:gridCol w:w="1500"/>
            <w:gridCol w:w="15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line="360" w:lineRule="auto"/>
              <w:jc w:val="center"/>
              <w:rPr>
                <w:b w:val="1"/>
                <w:bCs w:val="1"/>
              </w:rPr>
            </w:pPr>
            <w:r w:rsidDel="00000000" w:rsidR="00000000" w:rsidRPr="00000000">
              <w:rPr>
                <w:b w:val="1"/>
                <w:bCs w:val="1"/>
                <w:rtl w:val="0"/>
              </w:rPr>
              <w:t xml:space="preserve">Costo Transporte MP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line="360" w:lineRule="auto"/>
              <w:jc w:val="center"/>
              <w:rPr>
                <w:b w:val="1"/>
                <w:bCs w:val="1"/>
              </w:rPr>
            </w:pPr>
            <w:r w:rsidDel="00000000" w:rsidR="00000000" w:rsidRPr="00000000">
              <w:rPr>
                <w:b w:val="1"/>
                <w:bCs w:val="1"/>
                <w:rtl w:val="0"/>
              </w:rPr>
              <w:t xml:space="preserve">San Nicolás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line="360" w:lineRule="auto"/>
              <w:jc w:val="center"/>
              <w:rPr>
                <w:b w:val="1"/>
                <w:bCs w:val="1"/>
              </w:rPr>
            </w:pPr>
            <w:r w:rsidDel="00000000" w:rsidR="00000000" w:rsidRPr="00000000">
              <w:rPr>
                <w:b w:val="1"/>
                <w:bCs w:val="1"/>
                <w:rtl w:val="0"/>
              </w:rPr>
              <w:t xml:space="preserve">Alberti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line="360" w:lineRule="auto"/>
              <w:jc w:val="center"/>
              <w:rPr>
                <w:b w:val="1"/>
                <w:bCs w:val="1"/>
              </w:rPr>
            </w:pPr>
            <w:r w:rsidDel="00000000" w:rsidR="00000000" w:rsidRPr="00000000">
              <w:rPr>
                <w:b w:val="1"/>
                <w:bCs w:val="1"/>
                <w:rtl w:val="0"/>
              </w:rPr>
              <w:t xml:space="preserve">San Luis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line="360" w:lineRule="auto"/>
              <w:jc w:val="center"/>
              <w:rPr/>
            </w:pPr>
            <w:r w:rsidDel="00000000" w:rsidR="00000000" w:rsidRPr="00000000">
              <w:rPr>
                <w:rtl w:val="0"/>
              </w:rPr>
              <w:t xml:space="preserve">Costo USD/KM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line="360" w:lineRule="auto"/>
              <w:jc w:val="center"/>
              <w:rPr/>
            </w:pPr>
            <w:r w:rsidDel="00000000" w:rsidR="00000000" w:rsidRPr="00000000">
              <w:rPr>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spacing w:line="360" w:lineRule="auto"/>
              <w:jc w:val="center"/>
              <w:rPr/>
            </w:pPr>
            <w:r w:rsidDel="00000000" w:rsidR="00000000" w:rsidRPr="00000000">
              <w:rPr>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line="360" w:lineRule="auto"/>
              <w:jc w:val="center"/>
              <w:rPr/>
            </w:pPr>
            <w:r w:rsidDel="00000000" w:rsidR="00000000" w:rsidRPr="00000000">
              <w:rPr>
                <w:rtl w:val="0"/>
              </w:rPr>
              <w:t xml:space="preserve">$12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line="360" w:lineRule="auto"/>
              <w:jc w:val="center"/>
              <w:rPr/>
            </w:pPr>
            <w:r w:rsidDel="00000000" w:rsidR="00000000" w:rsidRPr="00000000">
              <w:rPr>
                <w:rtl w:val="0"/>
              </w:rPr>
              <w:t xml:space="preserve">Distancia Proveedor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line="360" w:lineRule="auto"/>
              <w:jc w:val="center"/>
              <w:rPr/>
            </w:pPr>
            <w:r w:rsidDel="00000000" w:rsidR="00000000" w:rsidRPr="00000000">
              <w:rPr>
                <w:rtl w:val="0"/>
              </w:rPr>
              <w:t xml:space="preserve">239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line="360" w:lineRule="auto"/>
              <w:jc w:val="center"/>
              <w:rPr/>
            </w:pPr>
            <w:r w:rsidDel="00000000" w:rsidR="00000000" w:rsidRPr="00000000">
              <w:rPr>
                <w:rtl w:val="0"/>
              </w:rPr>
              <w:t xml:space="preserve">670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line="360" w:lineRule="auto"/>
              <w:jc w:val="center"/>
              <w:rPr/>
            </w:pPr>
            <w:r w:rsidDel="00000000" w:rsidR="00000000" w:rsidRPr="00000000">
              <w:rPr>
                <w:rtl w:val="0"/>
              </w:rPr>
              <w:t xml:space="preserve">904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line="360" w:lineRule="auto"/>
              <w:jc w:val="center"/>
              <w:rPr/>
            </w:pPr>
            <w:r w:rsidDel="00000000" w:rsidR="00000000" w:rsidRPr="00000000">
              <w:rPr>
                <w:rtl w:val="0"/>
              </w:rPr>
              <w:t xml:space="preserve">Costo Total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widowControl w:val="0"/>
              <w:spacing w:line="360" w:lineRule="auto"/>
              <w:jc w:val="center"/>
              <w:rPr/>
            </w:pPr>
            <w:r w:rsidDel="00000000" w:rsidR="00000000" w:rsidRPr="00000000">
              <w:rPr>
                <w:rtl w:val="0"/>
              </w:rPr>
              <w:t xml:space="preserve">$25.812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7">
            <w:pPr>
              <w:widowControl w:val="0"/>
              <w:spacing w:line="360" w:lineRule="auto"/>
              <w:jc w:val="center"/>
              <w:rPr/>
            </w:pPr>
            <w:r w:rsidDel="00000000" w:rsidR="00000000" w:rsidRPr="00000000">
              <w:rPr>
                <w:rtl w:val="0"/>
              </w:rPr>
              <w:t xml:space="preserve">$56.280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8">
            <w:pPr>
              <w:widowControl w:val="0"/>
              <w:spacing w:line="360" w:lineRule="auto"/>
              <w:jc w:val="center"/>
              <w:rPr/>
            </w:pPr>
            <w:r w:rsidDel="00000000" w:rsidR="00000000" w:rsidRPr="00000000">
              <w:rPr>
                <w:rtl w:val="0"/>
              </w:rPr>
              <w:t xml:space="preserve">$65.088</w:t>
            </w:r>
          </w:p>
        </w:tc>
      </w:tr>
    </w:tbl>
    <w:p w:rsidR="00000000" w:rsidDel="00000000" w:rsidP="00000000" w:rsidRDefault="00000000" w:rsidRPr="00000000" w14:paraId="00000189">
      <w:pPr>
        <w:spacing w:line="360" w:lineRule="auto"/>
        <w:ind w:left="0" w:firstLine="0"/>
        <w:jc w:val="both"/>
        <w:rPr/>
      </w:pPr>
      <w:r w:rsidDel="00000000" w:rsidR="00000000" w:rsidRPr="00000000">
        <w:rPr>
          <w:rtl w:val="0"/>
        </w:rPr>
      </w:r>
    </w:p>
    <w:p w:rsidR="00000000" w:rsidDel="00000000" w:rsidP="00000000" w:rsidRDefault="00000000" w:rsidRPr="00000000" w14:paraId="0000018A">
      <w:pPr>
        <w:spacing w:line="360" w:lineRule="auto"/>
        <w:ind w:left="0" w:firstLine="0"/>
        <w:jc w:val="both"/>
        <w:rPr/>
      </w:pPr>
      <w:r w:rsidDel="00000000" w:rsidR="00000000" w:rsidRPr="00000000">
        <w:rPr>
          <w:rtl w:val="0"/>
        </w:rPr>
      </w:r>
    </w:p>
    <w:p w:rsidR="00000000" w:rsidDel="00000000" w:rsidP="00000000" w:rsidRDefault="00000000" w:rsidRPr="00000000" w14:paraId="0000018B">
      <w:pPr>
        <w:spacing w:line="360" w:lineRule="auto"/>
        <w:jc w:val="both"/>
        <w:rPr/>
      </w:pPr>
      <w:r w:rsidDel="00000000" w:rsidR="00000000" w:rsidRPr="00000000">
        <w:rPr>
          <w:b w:val="1"/>
          <w:bCs w:val="1"/>
          <w:sz w:val="24"/>
          <w:szCs w:val="24"/>
          <w:rtl w:val="0"/>
        </w:rPr>
        <w:t xml:space="preserve">Matriz de costo de transporte PT por unidad </w:t>
      </w:r>
      <w:r w:rsidDel="00000000" w:rsidR="00000000" w:rsidRPr="00000000">
        <w:rPr>
          <w:rtl w:val="0"/>
        </w:rPr>
      </w:r>
    </w:p>
    <w:tbl>
      <w:tblPr>
        <w:tblStyle w:val="Table4"/>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500"/>
        <w:gridCol w:w="1500"/>
        <w:gridCol w:w="1500"/>
        <w:tblGridChange w:id="0">
          <w:tblGrid>
            <w:gridCol w:w="2325"/>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360" w:lineRule="auto"/>
              <w:rPr>
                <w:b w:val="1"/>
                <w:bCs w:val="1"/>
              </w:rPr>
            </w:pPr>
            <w:r w:rsidDel="00000000" w:rsidR="00000000" w:rsidRPr="00000000">
              <w:rPr>
                <w:b w:val="1"/>
                <w:bCs w:val="1"/>
                <w:rtl w:val="0"/>
              </w:rPr>
              <w:t xml:space="preserve">Costo Transporte PT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360" w:lineRule="auto"/>
              <w:rPr>
                <w:b w:val="1"/>
                <w:bCs w:val="1"/>
              </w:rPr>
            </w:pPr>
            <w:r w:rsidDel="00000000" w:rsidR="00000000" w:rsidRPr="00000000">
              <w:rPr>
                <w:b w:val="1"/>
                <w:bCs w:val="1"/>
                <w:rtl w:val="0"/>
              </w:rPr>
              <w:t xml:space="preserve">San Nicolás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360" w:lineRule="auto"/>
              <w:rPr>
                <w:b w:val="1"/>
                <w:bCs w:val="1"/>
              </w:rPr>
            </w:pPr>
            <w:r w:rsidDel="00000000" w:rsidR="00000000" w:rsidRPr="00000000">
              <w:rPr>
                <w:b w:val="1"/>
                <w:bCs w:val="1"/>
                <w:rtl w:val="0"/>
              </w:rPr>
              <w:t xml:space="preserve">Alberti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360" w:lineRule="auto"/>
              <w:rPr>
                <w:b w:val="1"/>
                <w:bCs w:val="1"/>
              </w:rPr>
            </w:pPr>
            <w:r w:rsidDel="00000000" w:rsidR="00000000" w:rsidRPr="00000000">
              <w:rPr>
                <w:b w:val="1"/>
                <w:bCs w:val="1"/>
                <w:rtl w:val="0"/>
              </w:rPr>
              <w:t xml:space="preserve">San Luis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360" w:lineRule="auto"/>
              <w:rPr/>
            </w:pPr>
            <w:r w:rsidDel="00000000" w:rsidR="00000000" w:rsidRPr="00000000">
              <w:rPr>
                <w:rtl w:val="0"/>
              </w:rPr>
              <w:t xml:space="preserve">Costo USD/KM Metcon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360" w:lineRule="auto"/>
              <w:jc w:val="right"/>
              <w:rPr/>
            </w:pPr>
            <w:r w:rsidDel="00000000" w:rsidR="00000000" w:rsidRPr="00000000">
              <w:rPr>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360" w:lineRule="auto"/>
              <w:jc w:val="right"/>
              <w:rPr/>
            </w:pPr>
            <w:r w:rsidDel="00000000" w:rsidR="00000000" w:rsidRPr="00000000">
              <w:rPr>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360" w:lineRule="auto"/>
              <w:jc w:val="right"/>
              <w:rPr/>
            </w:pPr>
            <w:r w:rsidDel="00000000" w:rsidR="00000000" w:rsidRPr="00000000">
              <w:rPr>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360" w:lineRule="auto"/>
              <w:rPr/>
            </w:pPr>
            <w:r w:rsidDel="00000000" w:rsidR="00000000" w:rsidRPr="00000000">
              <w:rPr>
                <w:rtl w:val="0"/>
              </w:rPr>
              <w:t xml:space="preserve">Distancia Metcon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360" w:lineRule="auto"/>
              <w:jc w:val="right"/>
              <w:rPr/>
            </w:pPr>
            <w:r w:rsidDel="00000000" w:rsidR="00000000" w:rsidRPr="00000000">
              <w:rPr>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360" w:lineRule="auto"/>
              <w:jc w:val="right"/>
              <w:rPr/>
            </w:pPr>
            <w:r w:rsidDel="00000000" w:rsidR="00000000" w:rsidRPr="00000000">
              <w:rPr>
                <w:rtl w:val="0"/>
              </w:rPr>
              <w:t xml:space="preserve">362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360" w:lineRule="auto"/>
              <w:jc w:val="right"/>
              <w:rPr/>
            </w:pPr>
            <w:r w:rsidDel="00000000" w:rsidR="00000000" w:rsidRPr="00000000">
              <w:rPr>
                <w:rtl w:val="0"/>
              </w:rPr>
              <w:t xml:space="preserve">733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360" w:lineRule="auto"/>
              <w:rPr/>
            </w:pPr>
            <w:r w:rsidDel="00000000" w:rsidR="00000000" w:rsidRPr="00000000">
              <w:rPr>
                <w:rtl w:val="0"/>
              </w:rPr>
              <w:t xml:space="preserve">Costo USD/KM Acerbrag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360" w:lineRule="auto"/>
              <w:jc w:val="right"/>
              <w:rPr/>
            </w:pPr>
            <w:r w:rsidDel="00000000" w:rsidR="00000000" w:rsidRPr="00000000">
              <w:rPr>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360" w:lineRule="auto"/>
              <w:jc w:val="right"/>
              <w:rPr/>
            </w:pPr>
            <w:r w:rsidDel="00000000" w:rsidR="00000000" w:rsidRPr="00000000">
              <w:rPr>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360" w:lineRule="auto"/>
              <w:jc w:val="right"/>
              <w:rPr/>
            </w:pPr>
            <w:r w:rsidDel="00000000" w:rsidR="00000000" w:rsidRPr="00000000">
              <w:rPr>
                <w:rtl w:val="0"/>
              </w:rPr>
              <w:t xml:space="preserve">$18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360" w:lineRule="auto"/>
              <w:rPr/>
            </w:pPr>
            <w:r w:rsidDel="00000000" w:rsidR="00000000" w:rsidRPr="00000000">
              <w:rPr>
                <w:rtl w:val="0"/>
              </w:rPr>
              <w:t xml:space="preserve">Distancia Acerbrag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360" w:lineRule="auto"/>
              <w:jc w:val="right"/>
              <w:rPr/>
            </w:pPr>
            <w:r w:rsidDel="00000000" w:rsidR="00000000" w:rsidRPr="00000000">
              <w:rPr>
                <w:rtl w:val="0"/>
              </w:rPr>
              <w:t xml:space="preserve">1288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360" w:lineRule="auto"/>
              <w:jc w:val="right"/>
              <w:rPr/>
            </w:pPr>
            <w:r w:rsidDel="00000000" w:rsidR="00000000" w:rsidRPr="00000000">
              <w:rPr>
                <w:rtl w:val="0"/>
              </w:rPr>
              <w:t xml:space="preserve">908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360" w:lineRule="auto"/>
              <w:jc w:val="right"/>
              <w:rPr/>
            </w:pPr>
            <w:r w:rsidDel="00000000" w:rsidR="00000000" w:rsidRPr="00000000">
              <w:rPr>
                <w:rtl w:val="0"/>
              </w:rPr>
              <w:t xml:space="preserve">1232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360" w:lineRule="auto"/>
              <w:rPr/>
            </w:pPr>
            <w:r w:rsidDel="00000000" w:rsidR="00000000" w:rsidRPr="00000000">
              <w:rPr>
                <w:rtl w:val="0"/>
              </w:rPr>
              <w:t xml:space="preserve">Costo USD/KM Zapla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360" w:lineRule="auto"/>
              <w:jc w:val="right"/>
              <w:rPr/>
            </w:pPr>
            <w:r w:rsidDel="00000000" w:rsidR="00000000" w:rsidRPr="00000000">
              <w:rPr>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360" w:lineRule="auto"/>
              <w:jc w:val="right"/>
              <w:rPr/>
            </w:pPr>
            <w:r w:rsidDel="00000000" w:rsidR="00000000" w:rsidRPr="00000000">
              <w:rPr>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360" w:lineRule="auto"/>
              <w:jc w:val="right"/>
              <w:rPr/>
            </w:pPr>
            <w:r w:rsidDel="00000000" w:rsidR="00000000" w:rsidRPr="00000000">
              <w:rPr>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360" w:lineRule="auto"/>
              <w:rPr/>
            </w:pPr>
            <w:r w:rsidDel="00000000" w:rsidR="00000000" w:rsidRPr="00000000">
              <w:rPr>
                <w:rtl w:val="0"/>
              </w:rPr>
              <w:t xml:space="preserve">Distancia Zapla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360" w:lineRule="auto"/>
              <w:jc w:val="right"/>
              <w:rPr/>
            </w:pPr>
            <w:r w:rsidDel="00000000" w:rsidR="00000000" w:rsidRPr="00000000">
              <w:rPr>
                <w:rtl w:val="0"/>
              </w:rPr>
              <w:t xml:space="preserve">254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360" w:lineRule="auto"/>
              <w:jc w:val="right"/>
              <w:rPr/>
            </w:pPr>
            <w:r w:rsidDel="00000000" w:rsidR="00000000" w:rsidRPr="00000000">
              <w:rPr>
                <w:rtl w:val="0"/>
              </w:rPr>
              <w:t xml:space="preserve">508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360" w:lineRule="auto"/>
              <w:jc w:val="right"/>
              <w:rPr/>
            </w:pPr>
            <w:r w:rsidDel="00000000" w:rsidR="00000000" w:rsidRPr="00000000">
              <w:rPr>
                <w:rtl w:val="0"/>
              </w:rPr>
              <w:t xml:space="preserve">727</w:t>
            </w:r>
          </w:p>
        </w:tc>
      </w:tr>
      <w:tr>
        <w:trPr>
          <w:cantSplit w:val="0"/>
          <w:trHeight w:val="315" w:hRule="atLeast"/>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360" w:lineRule="auto"/>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360" w:lineRule="auto"/>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360" w:lineRule="auto"/>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360" w:lineRule="auto"/>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360" w:lineRule="auto"/>
              <w:rPr/>
            </w:pPr>
            <w:r w:rsidDel="00000000" w:rsidR="00000000" w:rsidRPr="00000000">
              <w:rPr>
                <w:rtl w:val="0"/>
              </w:rPr>
              <w:t xml:space="preserve">Costo Transporte PT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360" w:lineRule="auto"/>
              <w:rPr/>
            </w:pPr>
            <w:r w:rsidDel="00000000" w:rsidR="00000000" w:rsidRPr="00000000">
              <w:rPr>
                <w:rtl w:val="0"/>
              </w:rPr>
              <w:t xml:space="preserve">San Nicolás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360" w:lineRule="auto"/>
              <w:rPr/>
            </w:pPr>
            <w:r w:rsidDel="00000000" w:rsidR="00000000" w:rsidRPr="00000000">
              <w:rPr>
                <w:rtl w:val="0"/>
              </w:rPr>
              <w:t xml:space="preserve">Alberti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360" w:lineRule="auto"/>
              <w:rPr/>
            </w:pPr>
            <w:r w:rsidDel="00000000" w:rsidR="00000000" w:rsidRPr="00000000">
              <w:rPr>
                <w:rtl w:val="0"/>
              </w:rPr>
              <w:t xml:space="preserve">San Luis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360" w:lineRule="auto"/>
              <w:rPr/>
            </w:pPr>
            <w:r w:rsidDel="00000000" w:rsidR="00000000" w:rsidRPr="00000000">
              <w:rPr>
                <w:rtl w:val="0"/>
              </w:rPr>
              <w:t xml:space="preserve">Costo Total Metcon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360" w:lineRule="auto"/>
              <w:jc w:val="right"/>
              <w:rPr/>
            </w:pPr>
            <w:r w:rsidDel="00000000" w:rsidR="00000000" w:rsidRPr="00000000">
              <w:rPr>
                <w:rtl w:val="0"/>
              </w:rPr>
              <w:t xml:space="preserve">$220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360" w:lineRule="auto"/>
              <w:jc w:val="right"/>
              <w:rPr/>
            </w:pPr>
            <w:r w:rsidDel="00000000" w:rsidR="00000000" w:rsidRPr="00000000">
              <w:rPr>
                <w:rtl w:val="0"/>
              </w:rPr>
              <w:t xml:space="preserve">$7.964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360" w:lineRule="auto"/>
              <w:jc w:val="right"/>
              <w:rPr/>
            </w:pPr>
            <w:r w:rsidDel="00000000" w:rsidR="00000000" w:rsidRPr="00000000">
              <w:rPr>
                <w:rtl w:val="0"/>
              </w:rPr>
              <w:t xml:space="preserve">$17.592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360" w:lineRule="auto"/>
              <w:rPr/>
            </w:pPr>
            <w:r w:rsidDel="00000000" w:rsidR="00000000" w:rsidRPr="00000000">
              <w:rPr>
                <w:rtl w:val="0"/>
              </w:rPr>
              <w:t xml:space="preserve">Costo Total Acerbrag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360" w:lineRule="auto"/>
              <w:jc w:val="right"/>
              <w:rPr/>
            </w:pPr>
            <w:r w:rsidDel="00000000" w:rsidR="00000000" w:rsidRPr="00000000">
              <w:rPr>
                <w:rtl w:val="0"/>
              </w:rPr>
              <w:t xml:space="preserve">$23.184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360" w:lineRule="auto"/>
              <w:jc w:val="right"/>
              <w:rPr/>
            </w:pPr>
            <w:r w:rsidDel="00000000" w:rsidR="00000000" w:rsidRPr="00000000">
              <w:rPr>
                <w:rtl w:val="0"/>
              </w:rPr>
              <w:t xml:space="preserve">$14.528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360" w:lineRule="auto"/>
              <w:jc w:val="right"/>
              <w:rPr/>
            </w:pPr>
            <w:r w:rsidDel="00000000" w:rsidR="00000000" w:rsidRPr="00000000">
              <w:rPr>
                <w:rtl w:val="0"/>
              </w:rPr>
              <w:t xml:space="preserve">$22.176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360" w:lineRule="auto"/>
              <w:rPr/>
            </w:pPr>
            <w:r w:rsidDel="00000000" w:rsidR="00000000" w:rsidRPr="00000000">
              <w:rPr>
                <w:rtl w:val="0"/>
              </w:rPr>
              <w:t xml:space="preserve">Costo Total Zapla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360" w:lineRule="auto"/>
              <w:jc w:val="right"/>
              <w:rPr/>
            </w:pPr>
            <w:r w:rsidDel="00000000" w:rsidR="00000000" w:rsidRPr="00000000">
              <w:rPr>
                <w:rtl w:val="0"/>
              </w:rPr>
              <w:t xml:space="preserve">$3.556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360" w:lineRule="auto"/>
              <w:jc w:val="right"/>
              <w:rPr/>
            </w:pPr>
            <w:r w:rsidDel="00000000" w:rsidR="00000000" w:rsidRPr="00000000">
              <w:rPr>
                <w:rtl w:val="0"/>
              </w:rPr>
              <w:t xml:space="preserve">$6.096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360" w:lineRule="auto"/>
              <w:jc w:val="right"/>
              <w:rPr/>
            </w:pPr>
            <w:r w:rsidDel="00000000" w:rsidR="00000000" w:rsidRPr="00000000">
              <w:rPr>
                <w:rtl w:val="0"/>
              </w:rPr>
              <w:t xml:space="preserve">$17.448</w:t>
            </w:r>
          </w:p>
        </w:tc>
      </w:tr>
    </w:tbl>
    <w:p w:rsidR="00000000" w:rsidDel="00000000" w:rsidP="00000000" w:rsidRDefault="00000000" w:rsidRPr="00000000" w14:paraId="000001BC">
      <w:pPr>
        <w:spacing w:line="360" w:lineRule="auto"/>
        <w:ind w:left="0" w:firstLine="0"/>
        <w:jc w:val="both"/>
        <w:rPr/>
      </w:pPr>
      <w:r w:rsidDel="00000000" w:rsidR="00000000" w:rsidRPr="00000000">
        <w:rPr>
          <w:rtl w:val="0"/>
        </w:rPr>
      </w:r>
    </w:p>
    <w:p w:rsidR="00000000" w:rsidDel="00000000" w:rsidP="00000000" w:rsidRDefault="00000000" w:rsidRPr="00000000" w14:paraId="000001BD">
      <w:pPr>
        <w:pStyle w:val="Heading1"/>
        <w:spacing w:line="360" w:lineRule="auto"/>
        <w:jc w:val="both"/>
        <w:rPr>
          <w:b w:val="1"/>
          <w:bCs w:val="1"/>
        </w:rPr>
      </w:pPr>
      <w:bookmarkStart w:colFirst="0" w:colLast="0" w:name="_39f46a5gzafw" w:id="5"/>
      <w:bookmarkEnd w:id="5"/>
      <w:r w:rsidDel="00000000" w:rsidR="00000000" w:rsidRPr="00000000">
        <w:rPr>
          <w:b w:val="1"/>
          <w:bCs w:val="1"/>
          <w:rtl w:val="0"/>
        </w:rPr>
        <w:t xml:space="preserve">4. Análisis de factores cualitativos</w:t>
      </w:r>
    </w:p>
    <w:p w:rsidR="00000000" w:rsidDel="00000000" w:rsidP="00000000" w:rsidRDefault="00000000" w:rsidRPr="00000000" w14:paraId="000001BE">
      <w:pPr>
        <w:pStyle w:val="Heading2"/>
        <w:keepNext w:val="0"/>
        <w:keepLines w:val="0"/>
        <w:spacing w:after="80" w:before="0" w:line="360" w:lineRule="auto"/>
        <w:jc w:val="both"/>
        <w:rPr>
          <w:b w:val="1"/>
          <w:bCs w:val="1"/>
          <w:sz w:val="34"/>
          <w:szCs w:val="34"/>
        </w:rPr>
      </w:pPr>
      <w:bookmarkStart w:colFirst="0" w:colLast="0" w:name="_ass641jawpvt" w:id="6"/>
      <w:bookmarkEnd w:id="6"/>
      <w:r w:rsidDel="00000000" w:rsidR="00000000" w:rsidRPr="00000000">
        <w:rPr>
          <w:b w:val="1"/>
          <w:bCs w:val="1"/>
          <w:sz w:val="34"/>
          <w:szCs w:val="34"/>
          <w:rtl w:val="0"/>
        </w:rPr>
        <w:t xml:space="preserve">FACTOR 1: Disponibilidad de mano de obra calificada</w:t>
      </w:r>
    </w:p>
    <w:p w:rsidR="00000000" w:rsidDel="00000000" w:rsidP="00000000" w:rsidRDefault="00000000" w:rsidRPr="00000000" w14:paraId="000001BF">
      <w:pPr>
        <w:pStyle w:val="Heading3"/>
        <w:keepNext w:val="0"/>
        <w:keepLines w:val="0"/>
        <w:spacing w:before="0" w:line="360" w:lineRule="auto"/>
        <w:jc w:val="both"/>
        <w:rPr>
          <w:b w:val="1"/>
          <w:bCs w:val="1"/>
          <w:color w:val="000000"/>
          <w:sz w:val="26"/>
          <w:szCs w:val="26"/>
        </w:rPr>
      </w:pPr>
      <w:bookmarkStart w:colFirst="0" w:colLast="0" w:name="_sfn3hb9xg372" w:id="7"/>
      <w:bookmarkEnd w:id="7"/>
      <w:r w:rsidDel="00000000" w:rsidR="00000000" w:rsidRPr="00000000">
        <w:rPr>
          <w:b w:val="1"/>
          <w:bCs w:val="1"/>
          <w:color w:val="000000"/>
          <w:sz w:val="26"/>
          <w:szCs w:val="26"/>
          <w:rtl w:val="0"/>
        </w:rPr>
        <w:t xml:space="preserve">San Nicolás (Provincia de Buenos Aires)</w:t>
      </w:r>
    </w:p>
    <w:p w:rsidR="00000000" w:rsidDel="00000000" w:rsidP="00000000" w:rsidRDefault="00000000" w:rsidRPr="00000000" w14:paraId="000001C0">
      <w:pPr>
        <w:spacing w:after="240" w:line="360" w:lineRule="auto"/>
        <w:jc w:val="both"/>
        <w:rPr/>
      </w:pPr>
      <w:r w:rsidDel="00000000" w:rsidR="00000000" w:rsidRPr="00000000">
        <w:rPr>
          <w:rtl w:val="0"/>
        </w:rPr>
        <w:t xml:space="preserve">La ciudad de San Nicolás de los Arroyos, estratégicamente ubicada en el corredor industrial del norte de la Provincia de Buenos Aires, constituye el epicentro histórico y actual de la siderurgia pesada en Argentina. Apalancada por la presencia de la planta integrada más grande del país, la ex-SOMISA, actualmente operada por el Grupo Ternium, la región ha consolidado un ecosistema metalmecánico intrínsecamente ligado a la industria base. En esta área y su zona de influencia, incluyendo el Parque Industrial COMIRSA (compartido con el partido de Ramallo), operan decenas de empresas contratistas, talleres metalmecánicos de gran envergadura y establecimientos de servicios industriales, como Punto Metal San Nicolás SRL, enfocados en el montaje, la calderería pesada y el mantenimiento preventivo de altos hornos y acerías</w:t>
      </w:r>
      <w:r w:rsidDel="00000000" w:rsidR="00000000" w:rsidRPr="00000000">
        <w:rPr>
          <w:vertAlign w:val="superscript"/>
        </w:rPr>
        <w:footnoteReference w:customMarkFollows="0" w:id="0"/>
      </w:r>
      <w:r w:rsidDel="00000000" w:rsidR="00000000" w:rsidRPr="00000000">
        <w:rPr>
          <w:rtl w:val="0"/>
        </w:rPr>
        <w:t xml:space="preserve">. Esta concentración asegura la existencia de una masa crítica de trabajadores que conviven diariamente con las exigencias del tonelaje extremo y la cultura de seguridad de la manufactura pesada.</w:t>
      </w:r>
    </w:p>
    <w:p w:rsidR="00000000" w:rsidDel="00000000" w:rsidP="00000000" w:rsidRDefault="00000000" w:rsidRPr="00000000" w14:paraId="000001C1">
      <w:pPr>
        <w:spacing w:after="240" w:line="360" w:lineRule="auto"/>
        <w:jc w:val="both"/>
        <w:rPr/>
      </w:pPr>
      <w:r w:rsidDel="00000000" w:rsidR="00000000" w:rsidRPr="00000000">
        <w:rPr>
          <w:rtl w:val="0"/>
        </w:rPr>
        <w:t xml:space="preserve">En el ámbito de la formación técnica y la provisión de nuevos talentos, San Nicolás ostenta una infraestructura educativa robusta, directamente moldeada por las necesidades de su entorno industrial. El Instituto Tecnológico Rafael de Aguiar (ITEC)</w:t>
      </w:r>
      <w:r w:rsidDel="00000000" w:rsidR="00000000" w:rsidRPr="00000000">
        <w:rPr>
          <w:vertAlign w:val="superscript"/>
        </w:rPr>
        <w:footnoteReference w:customMarkFollows="0" w:id="1"/>
      </w:r>
      <w:r w:rsidDel="00000000" w:rsidR="00000000" w:rsidRPr="00000000">
        <w:rPr>
          <w:rtl w:val="0"/>
        </w:rPr>
        <w:t xml:space="preserve">, una institución de referencia regional impulsada por el entramado corporativo local, ofrece programas de formación y capacitación continua, incluyendo cursos específicos de soldadura industrial con duraciones que alcanzan las 96 horas cátedra</w:t>
      </w:r>
      <w:r w:rsidDel="00000000" w:rsidR="00000000" w:rsidRPr="00000000">
        <w:rPr>
          <w:vertAlign w:val="superscript"/>
        </w:rPr>
        <w:footnoteReference w:customMarkFollows="0" w:id="2"/>
      </w:r>
      <w:r w:rsidDel="00000000" w:rsidR="00000000" w:rsidRPr="00000000">
        <w:rPr>
          <w:rtl w:val="0"/>
        </w:rPr>
        <w:t xml:space="preserve">. Esta formación es complementada por iniciativas institucionales como los talleres de soldadura impulsados por el Consorcio de Gestión del Puerto de San Nicolás, los cuales buscan certificar habilidades, reducir riesgos laborales y mejorar la eficiencia en operaciones de mantenimiento de equipos pesados de estiba y transporte</w:t>
      </w:r>
      <w:r w:rsidDel="00000000" w:rsidR="00000000" w:rsidRPr="00000000">
        <w:rPr>
          <w:vertAlign w:val="superscript"/>
        </w:rPr>
        <w:footnoteReference w:customMarkFollows="0" w:id="3"/>
      </w:r>
      <w:r w:rsidDel="00000000" w:rsidR="00000000" w:rsidRPr="00000000">
        <w:rPr>
          <w:rtl w:val="0"/>
        </w:rPr>
        <w:t xml:space="preserve">. En lo que respecta a la formación en Ensayos No Destructivos, si bien los entes rectores como la Asociación Argentina de Ensayos No Destructivos y Estructurales (AAENDE) centralizan gran parte de la matriculación nacional</w:t>
      </w:r>
      <w:r w:rsidDel="00000000" w:rsidR="00000000" w:rsidRPr="00000000">
        <w:rPr>
          <w:vertAlign w:val="superscript"/>
        </w:rPr>
        <w:footnoteReference w:customMarkFollows="0" w:id="4"/>
      </w:r>
      <w:r w:rsidDel="00000000" w:rsidR="00000000" w:rsidRPr="00000000">
        <w:rPr>
          <w:rtl w:val="0"/>
        </w:rPr>
        <w:t xml:space="preserve"> , la zona cuenta con una densa red de empresas proveedoras de servicios END, tales como ENDITEC S.A., radicada en la vecina localidad de Campana, que proveen personal certificado para la inspección ultrasónica y radiográfica de tuberías y componentes estructurales críticos</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1C2">
      <w:pPr>
        <w:spacing w:after="240" w:line="360" w:lineRule="auto"/>
        <w:jc w:val="both"/>
        <w:rPr/>
      </w:pPr>
      <w:r w:rsidDel="00000000" w:rsidR="00000000" w:rsidRPr="00000000">
        <w:rPr>
          <w:rtl w:val="0"/>
        </w:rPr>
        <w:t xml:space="preserve">El perfil de mano de obra predominante en San Nicolás es de una naturaleza excepcional para los fines de este proyecto: manufactura pesada, siderúrgica y metalúrgica de gran escala. Los trabajadores de esta zona poseen una destreza tácita en el manejo de grúas puente de alto tonelaje, operaciones de corte por plasma CNC de chapas gruesas, y soldadura multipasada. Por lo tanto, reclutar soldadores homologados (AWS/IRAM) y técnicos radiógrafos o de ultrasonido resulta un proceso de menor fricción técnica comparado con el resto del país. Sin embargo, la dificultad real no radica en la inexistencia del talento, sino en la feroz competencia para captarlo y retenerlo. Las grandes corporaciones y sus contratistas principales establecen pisos salariales elevados y absorben rápidamente a los operarios más experimentados, lo que requerirá que la nueva planta ofrezca paquetes de compensación altamente competitivos para asegurar la lealtad de su plantilla técnica.</w:t>
      </w:r>
    </w:p>
    <w:p w:rsidR="00000000" w:rsidDel="00000000" w:rsidP="00000000" w:rsidRDefault="00000000" w:rsidRPr="00000000" w14:paraId="000001C3">
      <w:pPr>
        <w:spacing w:after="240" w:line="360" w:lineRule="auto"/>
        <w:jc w:val="both"/>
        <w:rPr/>
      </w:pPr>
      <w:r w:rsidDel="00000000" w:rsidR="00000000" w:rsidRPr="00000000">
        <w:rPr>
          <w:rtl w:val="0"/>
        </w:rPr>
        <w:t xml:space="preserve">Desde la perspectiva del mercado laboral macroeconómico, los informes recientes del INDEC arrojan luz sobre la disponibilidad efectiva de trabajadores. Durante el tercer trimestre de 2024, el aglomerado urbano San Nicolás-Villa Constitución registró una tasa de desocupación del 7,2%, afectando a aproximadamente 6.000 personas de una Población Económicamente Activa (PEA) de 84.000 individuos</w:t>
      </w:r>
      <w:r w:rsidDel="00000000" w:rsidR="00000000" w:rsidRPr="00000000">
        <w:rPr>
          <w:vertAlign w:val="superscript"/>
        </w:rPr>
        <w:footnoteReference w:customMarkFollows="0" w:id="6"/>
      </w:r>
      <w:r w:rsidDel="00000000" w:rsidR="00000000" w:rsidRPr="00000000">
        <w:rPr>
          <w:rtl w:val="0"/>
        </w:rPr>
        <w:t xml:space="preserve">. Este registro evidenció un crecimiento de 0,7 puntos porcentuales respecto al trimestre anterior y se situó levemente por encima de la media nacional del 6,9% para ese mismo período. A nivel interanual, la desocupación en la zona aumentó desde el 6,4% observado en 2023. De particular relevancia para el reclutamiento industrial es la tasa de subocupación demandante, que alcanzó el 5,4% (unas 5.000 personas), junto con un contingente de 10.000 personas ocupadas que se encuentran en búsqueda activa de un nuevo o segundo empleo. Esta presión sobre el mercado de trabajo implica que existe un volumen considerable de operarios técnicos con experiencia que, frente a una propuesta laboral estable en una planta de fabricación de equipos pesados de primera línea, estarían dispuestos a movilizarse, mitigando la barrera de la competencia salarial extrema.</w:t>
      </w:r>
    </w:p>
    <w:p w:rsidR="00000000" w:rsidDel="00000000" w:rsidP="00000000" w:rsidRDefault="00000000" w:rsidRPr="00000000" w14:paraId="000001C4">
      <w:pPr>
        <w:pStyle w:val="Heading3"/>
        <w:keepNext w:val="0"/>
        <w:keepLines w:val="0"/>
        <w:spacing w:before="0" w:line="360" w:lineRule="auto"/>
        <w:jc w:val="both"/>
        <w:rPr>
          <w:b w:val="1"/>
          <w:bCs w:val="1"/>
          <w:color w:val="000000"/>
          <w:sz w:val="26"/>
          <w:szCs w:val="26"/>
        </w:rPr>
      </w:pPr>
      <w:bookmarkStart w:colFirst="0" w:colLast="0" w:name="_sk0tou69h0qa" w:id="8"/>
      <w:bookmarkEnd w:id="8"/>
      <w:r w:rsidDel="00000000" w:rsidR="00000000" w:rsidRPr="00000000">
        <w:rPr>
          <w:b w:val="1"/>
          <w:bCs w:val="1"/>
          <w:color w:val="000000"/>
          <w:sz w:val="26"/>
          <w:szCs w:val="26"/>
          <w:rtl w:val="0"/>
        </w:rPr>
        <w:t xml:space="preserve">Alberti (Provincia de Córdoba)</w:t>
      </w:r>
    </w:p>
    <w:p w:rsidR="00000000" w:rsidDel="00000000" w:rsidP="00000000" w:rsidRDefault="00000000" w:rsidRPr="00000000" w14:paraId="000001C5">
      <w:pPr>
        <w:spacing w:after="240" w:line="360" w:lineRule="auto"/>
        <w:jc w:val="both"/>
        <w:rPr/>
      </w:pPr>
      <w:r w:rsidDel="00000000" w:rsidR="00000000" w:rsidRPr="00000000">
        <w:rPr>
          <w:rtl w:val="0"/>
        </w:rPr>
        <w:t xml:space="preserve">La ciudad de Córdoba y su extensa área metropolitana conforman el segundo polo industrial más importante de la Argentina. La provincia se caracteriza por una agresiva política de aglomeración productiva, evidenciada por la existencia de más de 60 parques industriales aprobados</w:t>
      </w:r>
      <w:r w:rsidDel="00000000" w:rsidR="00000000" w:rsidRPr="00000000">
        <w:rPr>
          <w:vertAlign w:val="superscript"/>
        </w:rPr>
        <w:footnoteReference w:customMarkFollows="0" w:id="7"/>
      </w:r>
      <w:r w:rsidDel="00000000" w:rsidR="00000000" w:rsidRPr="00000000">
        <w:rPr>
          <w:rtl w:val="0"/>
        </w:rPr>
        <w:t xml:space="preserve">. Históricamente, la región del barrio Alberdi (frecuentemente referenciado en el ámbito urbano e industrial junto a la cuenca del río Suquía) y zonas adyacentes como Malvinas Argentinas han concentrado una miríada de establecimientos industriales de variada escala. La industria metalmecánica cordobesa es masiva, provee empleo a decenas de miles de trabajadores a través de talleres de mecanizado, plantas de inyección de aluminio, y ensambladoras de bienes de capital.</w:t>
      </w:r>
    </w:p>
    <w:p w:rsidR="00000000" w:rsidDel="00000000" w:rsidP="00000000" w:rsidRDefault="00000000" w:rsidRPr="00000000" w14:paraId="000001C6">
      <w:pPr>
        <w:spacing w:after="240" w:line="360" w:lineRule="auto"/>
        <w:jc w:val="both"/>
        <w:rPr/>
      </w:pPr>
      <w:r w:rsidDel="00000000" w:rsidR="00000000" w:rsidRPr="00000000">
        <w:rPr>
          <w:rtl w:val="0"/>
        </w:rPr>
        <w:t xml:space="preserve">En el plano de la infraestructura educativa, la capital cordobesa exhibe una red de formación técnica de excelencia. A nivel medio, instituciones como el I.P.E.M. N° 250 "Dr. Juan Bialet Massé", con orientación en automotores y electrónica, y el I.P.E.M. N° 24 en Malvinas Argentinas, enfocado en construcciones y especialidades técnicas, aseguran un flujo continuo de jóvenes con alfabetización técnica básica</w:t>
      </w:r>
      <w:r w:rsidDel="00000000" w:rsidR="00000000" w:rsidRPr="00000000">
        <w:rPr>
          <w:vertAlign w:val="superscript"/>
        </w:rPr>
        <w:footnoteReference w:customMarkFollows="0" w:id="8"/>
      </w:r>
      <w:r w:rsidDel="00000000" w:rsidR="00000000" w:rsidRPr="00000000">
        <w:rPr>
          <w:rtl w:val="0"/>
        </w:rPr>
        <w:t xml:space="preserve">. A nivel superior, la presencia de la Universidad Tecnológica Nacional y la Universidad Nacional de Córdoba provee los mandos gerenciales y de ingeniería necesarios. En el ámbito específico de los Ensayos No Destructivos, Córdoba cuenta con laboratorios universitarios y filiales de la AAENDE que dictan cursos de líquidos penetrantes, radiografía y ultrasonido</w:t>
      </w:r>
      <w:r w:rsidDel="00000000" w:rsidR="00000000" w:rsidRPr="00000000">
        <w:rPr>
          <w:vertAlign w:val="superscript"/>
        </w:rPr>
        <w:footnoteReference w:customMarkFollows="0" w:id="9"/>
      </w:r>
      <w:r w:rsidDel="00000000" w:rsidR="00000000" w:rsidRPr="00000000">
        <w:rPr>
          <w:rtl w:val="0"/>
        </w:rPr>
        <w:t xml:space="preserve">. Además, la presencia de la industria aeroespacial (FAdeA) y plantas automotrices tracciona una demanda constante de técnicos END certificados, lo que garantiza la existencia de profesionales capaces de operar equipos de ultrasonido avanzado.</w:t>
      </w:r>
    </w:p>
    <w:p w:rsidR="00000000" w:rsidDel="00000000" w:rsidP="00000000" w:rsidRDefault="00000000" w:rsidRPr="00000000" w14:paraId="000001C7">
      <w:pPr>
        <w:spacing w:after="240" w:line="360" w:lineRule="auto"/>
        <w:jc w:val="both"/>
        <w:rPr/>
      </w:pPr>
      <w:r w:rsidDel="00000000" w:rsidR="00000000" w:rsidRPr="00000000">
        <w:rPr>
          <w:rtl w:val="0"/>
        </w:rPr>
        <w:t xml:space="preserve">No obstante, el análisis cualitativo del perfil de la mano de obra predominante revela un obstáculo estructural para la fabricación de cucharas de colada. El trabajador metalúrgico cordobés promedio está profundamente inmerso en la cultura de la manufactura </w:t>
      </w:r>
      <w:r w:rsidDel="00000000" w:rsidR="00000000" w:rsidRPr="00000000">
        <w:rPr>
          <w:rtl w:val="0"/>
        </w:rPr>
        <w:t xml:space="preserve">liviana a mediana</w:t>
      </w:r>
      <w:r w:rsidDel="00000000" w:rsidR="00000000" w:rsidRPr="00000000">
        <w:rPr>
          <w:rtl w:val="0"/>
        </w:rPr>
        <w:t xml:space="preserve">, la industria automotriz, la fabricación de autopartes, y la maquinaria agroindustrial. La soldadura característica de estos sectores opera sobre chapa fina o estructuras tubulares de espesores delgados a medios, utilizando predominantemente procesos semiautomáticos (MIG/MAG - GMAW) que priorizan la velocidad de producción y la estética del cordón, más no la penetración profunda ni el manejo de las enormes tensiones residuales. El comportamiento térmico del acero de alto espesor y la necesidad de precalentamiento y tratamiento térmico post-soldadura (PWHT) son variables ajenas al operario automotriz estándar.</w:t>
      </w:r>
    </w:p>
    <w:p w:rsidR="00000000" w:rsidDel="00000000" w:rsidP="00000000" w:rsidRDefault="00000000" w:rsidRPr="00000000" w14:paraId="000001C8">
      <w:pPr>
        <w:spacing w:after="240" w:line="360" w:lineRule="auto"/>
        <w:jc w:val="both"/>
        <w:rPr/>
      </w:pPr>
      <w:r w:rsidDel="00000000" w:rsidR="00000000" w:rsidRPr="00000000">
        <w:rPr>
          <w:rtl w:val="0"/>
        </w:rPr>
        <w:t xml:space="preserve">En consecuencia, el reclutamiento de soldadores homologados bajo normas estructurales severas (AWS D1.1 para espesores ilimitados) será significativamente difícil en su fase inicial. La corporación deberá implementar una estrategia de reskilling (reconversión de habilidades), invirtiendo capital y tiempo en entrenar a soldadores de procesos MIG/MAG para que alcancen la pericia táctil y teórica necesaria en procesos de arco sumergido o alambre tubular (FCAW). Por el contrario, la contratación de técnicos de END Nivel II en ultrasonido será relativamente accesible gracias a la herencia de la industria aeronáutica y automotriz, aunque la inspección radiográfica de componentes masivos de fundición y soldadura pesada requerirá adaptación a las densidades del acero siderúrgico.</w:t>
      </w:r>
    </w:p>
    <w:p w:rsidR="00000000" w:rsidDel="00000000" w:rsidP="00000000" w:rsidRDefault="00000000" w:rsidRPr="00000000" w14:paraId="000001C9">
      <w:pPr>
        <w:spacing w:after="240" w:line="360" w:lineRule="auto"/>
        <w:jc w:val="both"/>
        <w:rPr/>
      </w:pPr>
      <w:r w:rsidDel="00000000" w:rsidR="00000000" w:rsidRPr="00000000">
        <w:rPr>
          <w:rtl w:val="0"/>
        </w:rPr>
        <w:t xml:space="preserve">En términos de disponibilidad laboral reciente, los informes del INDEC para el total de los 31 aglomerados urbanos, de los cuales el Gran Córdoba es un componente principal, situaron la desocupación nacional en un 7,7% en el primer trimestre de 2024</w:t>
      </w:r>
      <w:r w:rsidDel="00000000" w:rsidR="00000000" w:rsidRPr="00000000">
        <w:rPr>
          <w:vertAlign w:val="superscript"/>
        </w:rPr>
        <w:footnoteReference w:customMarkFollows="0" w:id="10"/>
      </w:r>
      <w:r w:rsidDel="00000000" w:rsidR="00000000" w:rsidRPr="00000000">
        <w:rPr>
          <w:rtl w:val="0"/>
        </w:rPr>
        <w:t xml:space="preserve"> , descendiendo levemente al 6,9% para el tercer trimestre de 2024, con una PEA total de más de 14,3 millones de personas a nivel nacional. Históricamente, el aglomerado del Gran Córdoba mantiene tasas de desempleo ligeramente por encima de la media nacional, lo que se traduce en una vasta reserva de mano de obra. Los ciclos económicos de la industria automotriz y agropecuaria a menudo liberan operarios calificados durante las contracciones, lo que proporciona una excelente oportunidad para que una nueva industria de manufactura pesada absorba personal con ética de trabajo industrial, siempre y cuando asuma el costo de la nivelación técnica.</w:t>
      </w:r>
    </w:p>
    <w:p w:rsidR="00000000" w:rsidDel="00000000" w:rsidP="00000000" w:rsidRDefault="00000000" w:rsidRPr="00000000" w14:paraId="000001CA">
      <w:pPr>
        <w:pStyle w:val="Heading3"/>
        <w:keepNext w:val="0"/>
        <w:keepLines w:val="0"/>
        <w:spacing w:before="0" w:line="360" w:lineRule="auto"/>
        <w:jc w:val="both"/>
        <w:rPr>
          <w:b w:val="1"/>
          <w:bCs w:val="1"/>
          <w:color w:val="000000"/>
          <w:sz w:val="26"/>
          <w:szCs w:val="26"/>
        </w:rPr>
      </w:pPr>
      <w:bookmarkStart w:colFirst="0" w:colLast="0" w:name="_d41m3hlej7bn" w:id="9"/>
      <w:bookmarkEnd w:id="9"/>
      <w:r w:rsidDel="00000000" w:rsidR="00000000" w:rsidRPr="00000000">
        <w:rPr>
          <w:b w:val="1"/>
          <w:bCs w:val="1"/>
          <w:color w:val="000000"/>
          <w:sz w:val="26"/>
          <w:szCs w:val="26"/>
          <w:rtl w:val="0"/>
        </w:rPr>
        <w:t xml:space="preserve">San Luis Capital (Provincia de San Luis)</w:t>
      </w:r>
    </w:p>
    <w:p w:rsidR="00000000" w:rsidDel="00000000" w:rsidP="00000000" w:rsidRDefault="00000000" w:rsidRPr="00000000" w14:paraId="000001CB">
      <w:pPr>
        <w:spacing w:after="240" w:line="360" w:lineRule="auto"/>
        <w:jc w:val="both"/>
        <w:rPr/>
      </w:pPr>
      <w:r w:rsidDel="00000000" w:rsidR="00000000" w:rsidRPr="00000000">
        <w:rPr>
          <w:rtl w:val="0"/>
        </w:rPr>
        <w:t xml:space="preserve">La Provincia de San Luis ha transitado un notable proceso de transformación productiva en las últimas décadas, traccionado inicialmente por regímenes de promoción industrial que permitieron diversificar su economía. En la actualidad, las actividades secundarias concentran el 47,8% del Producto Interno Bruto provincial, consolidando a San Luis como un polo manufacturero relevante. El estado cuenta con una sólida infraestructura para la radicación de empresas, con parques industriales modernos en la zona metropolitana de la capital, como el Millennium Industrial Park, el Parque Industrial WTC y el Parque Industrial Fundidores. Sin embargo, la matriz empresarial metalúrgica de la provincia, aunque activa, representa una fracción menor en comparación con los gigantes de Buenos Aires o Córdoba, con directorios que evidencian una mixtura de empresas textiles, plásticas, alimenticias y metalúrgicas de escala pyme.</w:t>
      </w:r>
    </w:p>
    <w:p w:rsidR="00000000" w:rsidDel="00000000" w:rsidP="00000000" w:rsidRDefault="00000000" w:rsidRPr="00000000" w14:paraId="000001CC">
      <w:pPr>
        <w:spacing w:after="240" w:line="360" w:lineRule="auto"/>
        <w:jc w:val="both"/>
        <w:rPr/>
      </w:pPr>
      <w:r w:rsidDel="00000000" w:rsidR="00000000" w:rsidRPr="00000000">
        <w:rPr>
          <w:rtl w:val="0"/>
        </w:rPr>
        <w:t xml:space="preserve">Para sostener este desarrollo, San Luis ha invertido estratégicamente en la formación de mandos medios y técnicos. Destaca nítidamente el Instituto Superior de Tecnicaturas (INSUTEC), el cual dicta la Tecnicatura Superior en Metalmecánica. Esta carrera, de carácter público y gratuito, posee una currícula fuertemente anclada en la práctica, formando técnicos en diseño, cálculo, fabricación y gestión industrial, con competencias en dibujo, mecánica y soldadura. Los egresados de INSUTEC están diseñados para nutrir a la industria local, y la institución mantiene una estrecha vinculación con el sector productivo. Paralelamente, la Universidad Nacional de San Luis (UNSL), a través de su Facultad de Ingeniería y Ciencias Agropecuarias, impulsa talleres de extensión y actividades formativas en ensayos destructivos y no destructivos, acercando equipos y tecnologías a estudiantes de escuelas técnicas que carecen de laboratorios propios. La presencia de profesionales independientes certificados como Nivel III en END que brindan capacitación y asesoramiento en la región también suma al fortalecimiento de este nicho.</w:t>
      </w:r>
    </w:p>
    <w:p w:rsidR="00000000" w:rsidDel="00000000" w:rsidP="00000000" w:rsidRDefault="00000000" w:rsidRPr="00000000" w14:paraId="000001CD">
      <w:pPr>
        <w:spacing w:after="240" w:line="360" w:lineRule="auto"/>
        <w:jc w:val="both"/>
        <w:rPr/>
      </w:pPr>
      <w:r w:rsidDel="00000000" w:rsidR="00000000" w:rsidRPr="00000000">
        <w:rPr>
          <w:rtl w:val="0"/>
        </w:rPr>
        <w:t xml:space="preserve">A pesar de estos encomiables esfuerzos educativos, el perfil de la mano de obra disponible en San Luis Capital diverge drásticamente de los requerimientos de la manufactura de cucharas de colada. Predomina abrumadoramente la manufactura de bienes de consumo masivo, la industria plástica, el embalaje, los electrodomésticos y una metalmecánica orientada al soporte logístico y estructural liviano. La provincia carece de una tradición histórica en la forja, fundición pesada, y calderería de equipos siderúrgicos masivos.</w:t>
      </w:r>
    </w:p>
    <w:p w:rsidR="00000000" w:rsidDel="00000000" w:rsidP="00000000" w:rsidRDefault="00000000" w:rsidRPr="00000000" w14:paraId="000001CE">
      <w:pPr>
        <w:spacing w:after="240" w:line="360" w:lineRule="auto"/>
        <w:jc w:val="both"/>
        <w:rPr/>
      </w:pPr>
      <w:r w:rsidDel="00000000" w:rsidR="00000000" w:rsidRPr="00000000">
        <w:rPr>
          <w:rtl w:val="0"/>
        </w:rPr>
        <w:t xml:space="preserve">Debido a esta matriz productiva, la dificultad para reclutar localmente soldadores homologados en soldadura pesada y técnicos de radiografía industrial experimentados en altos espesores será extrema. La oferta de talento con experiencia comprobable en cordones de penetración completa en acero al carbono de 50mm es prácticamente nula. Si se opta por esta locación, la empresa estará obligada a implementar una de dos estrategias de alto costo: la relocalización de personal clave desde polos industriales maduros (Mendoza, Córdoba, Buenos Aires o Santa Fe), asumiendo los elevados costos de desarraigo, vivienda y bonos de retención; o la contratación de los técnicos recién egresados de INSUTEC, asumiendo una prolongada e ineficiente curva de aprendizaje in situ que retrasará la productividad nominal de la planta.</w:t>
      </w:r>
    </w:p>
    <w:p w:rsidR="00000000" w:rsidDel="00000000" w:rsidP="00000000" w:rsidRDefault="00000000" w:rsidRPr="00000000" w14:paraId="000001CF">
      <w:pPr>
        <w:spacing w:after="240" w:line="360" w:lineRule="auto"/>
        <w:jc w:val="both"/>
        <w:rPr/>
      </w:pPr>
      <w:r w:rsidDel="00000000" w:rsidR="00000000" w:rsidRPr="00000000">
        <w:rPr>
          <w:rtl w:val="0"/>
        </w:rPr>
        <w:t xml:space="preserve">En cuanto a las métricas del mercado laboral, la desocupación en San Luis tiende a fluctuar en rangos similares o levemente inferiores al promedio nacional del 6,9% al 7,7% registrado a lo largo de 2024. Existe una disponibilidad general de operarios con formación básica, pero el desafío subyace en la hiperespecialización. Si bien el gobierno provincial apoya activamente la generación de empleo industrial, la fricción técnica para arrancar una operación de manufactura pesada en este entorno representa el mayor riesgo operativo del proyecto desde la perspectiva de recursos humanos.</w:t>
      </w:r>
    </w:p>
    <w:p w:rsidR="00000000" w:rsidDel="00000000" w:rsidP="00000000" w:rsidRDefault="00000000" w:rsidRPr="00000000" w14:paraId="000001D0">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D1">
      <w:pPr>
        <w:spacing w:line="360" w:lineRule="auto"/>
        <w:jc w:val="both"/>
        <w:rPr/>
      </w:pPr>
      <w:r w:rsidDel="00000000" w:rsidR="00000000" w:rsidRPr="00000000">
        <w:rPr>
          <w:rtl w:val="0"/>
        </w:rPr>
        <w:t xml:space="preserve">A continuación se determinan los valores de los factores cualitativos, basándose en la información oficial de cada zona y las necesidades de la planta.</w:t>
      </w:r>
      <w:r w:rsidDel="00000000" w:rsidR="00000000" w:rsidRPr="00000000">
        <w:rPr>
          <w:rtl w:val="0"/>
        </w:rPr>
      </w:r>
    </w:p>
    <w:p w:rsidR="00000000" w:rsidDel="00000000" w:rsidP="00000000" w:rsidRDefault="00000000" w:rsidRPr="00000000" w14:paraId="000001D2">
      <w:pPr>
        <w:spacing w:line="360" w:lineRule="auto"/>
        <w:ind w:left="0" w:firstLine="0"/>
        <w:jc w:val="both"/>
        <w:rPr/>
      </w:pPr>
      <w:r w:rsidDel="00000000" w:rsidR="00000000" w:rsidRPr="00000000">
        <w:rPr>
          <w:rtl w:val="0"/>
        </w:rPr>
      </w:r>
    </w:p>
    <w:p w:rsidR="00000000" w:rsidDel="00000000" w:rsidP="00000000" w:rsidRDefault="00000000" w:rsidRPr="00000000" w14:paraId="000001D3">
      <w:pPr>
        <w:spacing w:line="360" w:lineRule="auto"/>
        <w:ind w:left="0" w:firstLine="0"/>
        <w:jc w:val="both"/>
        <w:rPr>
          <w:b w:val="1"/>
          <w:bCs w:val="1"/>
        </w:rPr>
      </w:pPr>
      <w:r w:rsidDel="00000000" w:rsidR="00000000" w:rsidRPr="00000000">
        <w:rPr>
          <w:b w:val="1"/>
          <w:bCs w:val="1"/>
          <w:rtl w:val="0"/>
        </w:rPr>
        <w:t xml:space="preserve">4.1 Disponibilidad de MO calificada (Peso 0.05)</w:t>
      </w:r>
    </w:p>
    <w:p w:rsidR="00000000" w:rsidDel="00000000" w:rsidP="00000000" w:rsidRDefault="00000000" w:rsidRPr="00000000" w14:paraId="000001D4">
      <w:pPr>
        <w:numPr>
          <w:ilvl w:val="0"/>
          <w:numId w:val="1"/>
        </w:numPr>
        <w:spacing w:line="360" w:lineRule="auto"/>
        <w:ind w:left="720" w:hanging="360"/>
        <w:jc w:val="both"/>
        <w:rPr/>
      </w:pPr>
      <w:r w:rsidDel="00000000" w:rsidR="00000000" w:rsidRPr="00000000">
        <w:rPr>
          <w:rtl w:val="0"/>
        </w:rPr>
        <w:t xml:space="preserve">San Nicolás: En la zona de San Nicolás se encuentra mucha gente especializada en metalurgia. Es el enclave geográfico de plantas de magnitudes colosales pertenecientes al Grupo Techint (Ternium Siderar) y teniendo una estrecha vinculación operativa con Acindar y otras corporaciones tractoras. También en San Nicolás hay una Facultad Regional de la UTN</w:t>
      </w:r>
      <w:r w:rsidDel="00000000" w:rsidR="00000000" w:rsidRPr="00000000">
        <w:rPr>
          <w:vertAlign w:val="superscript"/>
        </w:rPr>
        <w:footnoteReference w:customMarkFollows="0" w:id="11"/>
      </w:r>
      <w:r w:rsidDel="00000000" w:rsidR="00000000" w:rsidRPr="00000000">
        <w:rPr>
          <w:rtl w:val="0"/>
        </w:rPr>
        <w:t xml:space="preserve"> en la que dan la carrera Ingeniería Metalúrgica, que provee a las empresas de la zona MO calificada en esta área específica. </w:t>
      </w:r>
      <w:r w:rsidDel="00000000" w:rsidR="00000000" w:rsidRPr="00000000">
        <w:rPr>
          <w:highlight w:val="yellow"/>
          <w:rtl w:val="0"/>
        </w:rPr>
        <w:t xml:space="preserve">9/10 </w:t>
      </w:r>
      <w:r w:rsidDel="00000000" w:rsidR="00000000" w:rsidRPr="00000000">
        <w:rPr>
          <w:rtl w:val="0"/>
        </w:rPr>
      </w:r>
    </w:p>
    <w:p w:rsidR="00000000" w:rsidDel="00000000" w:rsidP="00000000" w:rsidRDefault="00000000" w:rsidRPr="00000000" w14:paraId="000001D5">
      <w:pPr>
        <w:numPr>
          <w:ilvl w:val="0"/>
          <w:numId w:val="1"/>
        </w:numPr>
        <w:spacing w:line="360" w:lineRule="auto"/>
        <w:ind w:left="720" w:hanging="360"/>
        <w:jc w:val="both"/>
        <w:rPr/>
      </w:pPr>
      <w:r w:rsidDel="00000000" w:rsidR="00000000" w:rsidRPr="00000000">
        <w:rPr>
          <w:rtl w:val="0"/>
        </w:rPr>
        <w:t xml:space="preserve">Alberti: Hay muchas fabricas en la zona pero no especializadas en el área de metalurgia. Habrá MO especializada hasta cierto punto. </w:t>
      </w:r>
      <w:r w:rsidDel="00000000" w:rsidR="00000000" w:rsidRPr="00000000">
        <w:rPr>
          <w:highlight w:val="yellow"/>
          <w:rtl w:val="0"/>
        </w:rPr>
        <w:t xml:space="preserve">6/10 </w:t>
      </w:r>
      <w:r w:rsidDel="00000000" w:rsidR="00000000" w:rsidRPr="00000000">
        <w:rPr>
          <w:rtl w:val="0"/>
        </w:rPr>
      </w:r>
    </w:p>
    <w:p w:rsidR="00000000" w:rsidDel="00000000" w:rsidP="00000000" w:rsidRDefault="00000000" w:rsidRPr="00000000" w14:paraId="000001D6">
      <w:pPr>
        <w:numPr>
          <w:ilvl w:val="0"/>
          <w:numId w:val="1"/>
        </w:numPr>
        <w:spacing w:line="360" w:lineRule="auto"/>
        <w:ind w:left="720" w:hanging="360"/>
        <w:jc w:val="both"/>
        <w:rPr/>
      </w:pPr>
      <w:r w:rsidDel="00000000" w:rsidR="00000000" w:rsidRPr="00000000">
        <w:rPr>
          <w:rtl w:val="0"/>
        </w:rPr>
        <w:t xml:space="preserve">San Luis</w:t>
      </w:r>
      <w:r w:rsidDel="00000000" w:rsidR="00000000" w:rsidRPr="00000000">
        <w:rPr>
          <w:rtl w:val="0"/>
        </w:rPr>
        <w:t xml:space="preserve">:  El historial de industrialización local ha estado sesgado hacia operaciones de alto volumen e intensidad laboral moderada, donde la especialización en calderería pesada o siderurgia de base es casi marginal o inexistente. </w:t>
      </w:r>
      <w:r w:rsidDel="00000000" w:rsidR="00000000" w:rsidRPr="00000000">
        <w:rPr>
          <w:highlight w:val="yellow"/>
          <w:rtl w:val="0"/>
        </w:rPr>
        <w:t xml:space="preserve">4/10</w:t>
      </w:r>
    </w:p>
    <w:p w:rsidR="00000000" w:rsidDel="00000000" w:rsidP="00000000" w:rsidRDefault="00000000" w:rsidRPr="00000000" w14:paraId="000001D7">
      <w:pPr>
        <w:spacing w:line="360" w:lineRule="auto"/>
        <w:jc w:val="both"/>
        <w:rPr>
          <w:b w:val="1"/>
          <w:bCs w:val="1"/>
        </w:rPr>
      </w:pPr>
      <w:r w:rsidDel="00000000" w:rsidR="00000000" w:rsidRPr="00000000">
        <w:rPr>
          <w:b w:val="1"/>
          <w:bCs w:val="1"/>
          <w:rtl w:val="0"/>
        </w:rPr>
        <w:t xml:space="preserve">4.2 Relevancia de la gestión ambiental in situ (Peso: 0.05)</w:t>
      </w:r>
    </w:p>
    <w:p w:rsidR="00000000" w:rsidDel="00000000" w:rsidP="00000000" w:rsidRDefault="00000000" w:rsidRPr="00000000" w14:paraId="000001D8">
      <w:pPr>
        <w:numPr>
          <w:ilvl w:val="0"/>
          <w:numId w:val="1"/>
        </w:numPr>
        <w:spacing w:line="360" w:lineRule="auto"/>
        <w:ind w:left="720" w:hanging="360"/>
        <w:jc w:val="both"/>
      </w:pPr>
      <w:r w:rsidDel="00000000" w:rsidR="00000000" w:rsidRPr="00000000">
        <w:rPr>
          <w:rtl w:val="0"/>
        </w:rPr>
        <w:t xml:space="preserve">San Nicolás: El cordón industrial del norte de la Provincia de Buenos Aires cuenta con una matriz regulatoria estructurada y rigurosa, supervisada tradicionalmente por el Organismo Provincial para el Desarrollo Sostenible (OPDS), lo que demanda la presentación de extensos estudios de impacto, certificados de categorización industrial y auditorías de emisiones a la atmósfera y vertidos líquidos. </w:t>
      </w:r>
      <w:r w:rsidDel="00000000" w:rsidR="00000000" w:rsidRPr="00000000">
        <w:rPr>
          <w:highlight w:val="yellow"/>
          <w:rtl w:val="0"/>
        </w:rPr>
        <w:t xml:space="preserve">8/10</w:t>
      </w:r>
    </w:p>
    <w:p w:rsidR="00000000" w:rsidDel="00000000" w:rsidP="00000000" w:rsidRDefault="00000000" w:rsidRPr="00000000" w14:paraId="000001D9">
      <w:pPr>
        <w:numPr>
          <w:ilvl w:val="0"/>
          <w:numId w:val="1"/>
        </w:numPr>
        <w:spacing w:line="360" w:lineRule="auto"/>
        <w:ind w:left="720" w:hanging="360"/>
        <w:jc w:val="both"/>
      </w:pPr>
      <w:r w:rsidDel="00000000" w:rsidR="00000000" w:rsidRPr="00000000">
        <w:rPr>
          <w:rtl w:val="0"/>
        </w:rPr>
        <w:t xml:space="preserve">Alberti: En Córdoba se firmó la Nueva Ley de Promoción Industrial y Desarrollo de Clusters que introduce programas específicos de Acciones Sustentables para la Industria. 8/10</w:t>
      </w:r>
    </w:p>
    <w:p w:rsidR="00000000" w:rsidDel="00000000" w:rsidP="00000000" w:rsidRDefault="00000000" w:rsidRPr="00000000" w14:paraId="000001DA">
      <w:pPr>
        <w:numPr>
          <w:ilvl w:val="0"/>
          <w:numId w:val="1"/>
        </w:numPr>
        <w:spacing w:line="360" w:lineRule="auto"/>
        <w:ind w:left="720" w:hanging="360"/>
        <w:jc w:val="both"/>
      </w:pPr>
      <w:r w:rsidDel="00000000" w:rsidR="00000000" w:rsidRPr="00000000">
        <w:rPr>
          <w:rtl w:val="0"/>
        </w:rPr>
        <w:t xml:space="preserve">San Luis: En la provincia de San Luis existe el Tratado de Paz entre Progreso y Medio Ambiente. Esta es una ley que establece reglas claras que deben seguir las industrias de la provincia para que el desarrollo de la industria no se interponga con el medio ambiente. </w:t>
      </w:r>
      <w:r w:rsidDel="00000000" w:rsidR="00000000" w:rsidRPr="00000000">
        <w:rPr>
          <w:highlight w:val="yellow"/>
          <w:rtl w:val="0"/>
        </w:rPr>
        <w:t xml:space="preserve">9/10</w:t>
      </w:r>
    </w:p>
    <w:p w:rsidR="00000000" w:rsidDel="00000000" w:rsidP="00000000" w:rsidRDefault="00000000" w:rsidRPr="00000000" w14:paraId="000001DB">
      <w:pPr>
        <w:spacing w:line="360" w:lineRule="auto"/>
        <w:ind w:left="0" w:firstLine="0"/>
        <w:jc w:val="both"/>
        <w:rPr/>
      </w:pPr>
      <w:r w:rsidDel="00000000" w:rsidR="00000000" w:rsidRPr="00000000">
        <w:rPr>
          <w:rtl w:val="0"/>
        </w:rPr>
      </w:r>
    </w:p>
    <w:p w:rsidR="00000000" w:rsidDel="00000000" w:rsidP="00000000" w:rsidRDefault="00000000" w:rsidRPr="00000000" w14:paraId="000001DC">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line="360" w:lineRule="auto"/>
        <w:ind w:left="0" w:firstLine="0"/>
        <w:jc w:val="both"/>
        <w:rPr/>
      </w:pPr>
      <w:r w:rsidDel="00000000" w:rsidR="00000000" w:rsidRPr="00000000">
        <w:rPr>
          <w:rtl w:val="0"/>
        </w:rPr>
      </w:r>
    </w:p>
    <w:p w:rsidR="00000000" w:rsidDel="00000000" w:rsidP="00000000" w:rsidRDefault="00000000" w:rsidRPr="00000000" w14:paraId="000001DE">
      <w:pPr>
        <w:pStyle w:val="Heading1"/>
        <w:spacing w:line="360" w:lineRule="auto"/>
        <w:jc w:val="both"/>
        <w:rPr>
          <w:b w:val="1"/>
          <w:bCs w:val="1"/>
        </w:rPr>
      </w:pPr>
      <w:bookmarkStart w:colFirst="0" w:colLast="0" w:name="_92p7s5h14km2" w:id="10"/>
      <w:bookmarkEnd w:id="10"/>
      <w:r w:rsidDel="00000000" w:rsidR="00000000" w:rsidRPr="00000000">
        <w:rPr>
          <w:b w:val="1"/>
          <w:bCs w:val="1"/>
          <w:rtl w:val="0"/>
        </w:rPr>
        <w:t xml:space="preserve">5. Análisis de factores cuantitativos</w:t>
      </w:r>
    </w:p>
    <w:p w:rsidR="00000000" w:rsidDel="00000000" w:rsidP="00000000" w:rsidRDefault="00000000" w:rsidRPr="00000000" w14:paraId="000001DF">
      <w:pPr>
        <w:spacing w:line="360" w:lineRule="auto"/>
        <w:jc w:val="both"/>
        <w:rPr>
          <w:b w:val="1"/>
          <w:bCs w:val="1"/>
        </w:rPr>
      </w:pPr>
      <w:r w:rsidDel="00000000" w:rsidR="00000000" w:rsidRPr="00000000">
        <w:rPr>
          <w:b w:val="1"/>
          <w:bCs w:val="1"/>
          <w:rtl w:val="0"/>
        </w:rPr>
        <w:t xml:space="preserve">5.1 Ingresos y costos operativos totales</w:t>
      </w:r>
    </w:p>
    <w:p w:rsidR="00000000" w:rsidDel="00000000" w:rsidP="00000000" w:rsidRDefault="00000000" w:rsidRPr="00000000" w14:paraId="000001E0">
      <w:pPr>
        <w:spacing w:line="360" w:lineRule="auto"/>
        <w:jc w:val="both"/>
        <w:rPr>
          <w:b w:val="1"/>
          <w:bCs w:val="1"/>
        </w:rPr>
      </w:pPr>
      <w:r w:rsidDel="00000000" w:rsidR="00000000" w:rsidRPr="00000000">
        <w:rPr>
          <w:rtl w:val="0"/>
        </w:rPr>
      </w:r>
    </w:p>
    <w:tbl>
      <w:tblPr>
        <w:tblStyle w:val="Table5"/>
        <w:tblW w:w="976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140"/>
        <w:gridCol w:w="1125"/>
        <w:gridCol w:w="1125"/>
        <w:gridCol w:w="1200"/>
        <w:gridCol w:w="1185"/>
        <w:gridCol w:w="975"/>
        <w:gridCol w:w="1350"/>
        <w:tblGridChange w:id="0">
          <w:tblGrid>
            <w:gridCol w:w="1665"/>
            <w:gridCol w:w="1140"/>
            <w:gridCol w:w="1125"/>
            <w:gridCol w:w="1125"/>
            <w:gridCol w:w="1200"/>
            <w:gridCol w:w="1185"/>
            <w:gridCol w:w="975"/>
            <w:gridCol w:w="135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line="360" w:lineRule="auto"/>
              <w:jc w:val="center"/>
              <w:rPr>
                <w:b w:val="1"/>
                <w:bCs w:val="1"/>
                <w:sz w:val="36"/>
                <w:szCs w:val="36"/>
              </w:rPr>
            </w:pPr>
            <w:r w:rsidDel="00000000" w:rsidR="00000000" w:rsidRPr="00000000">
              <w:rPr>
                <w:b w:val="1"/>
                <w:bCs w:val="1"/>
                <w:sz w:val="36"/>
                <w:szCs w:val="36"/>
                <w:rtl w:val="0"/>
              </w:rPr>
              <w:t xml:space="preserve">Cliente</w:t>
            </w:r>
          </w:p>
        </w:tc>
        <w:tc>
          <w:tcPr>
            <w:gridSpan w:val="5"/>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line="360" w:lineRule="auto"/>
              <w:jc w:val="center"/>
              <w:rPr>
                <w:sz w:val="20"/>
                <w:szCs w:val="20"/>
              </w:rPr>
            </w:pPr>
            <w:r w:rsidDel="00000000" w:rsidR="00000000" w:rsidRPr="00000000">
              <w:rPr>
                <w:sz w:val="20"/>
                <w:szCs w:val="20"/>
                <w:rtl w:val="0"/>
              </w:rPr>
              <w:t xml:space="preserve">Cantidades vendidas</w:t>
            </w:r>
          </w:p>
        </w:tc>
        <w:tc>
          <w:tcPr>
            <w:gridSpan w:val="2"/>
            <w:vMerge w:val="restart"/>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widowControl w:val="0"/>
              <w:spacing w:line="360" w:lineRule="auto"/>
              <w:jc w:val="center"/>
              <w:rPr>
                <w:sz w:val="20"/>
                <w:szCs w:val="20"/>
              </w:rPr>
            </w:pPr>
            <w:r w:rsidDel="00000000" w:rsidR="00000000" w:rsidRPr="00000000">
              <w:rPr>
                <w:sz w:val="20"/>
                <w:szCs w:val="20"/>
                <w:rtl w:val="0"/>
              </w:rPr>
              <w:t xml:space="preserve">Margen Bruto</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widowControl w:val="0"/>
              <w:spacing w:line="360" w:lineRule="auto"/>
              <w:jc w:val="center"/>
              <w:rPr>
                <w:sz w:val="20"/>
                <w:szCs w:val="20"/>
              </w:rPr>
            </w:pPr>
            <w:r w:rsidDel="00000000" w:rsidR="00000000" w:rsidRPr="00000000">
              <w:rPr>
                <w:sz w:val="20"/>
                <w:szCs w:val="20"/>
                <w:rtl w:val="0"/>
              </w:rPr>
              <w:t xml:space="preserve">Año 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widowControl w:val="0"/>
              <w:spacing w:line="360" w:lineRule="auto"/>
              <w:jc w:val="center"/>
              <w:rPr>
                <w:sz w:val="20"/>
                <w:szCs w:val="20"/>
              </w:rPr>
            </w:pPr>
            <w:r w:rsidDel="00000000" w:rsidR="00000000" w:rsidRPr="00000000">
              <w:rPr>
                <w:sz w:val="20"/>
                <w:szCs w:val="20"/>
                <w:rtl w:val="0"/>
              </w:rPr>
              <w:t xml:space="preserve">Año 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spacing w:line="360" w:lineRule="auto"/>
              <w:jc w:val="center"/>
              <w:rPr>
                <w:sz w:val="20"/>
                <w:szCs w:val="20"/>
              </w:rPr>
            </w:pPr>
            <w:r w:rsidDel="00000000" w:rsidR="00000000" w:rsidRPr="00000000">
              <w:rPr>
                <w:sz w:val="20"/>
                <w:szCs w:val="20"/>
                <w:rtl w:val="0"/>
              </w:rPr>
              <w:t xml:space="preserve">Año 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spacing w:line="360" w:lineRule="auto"/>
              <w:jc w:val="center"/>
              <w:rPr>
                <w:sz w:val="20"/>
                <w:szCs w:val="20"/>
              </w:rPr>
            </w:pPr>
            <w:r w:rsidDel="00000000" w:rsidR="00000000" w:rsidRPr="00000000">
              <w:rPr>
                <w:sz w:val="20"/>
                <w:szCs w:val="20"/>
                <w:rtl w:val="0"/>
              </w:rPr>
              <w:t xml:space="preserve">Año 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line="360" w:lineRule="auto"/>
              <w:jc w:val="center"/>
              <w:rPr>
                <w:sz w:val="20"/>
                <w:szCs w:val="20"/>
              </w:rPr>
            </w:pPr>
            <w:r w:rsidDel="00000000" w:rsidR="00000000" w:rsidRPr="00000000">
              <w:rPr>
                <w:sz w:val="20"/>
                <w:szCs w:val="20"/>
                <w:rtl w:val="0"/>
              </w:rPr>
              <w:t xml:space="preserve">Año 5</w:t>
            </w:r>
          </w:p>
        </w:tc>
        <w:tc>
          <w:tcPr>
            <w:gridSpan w:val="2"/>
            <w:vMerge w:val="continue"/>
            <w:tcBorders>
              <w:top w:color="000000"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360" w:lineRule="auto"/>
              <w:jc w:val="center"/>
              <w:rPr>
                <w:sz w:val="20"/>
                <w:szCs w:val="20"/>
              </w:rPr>
            </w:pPr>
            <w:r w:rsidDel="00000000" w:rsidR="00000000" w:rsidRPr="00000000">
              <w:rPr>
                <w:sz w:val="20"/>
                <w:szCs w:val="20"/>
                <w:rtl w:val="0"/>
              </w:rPr>
              <w:t xml:space="preserve">Metcon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360"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spacing w:line="360" w:lineRule="auto"/>
              <w:jc w:val="center"/>
              <w:rPr>
                <w:sz w:val="20"/>
                <w:szCs w:val="20"/>
              </w:rPr>
            </w:pPr>
            <w:r w:rsidDel="00000000" w:rsidR="00000000" w:rsidRPr="00000000">
              <w:rPr>
                <w:sz w:val="20"/>
                <w:szCs w:val="20"/>
                <w:rtl w:val="0"/>
              </w:rPr>
              <w:t xml:space="preserve">3</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spacing w:line="360" w:lineRule="auto"/>
              <w:jc w:val="center"/>
              <w:rPr>
                <w:sz w:val="20"/>
                <w:szCs w:val="20"/>
              </w:rPr>
            </w:pPr>
            <w:r w:rsidDel="00000000" w:rsidR="00000000" w:rsidRPr="00000000">
              <w:rPr>
                <w:sz w:val="20"/>
                <w:szCs w:val="20"/>
                <w:rtl w:val="0"/>
              </w:rPr>
              <w:t xml:space="preserve">19%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spacing w:line="360" w:lineRule="auto"/>
              <w:jc w:val="center"/>
              <w:rPr>
                <w:sz w:val="20"/>
                <w:szCs w:val="20"/>
              </w:rPr>
            </w:pPr>
            <w:r w:rsidDel="00000000" w:rsidR="00000000" w:rsidRPr="00000000">
              <w:rPr>
                <w:sz w:val="20"/>
                <w:szCs w:val="20"/>
                <w:rtl w:val="0"/>
              </w:rPr>
              <w:t xml:space="preserve">Zapla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widowControl w:val="0"/>
              <w:spacing w:line="360" w:lineRule="auto"/>
              <w:jc w:val="center"/>
              <w:rPr>
                <w:sz w:val="20"/>
                <w:szCs w:val="20"/>
              </w:rPr>
            </w:pPr>
            <w:r w:rsidDel="00000000" w:rsidR="00000000" w:rsidRPr="00000000">
              <w:rPr>
                <w:sz w:val="20"/>
                <w:szCs w:val="20"/>
                <w:rtl w:val="0"/>
              </w:rPr>
              <w:t xml:space="preserve">6</w:t>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360"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spacing w:line="360" w:lineRule="auto"/>
              <w:jc w:val="center"/>
              <w:rPr>
                <w:sz w:val="20"/>
                <w:szCs w:val="20"/>
              </w:rPr>
            </w:pPr>
            <w:r w:rsidDel="00000000" w:rsidR="00000000" w:rsidRPr="00000000">
              <w:rPr>
                <w:sz w:val="20"/>
                <w:szCs w:val="20"/>
                <w:rtl w:val="0"/>
              </w:rPr>
              <w:t xml:space="preserve">Acerbrag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spacing w:line="360" w:lineRule="auto"/>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spacing w:line="360" w:lineRule="auto"/>
              <w:jc w:val="center"/>
              <w:rPr>
                <w:sz w:val="20"/>
                <w:szCs w:val="20"/>
              </w:rPr>
            </w:pPr>
            <w:r w:rsidDel="00000000" w:rsidR="00000000" w:rsidRPr="00000000">
              <w:rPr>
                <w:sz w:val="20"/>
                <w:szCs w:val="20"/>
                <w:rtl w:val="0"/>
              </w:rPr>
              <w:t xml:space="preserve">1</w:t>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360"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360" w:lineRule="auto"/>
              <w:jc w:val="center"/>
              <w:rPr>
                <w:sz w:val="20"/>
                <w:szCs w:val="20"/>
              </w:rPr>
            </w:pPr>
            <w:r w:rsidDel="00000000" w:rsidR="00000000" w:rsidRPr="00000000">
              <w:rPr>
                <w:sz w:val="20"/>
                <w:szCs w:val="20"/>
                <w:rtl w:val="0"/>
              </w:rPr>
              <w:t xml:space="preserve">Total Unidades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widowControl w:val="0"/>
              <w:spacing w:line="360"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360"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widowControl w:val="0"/>
              <w:spacing w:line="360"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360"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360"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spacing w:line="360" w:lineRule="auto"/>
              <w:jc w:val="center"/>
              <w:rPr>
                <w:sz w:val="20"/>
                <w:szCs w:val="20"/>
              </w:rPr>
            </w:pPr>
            <w:r w:rsidDel="00000000" w:rsidR="00000000" w:rsidRPr="00000000">
              <w:rPr>
                <w:sz w:val="20"/>
                <w:szCs w:val="20"/>
                <w:rtl w:val="0"/>
              </w:rPr>
              <w:t xml:space="preserve">Costo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360" w:lineRule="auto"/>
              <w:jc w:val="center"/>
              <w:rPr>
                <w:sz w:val="20"/>
                <w:szCs w:val="20"/>
              </w:rPr>
            </w:pPr>
            <w:r w:rsidDel="00000000" w:rsidR="00000000" w:rsidRPr="00000000">
              <w:rPr>
                <w:sz w:val="20"/>
                <w:szCs w:val="20"/>
                <w:rtl w:val="0"/>
              </w:rPr>
              <w:t xml:space="preserve">$840.000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360" w:lineRule="auto"/>
              <w:jc w:val="center"/>
              <w:rPr>
                <w:sz w:val="20"/>
                <w:szCs w:val="20"/>
              </w:rPr>
            </w:pPr>
            <w:r w:rsidDel="00000000" w:rsidR="00000000" w:rsidRPr="00000000">
              <w:rPr>
                <w:sz w:val="20"/>
                <w:szCs w:val="20"/>
                <w:rtl w:val="0"/>
              </w:rPr>
              <w:t xml:space="preserve">Total Ingreso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360" w:lineRule="auto"/>
              <w:jc w:val="center"/>
              <w:rPr>
                <w:sz w:val="20"/>
                <w:szCs w:val="20"/>
              </w:rPr>
            </w:pPr>
            <w:r w:rsidDel="00000000" w:rsidR="00000000" w:rsidRPr="00000000">
              <w:rPr>
                <w:sz w:val="20"/>
                <w:szCs w:val="20"/>
                <w:rtl w:val="0"/>
              </w:rPr>
              <w:t xml:space="preserve">$999.600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spacing w:line="360" w:lineRule="auto"/>
              <w:jc w:val="center"/>
              <w:rPr>
                <w:sz w:val="20"/>
                <w:szCs w:val="20"/>
              </w:rPr>
            </w:pPr>
            <w:r w:rsidDel="00000000" w:rsidR="00000000" w:rsidRPr="00000000">
              <w:rPr>
                <w:sz w:val="20"/>
                <w:szCs w:val="20"/>
                <w:rtl w:val="0"/>
              </w:rPr>
              <w:t xml:space="preserve">$5.997.600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360" w:lineRule="auto"/>
              <w:jc w:val="center"/>
              <w:rPr>
                <w:sz w:val="20"/>
                <w:szCs w:val="20"/>
              </w:rPr>
            </w:pPr>
            <w:r w:rsidDel="00000000" w:rsidR="00000000" w:rsidRPr="00000000">
              <w:rPr>
                <w:sz w:val="20"/>
                <w:szCs w:val="20"/>
                <w:rtl w:val="0"/>
              </w:rPr>
              <w:t xml:space="preserve">$5.997.600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360" w:lineRule="auto"/>
              <w:jc w:val="center"/>
              <w:rPr>
                <w:sz w:val="20"/>
                <w:szCs w:val="20"/>
              </w:rPr>
            </w:pPr>
            <w:r w:rsidDel="00000000" w:rsidR="00000000" w:rsidRPr="00000000">
              <w:rPr>
                <w:sz w:val="20"/>
                <w:szCs w:val="20"/>
                <w:rtl w:val="0"/>
              </w:rPr>
              <w:t xml:space="preserve">$4.998.000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360" w:lineRule="auto"/>
              <w:jc w:val="center"/>
              <w:rPr>
                <w:sz w:val="20"/>
                <w:szCs w:val="20"/>
              </w:rPr>
            </w:pPr>
            <w:r w:rsidDel="00000000" w:rsidR="00000000" w:rsidRPr="00000000">
              <w:rPr>
                <w:sz w:val="20"/>
                <w:szCs w:val="20"/>
                <w:rtl w:val="0"/>
              </w:rPr>
              <w:t xml:space="preserve">$9.996.000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spacing w:line="360" w:lineRule="auto"/>
              <w:jc w:val="center"/>
              <w:rPr>
                <w:sz w:val="20"/>
                <w:szCs w:val="20"/>
              </w:rPr>
            </w:pPr>
            <w:r w:rsidDel="00000000" w:rsidR="00000000" w:rsidRPr="00000000">
              <w:rPr>
                <w:sz w:val="20"/>
                <w:szCs w:val="20"/>
                <w:rtl w:val="0"/>
              </w:rPr>
              <w:t xml:space="preserve">Precio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spacing w:line="360" w:lineRule="auto"/>
              <w:jc w:val="center"/>
              <w:rPr>
                <w:sz w:val="20"/>
                <w:szCs w:val="20"/>
              </w:rPr>
            </w:pPr>
            <w:r w:rsidDel="00000000" w:rsidR="00000000" w:rsidRPr="00000000">
              <w:rPr>
                <w:sz w:val="20"/>
                <w:szCs w:val="20"/>
                <w:rtl w:val="0"/>
              </w:rPr>
              <w:t xml:space="preserve">$999.600</w:t>
            </w:r>
          </w:p>
        </w:tc>
      </w:tr>
    </w:tbl>
    <w:p w:rsidR="00000000" w:rsidDel="00000000" w:rsidP="00000000" w:rsidRDefault="00000000" w:rsidRPr="00000000" w14:paraId="00000219">
      <w:pPr>
        <w:spacing w:line="360" w:lineRule="auto"/>
        <w:jc w:val="both"/>
        <w:rPr>
          <w:b w:val="1"/>
          <w:bCs w:val="1"/>
        </w:rPr>
      </w:pPr>
      <w:r w:rsidDel="00000000" w:rsidR="00000000" w:rsidRPr="00000000">
        <w:rPr>
          <w:rtl w:val="0"/>
        </w:rPr>
      </w:r>
    </w:p>
    <w:p w:rsidR="00000000" w:rsidDel="00000000" w:rsidP="00000000" w:rsidRDefault="00000000" w:rsidRPr="00000000" w14:paraId="0000021A">
      <w:pPr>
        <w:spacing w:line="360" w:lineRule="auto"/>
        <w:jc w:val="both"/>
        <w:rPr>
          <w:b w:val="1"/>
          <w:bCs w:val="1"/>
        </w:rPr>
      </w:pPr>
      <w:r w:rsidDel="00000000" w:rsidR="00000000" w:rsidRPr="00000000">
        <w:rPr>
          <w:rtl w:val="0"/>
        </w:rPr>
      </w:r>
    </w:p>
    <w:p w:rsidR="00000000" w:rsidDel="00000000" w:rsidP="00000000" w:rsidRDefault="00000000" w:rsidRPr="00000000" w14:paraId="0000021B">
      <w:pPr>
        <w:spacing w:line="360" w:lineRule="auto"/>
        <w:jc w:val="both"/>
        <w:rPr>
          <w:b w:val="1"/>
          <w:bCs w:val="1"/>
        </w:rPr>
      </w:pPr>
      <w:r w:rsidDel="00000000" w:rsidR="00000000" w:rsidRPr="00000000">
        <w:rPr>
          <w:b w:val="1"/>
          <w:bCs w:val="1"/>
          <w:rtl w:val="0"/>
        </w:rPr>
        <w:t xml:space="preserve">5.2 Cálculos de impuestos y beneficio neto</w:t>
      </w:r>
    </w:p>
    <w:p w:rsidR="00000000" w:rsidDel="00000000" w:rsidP="00000000" w:rsidRDefault="00000000" w:rsidRPr="00000000" w14:paraId="0000021C">
      <w:pPr>
        <w:shd w:fill="ffffff" w:val="clear"/>
        <w:spacing w:line="360" w:lineRule="auto"/>
        <w:jc w:val="both"/>
        <w:rPr/>
      </w:pPr>
      <w:r w:rsidDel="00000000" w:rsidR="00000000" w:rsidRPr="00000000">
        <w:rPr>
          <w:rtl w:val="0"/>
        </w:rPr>
        <w:t xml:space="preserve">Se aplica una tasa de impuesto a las ganancias del 25% sobre el EBT. Cuando el EBT es negativo se genera un quebranto fiscal que se compensa en los ejercicios siguientes (sin pago efectivo de impuestos hasta agotar el saldo). San Luis cuenta adicionalmente con un crédito fiscal equivalente al 3% de la inversión original por 10 años.</w:t>
      </w:r>
    </w:p>
    <w:p w:rsidR="00000000" w:rsidDel="00000000" w:rsidP="00000000" w:rsidRDefault="00000000" w:rsidRPr="00000000" w14:paraId="0000021D">
      <w:pPr>
        <w:shd w:fill="ffffff" w:val="clear"/>
        <w:spacing w:after="80" w:before="320" w:lineRule="auto"/>
        <w:jc w:val="both"/>
        <w:rPr/>
      </w:pPr>
      <w:r w:rsidDel="00000000" w:rsidR="00000000" w:rsidRPr="00000000">
        <w:rPr>
          <w:b w:val="1"/>
          <w:bCs w:val="1"/>
          <w:sz w:val="28"/>
          <w:szCs w:val="28"/>
          <w:rtl w:val="0"/>
        </w:rPr>
        <w:t xml:space="preserve">Locación: San Nicolás</w:t>
      </w:r>
      <w:r w:rsidDel="00000000" w:rsidR="00000000" w:rsidRPr="00000000">
        <w:rPr>
          <w:rtl w:val="0"/>
        </w:rPr>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135301150184"/>
        <w:gridCol w:w="1181.3497134847673"/>
        <w:gridCol w:w="1181.3497134847673"/>
        <w:gridCol w:w="1181.3497134847673"/>
        <w:gridCol w:w="1181.3497134847673"/>
        <w:gridCol w:w="1181.3497134847673"/>
        <w:gridCol w:w="1181.3497134847673"/>
        <w:tblGridChange w:id="0">
          <w:tblGrid>
            <w:gridCol w:w="1937.4135301150184"/>
            <w:gridCol w:w="1181.3497134847673"/>
            <w:gridCol w:w="1181.3497134847673"/>
            <w:gridCol w:w="1181.3497134847673"/>
            <w:gridCol w:w="1181.3497134847673"/>
            <w:gridCol w:w="1181.3497134847673"/>
            <w:gridCol w:w="1181.349713484767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jc w:val="center"/>
              <w:rPr>
                <w:rFonts w:ascii="Arial" w:cs="Arial" w:eastAsia="Arial" w:hAnsi="Arial"/>
                <w:sz w:val="20"/>
                <w:szCs w:val="20"/>
              </w:rPr>
            </w:pPr>
            <w:r w:rsidDel="00000000" w:rsidR="00000000" w:rsidRPr="00000000">
              <w:rPr>
                <w:sz w:val="20"/>
                <w:szCs w:val="20"/>
                <w:rtl w:val="0"/>
              </w:rPr>
              <w:t xml:space="preserve">San Nicolás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jc w:val="right"/>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jc w:val="right"/>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jc w:val="right"/>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jc w:val="right"/>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jc w:val="right"/>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jc w:val="right"/>
              <w:rPr>
                <w:rFonts w:ascii="Arial" w:cs="Arial" w:eastAsia="Arial" w:hAnsi="Arial"/>
                <w:sz w:val="20"/>
                <w:szCs w:val="20"/>
              </w:rPr>
            </w:pPr>
            <w:r w:rsidDel="00000000" w:rsidR="00000000" w:rsidRPr="00000000">
              <w:rPr>
                <w:sz w:val="20"/>
                <w:szCs w:val="20"/>
                <w:rtl w:val="0"/>
              </w:rPr>
              <w:t xml:space="preserve">$1.292.782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jc w:val="right"/>
              <w:rPr>
                <w:rFonts w:ascii="Arial" w:cs="Arial" w:eastAsia="Arial" w:hAnsi="Arial"/>
                <w:sz w:val="20"/>
                <w:szCs w:val="20"/>
              </w:rPr>
            </w:pPr>
            <w:r w:rsidDel="00000000" w:rsidR="00000000" w:rsidRPr="00000000">
              <w:rPr>
                <w:sz w:val="20"/>
                <w:szCs w:val="20"/>
                <w:rtl w:val="0"/>
              </w:rPr>
              <w:t xml:space="preserve">$4.802.838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jc w:val="right"/>
              <w:rPr>
                <w:rFonts w:ascii="Arial" w:cs="Arial" w:eastAsia="Arial" w:hAnsi="Arial"/>
                <w:sz w:val="20"/>
                <w:szCs w:val="20"/>
              </w:rPr>
            </w:pPr>
            <w:r w:rsidDel="00000000" w:rsidR="00000000" w:rsidRPr="00000000">
              <w:rPr>
                <w:sz w:val="20"/>
                <w:szCs w:val="20"/>
                <w:rtl w:val="0"/>
              </w:rPr>
              <w:t xml:space="preserve">$9.130.050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jc w:val="right"/>
              <w:rPr>
                <w:rFonts w:ascii="Arial" w:cs="Arial" w:eastAsia="Arial" w:hAnsi="Arial"/>
                <w:sz w:val="20"/>
                <w:szCs w:val="20"/>
              </w:rPr>
            </w:pPr>
            <w:r w:rsidDel="00000000" w:rsidR="00000000" w:rsidRPr="00000000">
              <w:rPr>
                <w:sz w:val="20"/>
                <w:szCs w:val="20"/>
                <w:rtl w:val="0"/>
              </w:rPr>
              <w:t xml:space="preserve">- $73.296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jc w:val="right"/>
              <w:rPr>
                <w:rFonts w:ascii="Arial" w:cs="Arial" w:eastAsia="Arial" w:hAnsi="Arial"/>
                <w:sz w:val="20"/>
                <w:szCs w:val="20"/>
              </w:rPr>
            </w:pPr>
            <w:r w:rsidDel="00000000" w:rsidR="00000000" w:rsidRPr="00000000">
              <w:rPr>
                <w:sz w:val="20"/>
                <w:szCs w:val="20"/>
                <w:rtl w:val="0"/>
              </w:rPr>
              <w:t xml:space="preserve">$48.791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jc w:val="right"/>
              <w:rPr>
                <w:rFonts w:ascii="Arial" w:cs="Arial" w:eastAsia="Arial" w:hAnsi="Arial"/>
                <w:sz w:val="20"/>
                <w:szCs w:val="20"/>
              </w:rPr>
            </w:pPr>
            <w:r w:rsidDel="00000000" w:rsidR="00000000" w:rsidRPr="00000000">
              <w:rPr>
                <w:sz w:val="20"/>
                <w:szCs w:val="20"/>
                <w:rtl w:val="0"/>
              </w:rPr>
              <w:t xml:space="preserve">$216.488</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rPr>
                <w:rFonts w:ascii="Arial" w:cs="Arial" w:eastAsia="Arial" w:hAnsi="Arial"/>
                <w:sz w:val="20"/>
                <w:szCs w:val="20"/>
              </w:rPr>
            </w:pPr>
            <w:r w:rsidDel="00000000" w:rsidR="00000000" w:rsidRPr="00000000">
              <w:rPr>
                <w:sz w:val="20"/>
                <w:szCs w:val="20"/>
                <w:rtl w:val="0"/>
              </w:rPr>
              <w:t xml:space="preserve">Crédito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jc w:val="right"/>
              <w:rPr>
                <w:rFonts w:ascii="Arial" w:cs="Arial" w:eastAsia="Arial" w:hAnsi="Arial"/>
                <w:sz w:val="20"/>
                <w:szCs w:val="20"/>
              </w:rPr>
            </w:pPr>
            <w:r w:rsidDel="00000000" w:rsidR="00000000" w:rsidRPr="00000000">
              <w:rPr>
                <w:sz w:val="20"/>
                <w:szCs w:val="20"/>
                <w:rtl w:val="0"/>
              </w:rPr>
              <w:t xml:space="preserve">$73.296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jc w:val="right"/>
              <w:rPr>
                <w:rFonts w:ascii="Arial" w:cs="Arial" w:eastAsia="Arial" w:hAnsi="Arial"/>
                <w:sz w:val="20"/>
                <w:szCs w:val="20"/>
              </w:rPr>
            </w:pPr>
            <w:r w:rsidDel="00000000" w:rsidR="00000000" w:rsidRPr="00000000">
              <w:rPr>
                <w:sz w:val="20"/>
                <w:szCs w:val="20"/>
                <w:rtl w:val="0"/>
              </w:rPr>
              <w:t xml:space="preserve">$73.296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rPr>
                <w:rFonts w:ascii="Arial" w:cs="Arial" w:eastAsia="Arial" w:hAnsi="Arial"/>
                <w:sz w:val="20"/>
                <w:szCs w:val="20"/>
              </w:rPr>
            </w:pPr>
            <w:r w:rsidDel="00000000" w:rsidR="00000000" w:rsidRPr="00000000">
              <w:rPr>
                <w:sz w:val="20"/>
                <w:szCs w:val="20"/>
                <w:rtl w:val="0"/>
              </w:rPr>
              <w:t xml:space="preserve">Pago de 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jc w:val="right"/>
              <w:rPr>
                <w:rFonts w:ascii="Arial" w:cs="Arial" w:eastAsia="Arial" w:hAnsi="Arial"/>
                <w:sz w:val="20"/>
                <w:szCs w:val="20"/>
              </w:rPr>
            </w:pPr>
            <w:r w:rsidDel="00000000" w:rsidR="00000000" w:rsidRPr="00000000">
              <w:rPr>
                <w:sz w:val="20"/>
                <w:szCs w:val="20"/>
                <w:rtl w:val="0"/>
              </w:rPr>
              <w:t xml:space="preserve">$17.867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jc w:val="right"/>
              <w:rPr>
                <w:rFonts w:ascii="Arial" w:cs="Arial" w:eastAsia="Arial" w:hAnsi="Arial"/>
                <w:sz w:val="20"/>
                <w:szCs w:val="20"/>
              </w:rPr>
            </w:pPr>
            <w:r w:rsidDel="00000000" w:rsidR="00000000" w:rsidRPr="00000000">
              <w:rPr>
                <w:sz w:val="20"/>
                <w:szCs w:val="20"/>
                <w:rtl w:val="0"/>
              </w:rPr>
              <w:t xml:space="preserve">$48.791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jc w:val="right"/>
              <w:rPr>
                <w:rFonts w:ascii="Arial" w:cs="Arial" w:eastAsia="Arial" w:hAnsi="Arial"/>
                <w:sz w:val="20"/>
                <w:szCs w:val="20"/>
              </w:rPr>
            </w:pPr>
            <w:r w:rsidDel="00000000" w:rsidR="00000000" w:rsidRPr="00000000">
              <w:rPr>
                <w:sz w:val="20"/>
                <w:szCs w:val="20"/>
                <w:rtl w:val="0"/>
              </w:rPr>
              <w:t xml:space="preserve">$216.488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rPr>
                <w:rFonts w:ascii="Arial" w:cs="Arial" w:eastAsia="Arial" w:hAnsi="Arial"/>
                <w:sz w:val="20"/>
                <w:szCs w:val="20"/>
              </w:rPr>
            </w:pPr>
            <w:r w:rsidDel="00000000" w:rsidR="00000000" w:rsidRPr="00000000">
              <w:rPr>
                <w:sz w:val="20"/>
                <w:szCs w:val="20"/>
                <w:rtl w:val="0"/>
              </w:rPr>
              <w:t xml:space="preserve">Recupero de Credito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jc w:val="right"/>
              <w:rPr>
                <w:rFonts w:ascii="Arial" w:cs="Arial" w:eastAsia="Arial" w:hAnsi="Arial"/>
                <w:sz w:val="20"/>
                <w:szCs w:val="20"/>
              </w:rPr>
            </w:pPr>
            <w:r w:rsidDel="00000000" w:rsidR="00000000" w:rsidRPr="00000000">
              <w:rPr>
                <w:sz w:val="20"/>
                <w:szCs w:val="20"/>
                <w:rtl w:val="0"/>
              </w:rPr>
              <w:t xml:space="preserve">$73.296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56">
      <w:pPr>
        <w:shd w:fill="ffffff" w:val="clear"/>
        <w:spacing w:line="360" w:lineRule="auto"/>
        <w:jc w:val="both"/>
        <w:rPr/>
      </w:pPr>
      <w:r w:rsidDel="00000000" w:rsidR="00000000" w:rsidRPr="00000000">
        <w:rPr>
          <w:rtl w:val="0"/>
        </w:rPr>
      </w:r>
    </w:p>
    <w:p w:rsidR="00000000" w:rsidDel="00000000" w:rsidP="00000000" w:rsidRDefault="00000000" w:rsidRPr="00000000" w14:paraId="00000257">
      <w:pPr>
        <w:shd w:fill="ffffff" w:val="clear"/>
        <w:spacing w:after="80" w:before="320" w:lineRule="auto"/>
        <w:jc w:val="both"/>
        <w:rPr>
          <w:b w:val="1"/>
          <w:bCs w:val="1"/>
          <w:sz w:val="28"/>
          <w:szCs w:val="28"/>
        </w:rPr>
      </w:pPr>
      <w:r w:rsidDel="00000000" w:rsidR="00000000" w:rsidRPr="00000000">
        <w:rPr>
          <w:b w:val="1"/>
          <w:bCs w:val="1"/>
          <w:sz w:val="28"/>
          <w:szCs w:val="28"/>
          <w:rtl w:val="0"/>
        </w:rPr>
        <w:t xml:space="preserve">Locación: Alberti</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135301150184"/>
        <w:gridCol w:w="1181.3497134847673"/>
        <w:gridCol w:w="1181.3497134847673"/>
        <w:gridCol w:w="1181.3497134847673"/>
        <w:gridCol w:w="1181.3497134847673"/>
        <w:gridCol w:w="1181.3497134847673"/>
        <w:gridCol w:w="1181.3497134847673"/>
        <w:tblGridChange w:id="0">
          <w:tblGrid>
            <w:gridCol w:w="1937.4135301150184"/>
            <w:gridCol w:w="1181.3497134847673"/>
            <w:gridCol w:w="1181.3497134847673"/>
            <w:gridCol w:w="1181.3497134847673"/>
            <w:gridCol w:w="1181.3497134847673"/>
            <w:gridCol w:w="1181.3497134847673"/>
            <w:gridCol w:w="1181.349713484767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jc w:val="center"/>
              <w:rPr>
                <w:rFonts w:ascii="Arial" w:cs="Arial" w:eastAsia="Arial" w:hAnsi="Arial"/>
                <w:sz w:val="20"/>
                <w:szCs w:val="20"/>
              </w:rPr>
            </w:pPr>
            <w:r w:rsidDel="00000000" w:rsidR="00000000" w:rsidRPr="00000000">
              <w:rPr>
                <w:sz w:val="20"/>
                <w:szCs w:val="20"/>
                <w:rtl w:val="0"/>
              </w:rPr>
              <w:t xml:space="preserve">Alberti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widowControl w:val="0"/>
              <w:jc w:val="right"/>
              <w:rPr>
                <w:rFonts w:ascii="Arial" w:cs="Arial" w:eastAsia="Arial" w:hAnsi="Arial"/>
                <w:sz w:val="20"/>
                <w:szCs w:val="20"/>
              </w:rPr>
            </w:pPr>
            <w:r w:rsidDel="00000000" w:rsidR="00000000" w:rsidRPr="00000000">
              <w:rPr>
                <w:sz w:val="20"/>
                <w:szCs w:val="20"/>
                <w:rtl w:val="0"/>
              </w:rPr>
              <w:t xml:space="preserve">$1.267.994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widowControl w:val="0"/>
              <w:jc w:val="right"/>
              <w:rPr>
                <w:rFonts w:ascii="Arial" w:cs="Arial" w:eastAsia="Arial" w:hAnsi="Arial"/>
                <w:sz w:val="20"/>
                <w:szCs w:val="20"/>
              </w:rPr>
            </w:pPr>
            <w:r w:rsidDel="00000000" w:rsidR="00000000" w:rsidRPr="00000000">
              <w:rPr>
                <w:sz w:val="20"/>
                <w:szCs w:val="20"/>
                <w:rtl w:val="0"/>
              </w:rPr>
              <w:t xml:space="preserve">$4.898.098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widowControl w:val="0"/>
              <w:jc w:val="right"/>
              <w:rPr>
                <w:rFonts w:ascii="Arial" w:cs="Arial" w:eastAsia="Arial" w:hAnsi="Arial"/>
                <w:sz w:val="20"/>
                <w:szCs w:val="20"/>
              </w:rPr>
            </w:pPr>
            <w:r w:rsidDel="00000000" w:rsidR="00000000" w:rsidRPr="00000000">
              <w:rPr>
                <w:sz w:val="20"/>
                <w:szCs w:val="20"/>
                <w:rtl w:val="0"/>
              </w:rPr>
              <w:t xml:space="preserve">$9.401.546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widowControl w:val="0"/>
              <w:jc w:val="right"/>
              <w:rPr>
                <w:rFonts w:ascii="Arial" w:cs="Arial" w:eastAsia="Arial" w:hAnsi="Arial"/>
                <w:sz w:val="20"/>
                <w:szCs w:val="20"/>
              </w:rPr>
            </w:pPr>
            <w:r w:rsidDel="00000000" w:rsidR="00000000" w:rsidRPr="00000000">
              <w:rPr>
                <w:sz w:val="20"/>
                <w:szCs w:val="20"/>
                <w:rtl w:val="0"/>
              </w:rPr>
              <w:t xml:space="preserve">- $67.099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widowControl w:val="0"/>
              <w:jc w:val="right"/>
              <w:rPr>
                <w:rFonts w:ascii="Arial" w:cs="Arial" w:eastAsia="Arial" w:hAnsi="Arial"/>
                <w:sz w:val="20"/>
                <w:szCs w:val="20"/>
              </w:rPr>
            </w:pPr>
            <w:r w:rsidDel="00000000" w:rsidR="00000000" w:rsidRPr="00000000">
              <w:rPr>
                <w:sz w:val="20"/>
                <w:szCs w:val="20"/>
                <w:rtl w:val="0"/>
              </w:rPr>
              <w:t xml:space="preserve">$53.498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widowControl w:val="0"/>
              <w:jc w:val="right"/>
              <w:rPr>
                <w:rFonts w:ascii="Arial" w:cs="Arial" w:eastAsia="Arial" w:hAnsi="Arial"/>
                <w:sz w:val="20"/>
                <w:szCs w:val="20"/>
              </w:rPr>
            </w:pPr>
            <w:r w:rsidDel="00000000" w:rsidR="00000000" w:rsidRPr="00000000">
              <w:rPr>
                <w:sz w:val="20"/>
                <w:szCs w:val="20"/>
                <w:rtl w:val="0"/>
              </w:rPr>
              <w:t xml:space="preserve">$53.498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widowControl w:val="0"/>
              <w:jc w:val="right"/>
              <w:rPr>
                <w:rFonts w:ascii="Arial" w:cs="Arial" w:eastAsia="Arial" w:hAnsi="Arial"/>
                <w:sz w:val="20"/>
                <w:szCs w:val="20"/>
              </w:rPr>
            </w:pPr>
            <w:r w:rsidDel="00000000" w:rsidR="00000000" w:rsidRPr="00000000">
              <w:rPr>
                <w:sz w:val="20"/>
                <w:szCs w:val="20"/>
                <w:rtl w:val="0"/>
              </w:rPr>
              <w:t xml:space="preserve">$24.976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widowControl w:val="0"/>
              <w:jc w:val="right"/>
              <w:rPr>
                <w:rFonts w:ascii="Arial" w:cs="Arial" w:eastAsia="Arial" w:hAnsi="Arial"/>
                <w:sz w:val="20"/>
                <w:szCs w:val="20"/>
              </w:rPr>
            </w:pPr>
            <w:r w:rsidDel="00000000" w:rsidR="00000000" w:rsidRPr="00000000">
              <w:rPr>
                <w:sz w:val="20"/>
                <w:szCs w:val="20"/>
                <w:rtl w:val="0"/>
              </w:rPr>
              <w:t xml:space="preserve">$148.614</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widowControl w:val="0"/>
              <w:rPr>
                <w:rFonts w:ascii="Arial" w:cs="Arial" w:eastAsia="Arial" w:hAnsi="Arial"/>
                <w:sz w:val="20"/>
                <w:szCs w:val="20"/>
              </w:rPr>
            </w:pPr>
            <w:r w:rsidDel="00000000" w:rsidR="00000000" w:rsidRPr="00000000">
              <w:rPr>
                <w:sz w:val="20"/>
                <w:szCs w:val="20"/>
                <w:rtl w:val="0"/>
              </w:rPr>
              <w:t xml:space="preserve">Crédito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widowControl w:val="0"/>
              <w:jc w:val="right"/>
              <w:rPr>
                <w:rFonts w:ascii="Arial" w:cs="Arial" w:eastAsia="Arial" w:hAnsi="Arial"/>
                <w:sz w:val="20"/>
                <w:szCs w:val="20"/>
              </w:rPr>
            </w:pPr>
            <w:r w:rsidDel="00000000" w:rsidR="00000000" w:rsidRPr="00000000">
              <w:rPr>
                <w:sz w:val="20"/>
                <w:szCs w:val="20"/>
                <w:rtl w:val="0"/>
              </w:rPr>
              <w:t xml:space="preserve">$67.099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widowControl w:val="0"/>
              <w:jc w:val="right"/>
              <w:rPr>
                <w:rFonts w:ascii="Arial" w:cs="Arial" w:eastAsia="Arial" w:hAnsi="Arial"/>
                <w:sz w:val="20"/>
                <w:szCs w:val="20"/>
              </w:rPr>
            </w:pPr>
            <w:r w:rsidDel="00000000" w:rsidR="00000000" w:rsidRPr="00000000">
              <w:rPr>
                <w:sz w:val="20"/>
                <w:szCs w:val="20"/>
                <w:rtl w:val="0"/>
              </w:rPr>
              <w:t xml:space="preserve">$67.099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widowControl w:val="0"/>
              <w:jc w:val="right"/>
              <w:rPr>
                <w:rFonts w:ascii="Arial" w:cs="Arial" w:eastAsia="Arial" w:hAnsi="Arial"/>
                <w:sz w:val="20"/>
                <w:szCs w:val="20"/>
              </w:rPr>
            </w:pPr>
            <w:r w:rsidDel="00000000" w:rsidR="00000000" w:rsidRPr="00000000">
              <w:rPr>
                <w:sz w:val="20"/>
                <w:szCs w:val="20"/>
                <w:rtl w:val="0"/>
              </w:rPr>
              <w:t xml:space="preserve">$13.601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widowControl w:val="0"/>
              <w:rPr>
                <w:rFonts w:ascii="Arial" w:cs="Arial" w:eastAsia="Arial" w:hAnsi="Arial"/>
                <w:sz w:val="20"/>
                <w:szCs w:val="20"/>
              </w:rPr>
            </w:pPr>
            <w:r w:rsidDel="00000000" w:rsidR="00000000" w:rsidRPr="00000000">
              <w:rPr>
                <w:sz w:val="20"/>
                <w:szCs w:val="20"/>
                <w:rtl w:val="0"/>
              </w:rPr>
              <w:t xml:space="preserve">Pago de 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widowControl w:val="0"/>
              <w:jc w:val="right"/>
              <w:rPr>
                <w:rFonts w:ascii="Arial" w:cs="Arial" w:eastAsia="Arial" w:hAnsi="Arial"/>
                <w:sz w:val="20"/>
                <w:szCs w:val="20"/>
              </w:rPr>
            </w:pPr>
            <w:r w:rsidDel="00000000" w:rsidR="00000000" w:rsidRPr="00000000">
              <w:rPr>
                <w:sz w:val="20"/>
                <w:szCs w:val="20"/>
                <w:rtl w:val="0"/>
              </w:rPr>
              <w:t xml:space="preserve">$39.897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widowControl w:val="0"/>
              <w:jc w:val="right"/>
              <w:rPr>
                <w:rFonts w:ascii="Arial" w:cs="Arial" w:eastAsia="Arial" w:hAnsi="Arial"/>
                <w:sz w:val="20"/>
                <w:szCs w:val="20"/>
              </w:rPr>
            </w:pPr>
            <w:r w:rsidDel="00000000" w:rsidR="00000000" w:rsidRPr="00000000">
              <w:rPr>
                <w:sz w:val="20"/>
                <w:szCs w:val="20"/>
                <w:rtl w:val="0"/>
              </w:rPr>
              <w:t xml:space="preserve">$24.976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jc w:val="right"/>
              <w:rPr>
                <w:rFonts w:ascii="Arial" w:cs="Arial" w:eastAsia="Arial" w:hAnsi="Arial"/>
                <w:sz w:val="20"/>
                <w:szCs w:val="20"/>
              </w:rPr>
            </w:pPr>
            <w:r w:rsidDel="00000000" w:rsidR="00000000" w:rsidRPr="00000000">
              <w:rPr>
                <w:sz w:val="20"/>
                <w:szCs w:val="20"/>
                <w:rtl w:val="0"/>
              </w:rPr>
              <w:t xml:space="preserve">$148.614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rPr>
                <w:rFonts w:ascii="Arial" w:cs="Arial" w:eastAsia="Arial" w:hAnsi="Arial"/>
                <w:sz w:val="20"/>
                <w:szCs w:val="20"/>
              </w:rPr>
            </w:pPr>
            <w:r w:rsidDel="00000000" w:rsidR="00000000" w:rsidRPr="00000000">
              <w:rPr>
                <w:sz w:val="20"/>
                <w:szCs w:val="20"/>
                <w:rtl w:val="0"/>
              </w:rPr>
              <w:t xml:space="preserve">Recupero de Credito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jc w:val="right"/>
              <w:rPr>
                <w:rFonts w:ascii="Arial" w:cs="Arial" w:eastAsia="Arial" w:hAnsi="Arial"/>
                <w:sz w:val="20"/>
                <w:szCs w:val="20"/>
              </w:rPr>
            </w:pPr>
            <w:r w:rsidDel="00000000" w:rsidR="00000000" w:rsidRPr="00000000">
              <w:rPr>
                <w:sz w:val="20"/>
                <w:szCs w:val="20"/>
                <w:rtl w:val="0"/>
              </w:rPr>
              <w:t xml:space="preserve">$53.498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jc w:val="right"/>
              <w:rPr>
                <w:rFonts w:ascii="Arial" w:cs="Arial" w:eastAsia="Arial" w:hAnsi="Arial"/>
                <w:sz w:val="20"/>
                <w:szCs w:val="20"/>
              </w:rPr>
            </w:pPr>
            <w:r w:rsidDel="00000000" w:rsidR="00000000" w:rsidRPr="00000000">
              <w:rPr>
                <w:sz w:val="20"/>
                <w:szCs w:val="20"/>
                <w:rtl w:val="0"/>
              </w:rPr>
              <w:t xml:space="preserve">$13.601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90">
      <w:pPr>
        <w:shd w:fill="ffffff" w:val="clear"/>
        <w:spacing w:after="80" w:before="320" w:lineRule="auto"/>
        <w:jc w:val="both"/>
        <w:rPr>
          <w:b w:val="1"/>
          <w:bCs w:val="1"/>
        </w:rPr>
      </w:pPr>
      <w:r w:rsidDel="00000000" w:rsidR="00000000" w:rsidRPr="00000000">
        <w:rPr>
          <w:b w:val="1"/>
          <w:bCs w:val="1"/>
          <w:sz w:val="28"/>
          <w:szCs w:val="28"/>
          <w:rtl w:val="0"/>
        </w:rPr>
        <w:t xml:space="preserve">Locación: San Luis</w:t>
      </w:r>
      <w:r w:rsidDel="00000000" w:rsidR="00000000" w:rsidRPr="00000000">
        <w:rPr>
          <w:rtl w:val="0"/>
        </w:rPr>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135301150184"/>
        <w:gridCol w:w="1181.3497134847673"/>
        <w:gridCol w:w="1181.3497134847673"/>
        <w:gridCol w:w="1181.3497134847673"/>
        <w:gridCol w:w="1181.3497134847673"/>
        <w:gridCol w:w="1181.3497134847673"/>
        <w:gridCol w:w="1181.3497134847673"/>
        <w:tblGridChange w:id="0">
          <w:tblGrid>
            <w:gridCol w:w="1937.4135301150184"/>
            <w:gridCol w:w="1181.3497134847673"/>
            <w:gridCol w:w="1181.3497134847673"/>
            <w:gridCol w:w="1181.3497134847673"/>
            <w:gridCol w:w="1181.3497134847673"/>
            <w:gridCol w:w="1181.3497134847673"/>
            <w:gridCol w:w="1181.349713484767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1">
            <w:pPr>
              <w:widowControl w:val="0"/>
              <w:jc w:val="center"/>
              <w:rPr>
                <w:rFonts w:ascii="Arial" w:cs="Arial" w:eastAsia="Arial" w:hAnsi="Arial"/>
                <w:sz w:val="20"/>
                <w:szCs w:val="20"/>
              </w:rPr>
            </w:pPr>
            <w:r w:rsidDel="00000000" w:rsidR="00000000" w:rsidRPr="00000000">
              <w:rPr>
                <w:sz w:val="20"/>
                <w:szCs w:val="20"/>
                <w:rtl w:val="0"/>
              </w:rPr>
              <w:t xml:space="preserve">San Luis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jc w:val="center"/>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jc w:val="right"/>
              <w:rPr>
                <w:rFonts w:ascii="Arial" w:cs="Arial" w:eastAsia="Arial" w:hAnsi="Arial"/>
                <w:sz w:val="20"/>
                <w:szCs w:val="20"/>
              </w:rPr>
            </w:pPr>
            <w:r w:rsidDel="00000000" w:rsidR="00000000" w:rsidRPr="00000000">
              <w:rPr>
                <w:sz w:val="20"/>
                <w:szCs w:val="20"/>
                <w:rtl w:val="0"/>
              </w:rPr>
              <w:t xml:space="preserve">$1.267.335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jc w:val="right"/>
              <w:rPr>
                <w:rFonts w:ascii="Arial" w:cs="Arial" w:eastAsia="Arial" w:hAnsi="Arial"/>
                <w:sz w:val="20"/>
                <w:szCs w:val="20"/>
              </w:rPr>
            </w:pPr>
            <w:r w:rsidDel="00000000" w:rsidR="00000000" w:rsidRPr="00000000">
              <w:rPr>
                <w:sz w:val="20"/>
                <w:szCs w:val="20"/>
                <w:rtl w:val="0"/>
              </w:rPr>
              <w:t xml:space="preserve">$4.967.223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jc w:val="right"/>
              <w:rPr>
                <w:rFonts w:ascii="Arial" w:cs="Arial" w:eastAsia="Arial" w:hAnsi="Arial"/>
                <w:sz w:val="20"/>
                <w:szCs w:val="20"/>
              </w:rPr>
            </w:pPr>
            <w:r w:rsidDel="00000000" w:rsidR="00000000" w:rsidRPr="00000000">
              <w:rPr>
                <w:sz w:val="20"/>
                <w:szCs w:val="20"/>
                <w:rtl w:val="0"/>
              </w:rPr>
              <w:t xml:space="preserve">$9.575.175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jc w:val="right"/>
              <w:rPr>
                <w:rFonts w:ascii="Arial" w:cs="Arial" w:eastAsia="Arial" w:hAnsi="Arial"/>
                <w:sz w:val="20"/>
                <w:szCs w:val="20"/>
              </w:rPr>
            </w:pPr>
            <w:r w:rsidDel="00000000" w:rsidR="00000000" w:rsidRPr="00000000">
              <w:rPr>
                <w:sz w:val="20"/>
                <w:szCs w:val="20"/>
                <w:rtl w:val="0"/>
              </w:rPr>
              <w:t xml:space="preserve">- $66.934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jc w:val="right"/>
              <w:rPr>
                <w:rFonts w:ascii="Arial" w:cs="Arial" w:eastAsia="Arial" w:hAnsi="Arial"/>
                <w:sz w:val="20"/>
                <w:szCs w:val="20"/>
              </w:rPr>
            </w:pPr>
            <w:r w:rsidDel="00000000" w:rsidR="00000000" w:rsidRPr="00000000">
              <w:rPr>
                <w:sz w:val="20"/>
                <w:szCs w:val="20"/>
                <w:rtl w:val="0"/>
              </w:rPr>
              <w:t xml:space="preserve">$7.694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jc w:val="right"/>
              <w:rPr>
                <w:rFonts w:ascii="Arial" w:cs="Arial" w:eastAsia="Arial" w:hAnsi="Arial"/>
                <w:sz w:val="20"/>
                <w:szCs w:val="20"/>
              </w:rPr>
            </w:pPr>
            <w:r w:rsidDel="00000000" w:rsidR="00000000" w:rsidRPr="00000000">
              <w:rPr>
                <w:sz w:val="20"/>
                <w:szCs w:val="20"/>
                <w:rtl w:val="0"/>
              </w:rPr>
              <w:t xml:space="preserve">$105.206</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widowControl w:val="0"/>
              <w:rPr>
                <w:rFonts w:ascii="Arial" w:cs="Arial" w:eastAsia="Arial" w:hAnsi="Arial"/>
                <w:sz w:val="20"/>
                <w:szCs w:val="20"/>
              </w:rPr>
            </w:pPr>
            <w:r w:rsidDel="00000000" w:rsidR="00000000" w:rsidRPr="00000000">
              <w:rPr>
                <w:sz w:val="20"/>
                <w:szCs w:val="20"/>
                <w:rtl w:val="0"/>
              </w:rPr>
              <w:t xml:space="preserve">Crédito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jc w:val="right"/>
              <w:rPr>
                <w:rFonts w:ascii="Arial" w:cs="Arial" w:eastAsia="Arial" w:hAnsi="Arial"/>
                <w:sz w:val="20"/>
                <w:szCs w:val="20"/>
              </w:rPr>
            </w:pPr>
            <w:r w:rsidDel="00000000" w:rsidR="00000000" w:rsidRPr="00000000">
              <w:rPr>
                <w:sz w:val="20"/>
                <w:szCs w:val="20"/>
                <w:rtl w:val="0"/>
              </w:rPr>
              <w:t xml:space="preserve">$149.705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jc w:val="right"/>
              <w:rPr>
                <w:rFonts w:ascii="Arial" w:cs="Arial" w:eastAsia="Arial" w:hAnsi="Arial"/>
                <w:sz w:val="20"/>
                <w:szCs w:val="20"/>
              </w:rPr>
            </w:pPr>
            <w:r w:rsidDel="00000000" w:rsidR="00000000" w:rsidRPr="00000000">
              <w:rPr>
                <w:sz w:val="20"/>
                <w:szCs w:val="20"/>
                <w:rtl w:val="0"/>
              </w:rPr>
              <w:t xml:space="preserve">$232.477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jc w:val="right"/>
              <w:rPr>
                <w:rFonts w:ascii="Arial" w:cs="Arial" w:eastAsia="Arial" w:hAnsi="Arial"/>
                <w:sz w:val="20"/>
                <w:szCs w:val="20"/>
              </w:rPr>
            </w:pPr>
            <w:r w:rsidDel="00000000" w:rsidR="00000000" w:rsidRPr="00000000">
              <w:rPr>
                <w:sz w:val="20"/>
                <w:szCs w:val="20"/>
                <w:rtl w:val="0"/>
              </w:rPr>
              <w:t xml:space="preserve">$285.924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jc w:val="right"/>
              <w:rPr>
                <w:rFonts w:ascii="Arial" w:cs="Arial" w:eastAsia="Arial" w:hAnsi="Arial"/>
                <w:sz w:val="20"/>
                <w:szCs w:val="20"/>
              </w:rPr>
            </w:pPr>
            <w:r w:rsidDel="00000000" w:rsidR="00000000" w:rsidRPr="00000000">
              <w:rPr>
                <w:sz w:val="20"/>
                <w:szCs w:val="20"/>
                <w:rtl w:val="0"/>
              </w:rPr>
              <w:t xml:space="preserve">$339.371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jc w:val="right"/>
              <w:rPr>
                <w:rFonts w:ascii="Arial" w:cs="Arial" w:eastAsia="Arial" w:hAnsi="Arial"/>
                <w:sz w:val="20"/>
                <w:szCs w:val="20"/>
              </w:rPr>
            </w:pPr>
            <w:r w:rsidDel="00000000" w:rsidR="00000000" w:rsidRPr="00000000">
              <w:rPr>
                <w:sz w:val="20"/>
                <w:szCs w:val="20"/>
                <w:rtl w:val="0"/>
              </w:rPr>
              <w:t xml:space="preserve">$414.449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jc w:val="right"/>
              <w:rPr>
                <w:rFonts w:ascii="Arial" w:cs="Arial" w:eastAsia="Arial" w:hAnsi="Arial"/>
                <w:sz w:val="20"/>
                <w:szCs w:val="20"/>
              </w:rPr>
            </w:pPr>
            <w:r w:rsidDel="00000000" w:rsidR="00000000" w:rsidRPr="00000000">
              <w:rPr>
                <w:sz w:val="20"/>
                <w:szCs w:val="20"/>
                <w:rtl w:val="0"/>
              </w:rPr>
              <w:t xml:space="preserve">$309.242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rPr>
                <w:rFonts w:ascii="Arial" w:cs="Arial" w:eastAsia="Arial" w:hAnsi="Arial"/>
                <w:sz w:val="20"/>
                <w:szCs w:val="20"/>
              </w:rPr>
            </w:pPr>
            <w:r w:rsidDel="00000000" w:rsidR="00000000" w:rsidRPr="00000000">
              <w:rPr>
                <w:sz w:val="20"/>
                <w:szCs w:val="20"/>
                <w:rtl w:val="0"/>
              </w:rPr>
              <w:t xml:space="preserve">Pago de 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widowControl w:val="0"/>
              <w:rPr>
                <w:rFonts w:ascii="Arial" w:cs="Arial" w:eastAsia="Arial" w:hAnsi="Arial"/>
                <w:sz w:val="20"/>
                <w:szCs w:val="20"/>
              </w:rPr>
            </w:pPr>
            <w:r w:rsidDel="00000000" w:rsidR="00000000" w:rsidRPr="00000000">
              <w:rPr>
                <w:sz w:val="20"/>
                <w:szCs w:val="20"/>
                <w:rtl w:val="0"/>
              </w:rPr>
              <w:t xml:space="preserve">Recupero de Credito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jc w:val="right"/>
              <w:rPr>
                <w:rFonts w:ascii="Arial" w:cs="Arial" w:eastAsia="Arial" w:hAnsi="Arial"/>
                <w:sz w:val="20"/>
                <w:szCs w:val="20"/>
              </w:rPr>
            </w:pPr>
            <w:r w:rsidDel="00000000" w:rsidR="00000000" w:rsidRPr="00000000">
              <w:rPr>
                <w:sz w:val="20"/>
                <w:szCs w:val="20"/>
                <w:rtl w:val="0"/>
              </w:rPr>
              <w:t xml:space="preserve">$7.694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jc w:val="right"/>
              <w:rPr>
                <w:rFonts w:ascii="Arial" w:cs="Arial" w:eastAsia="Arial" w:hAnsi="Arial"/>
                <w:sz w:val="20"/>
                <w:szCs w:val="20"/>
              </w:rPr>
            </w:pPr>
            <w:r w:rsidDel="00000000" w:rsidR="00000000" w:rsidRPr="00000000">
              <w:rPr>
                <w:sz w:val="20"/>
                <w:szCs w:val="20"/>
                <w:rtl w:val="0"/>
              </w:rPr>
              <w:t xml:space="preserve">$105.206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C9">
      <w:pPr>
        <w:shd w:fill="ffffff" w:val="clear"/>
        <w:jc w:val="both"/>
        <w:rPr>
          <w:b w:val="1"/>
          <w:bCs w:val="1"/>
        </w:rPr>
      </w:pPr>
      <w:r w:rsidDel="00000000" w:rsidR="00000000" w:rsidRPr="00000000">
        <w:rPr>
          <w:rtl w:val="0"/>
        </w:rPr>
      </w:r>
    </w:p>
    <w:p w:rsidR="00000000" w:rsidDel="00000000" w:rsidP="00000000" w:rsidRDefault="00000000" w:rsidRPr="00000000" w14:paraId="000002CA">
      <w:pPr>
        <w:shd w:fill="ffffff" w:val="clear"/>
        <w:jc w:val="both"/>
        <w:rPr>
          <w:b w:val="1"/>
          <w:bCs w:val="1"/>
        </w:rPr>
      </w:pPr>
      <w:r w:rsidDel="00000000" w:rsidR="00000000" w:rsidRPr="00000000">
        <w:rPr>
          <w:rtl w:val="0"/>
        </w:rPr>
      </w:r>
    </w:p>
    <w:p w:rsidR="00000000" w:rsidDel="00000000" w:rsidP="00000000" w:rsidRDefault="00000000" w:rsidRPr="00000000" w14:paraId="000002CB">
      <w:pPr>
        <w:shd w:fill="ffffff" w:val="clear"/>
        <w:jc w:val="both"/>
        <w:rPr>
          <w:b w:val="1"/>
          <w:bCs w:val="1"/>
        </w:rPr>
      </w:pPr>
      <w:r w:rsidDel="00000000" w:rsidR="00000000" w:rsidRPr="00000000">
        <w:rPr>
          <w:rtl w:val="0"/>
        </w:rPr>
      </w:r>
    </w:p>
    <w:p w:rsidR="00000000" w:rsidDel="00000000" w:rsidP="00000000" w:rsidRDefault="00000000" w:rsidRPr="00000000" w14:paraId="000002CC">
      <w:pPr>
        <w:shd w:fill="ffffff" w:val="clear"/>
        <w:jc w:val="both"/>
        <w:rPr/>
      </w:pPr>
      <w:r w:rsidDel="00000000" w:rsidR="00000000" w:rsidRPr="00000000">
        <w:rPr>
          <w:b w:val="1"/>
          <w:bCs w:val="1"/>
          <w:rtl w:val="0"/>
        </w:rPr>
        <w:t xml:space="preserve">5.3 Flujo de caja y cálculo de VAN</w:t>
      </w:r>
      <w:r w:rsidDel="00000000" w:rsidR="00000000" w:rsidRPr="00000000">
        <w:rPr>
          <w:rtl w:val="0"/>
        </w:rPr>
      </w:r>
    </w:p>
    <w:p w:rsidR="00000000" w:rsidDel="00000000" w:rsidP="00000000" w:rsidRDefault="00000000" w:rsidRPr="00000000" w14:paraId="000002CD">
      <w:pPr>
        <w:shd w:fill="ffffff" w:val="clear"/>
        <w:jc w:val="both"/>
        <w:rPr>
          <w:b w:val="1"/>
          <w:bCs w:val="1"/>
          <w:sz w:val="28"/>
          <w:szCs w:val="28"/>
        </w:rPr>
      </w:pPr>
      <w:r w:rsidDel="00000000" w:rsidR="00000000" w:rsidRPr="00000000">
        <w:rPr>
          <w:b w:val="1"/>
          <w:bCs w:val="1"/>
          <w:sz w:val="28"/>
          <w:szCs w:val="28"/>
          <w:rtl w:val="0"/>
        </w:rPr>
        <w:t xml:space="preserve">Locación: San Nicolás</w:t>
      </w:r>
    </w:p>
    <w:p w:rsidR="00000000" w:rsidDel="00000000" w:rsidP="00000000" w:rsidRDefault="00000000" w:rsidRPr="00000000" w14:paraId="000002CE">
      <w:pPr>
        <w:shd w:fill="ffffff" w:val="clear"/>
        <w:jc w:val="both"/>
        <w:rPr/>
      </w:pPr>
      <w:r w:rsidDel="00000000" w:rsidR="00000000" w:rsidRPr="00000000">
        <w:rPr>
          <w:rtl w:val="0"/>
        </w:rPr>
        <w:t xml:space="preserve">Inversión: $3,580,000 | Amortización: $426,750/año</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2CF">
      <w:pPr>
        <w:shd w:fill="ffffff" w:val="clear"/>
        <w:spacing w:after="80" w:before="320" w:lineRule="auto"/>
        <w:jc w:val="both"/>
        <w:rPr>
          <w:b w:val="1"/>
          <w:bCs w:val="1"/>
          <w:sz w:val="28"/>
          <w:szCs w:val="28"/>
        </w:rPr>
      </w:pPr>
      <w:r w:rsidDel="00000000" w:rsidR="00000000" w:rsidRPr="00000000">
        <w:rPr>
          <w:rtl w:val="0"/>
        </w:rPr>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0">
            <w:pPr>
              <w:widowControl w:val="0"/>
              <w:jc w:val="center"/>
              <w:rPr>
                <w:rFonts w:ascii="Arial" w:cs="Arial" w:eastAsia="Arial" w:hAnsi="Arial"/>
                <w:sz w:val="20"/>
                <w:szCs w:val="20"/>
              </w:rPr>
            </w:pPr>
            <w:r w:rsidDel="00000000" w:rsidR="00000000" w:rsidRPr="00000000">
              <w:rPr>
                <w:sz w:val="20"/>
                <w:szCs w:val="20"/>
                <w:rtl w:val="0"/>
              </w:rPr>
              <w:t xml:space="preserve">San Nicolás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widowControl w:val="0"/>
              <w:jc w:val="right"/>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widowControl w:val="0"/>
              <w:jc w:val="right"/>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widowControl w:val="0"/>
              <w:jc w:val="right"/>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widowControl w:val="0"/>
              <w:jc w:val="right"/>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widowControl w:val="0"/>
              <w:jc w:val="right"/>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D">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jc w:val="right"/>
              <w:rPr>
                <w:rFonts w:ascii="Arial" w:cs="Arial" w:eastAsia="Arial" w:hAnsi="Arial"/>
                <w:sz w:val="20"/>
                <w:szCs w:val="20"/>
              </w:rPr>
            </w:pPr>
            <w:r w:rsidDel="00000000" w:rsidR="00000000" w:rsidRPr="00000000">
              <w:rPr>
                <w:sz w:val="20"/>
                <w:szCs w:val="20"/>
                <w:rtl w:val="0"/>
              </w:rPr>
              <w:t xml:space="preserve">$1.292.782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jc w:val="right"/>
              <w:rPr>
                <w:rFonts w:ascii="Arial" w:cs="Arial" w:eastAsia="Arial" w:hAnsi="Arial"/>
                <w:sz w:val="20"/>
                <w:szCs w:val="20"/>
              </w:rPr>
            </w:pPr>
            <w:r w:rsidDel="00000000" w:rsidR="00000000" w:rsidRPr="00000000">
              <w:rPr>
                <w:sz w:val="20"/>
                <w:szCs w:val="20"/>
                <w:rtl w:val="0"/>
              </w:rPr>
              <w:t xml:space="preserve">$4.802.838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widowControl w:val="0"/>
              <w:jc w:val="right"/>
              <w:rPr>
                <w:rFonts w:ascii="Arial" w:cs="Arial" w:eastAsia="Arial" w:hAnsi="Arial"/>
                <w:sz w:val="20"/>
                <w:szCs w:val="20"/>
              </w:rPr>
            </w:pPr>
            <w:r w:rsidDel="00000000" w:rsidR="00000000" w:rsidRPr="00000000">
              <w:rPr>
                <w:sz w:val="20"/>
                <w:szCs w:val="20"/>
                <w:rtl w:val="0"/>
              </w:rPr>
              <w:t xml:space="preserve">$9.130.050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widowControl w:val="0"/>
              <w:rPr>
                <w:rFonts w:ascii="Arial" w:cs="Arial" w:eastAsia="Arial" w:hAnsi="Arial"/>
                <w:sz w:val="20"/>
                <w:szCs w:val="20"/>
              </w:rPr>
            </w:pPr>
            <w:r w:rsidDel="00000000" w:rsidR="00000000" w:rsidRPr="00000000">
              <w:rPr>
                <w:sz w:val="20"/>
                <w:szCs w:val="20"/>
                <w:rtl w:val="0"/>
              </w:rPr>
              <w:t xml:space="preserve">Amortización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rPr>
                <w:rFonts w:ascii="Arial" w:cs="Arial" w:eastAsia="Arial" w:hAnsi="Arial"/>
                <w:sz w:val="20"/>
                <w:szCs w:val="20"/>
              </w:rPr>
            </w:pPr>
            <w:r w:rsidDel="00000000" w:rsidR="00000000" w:rsidRPr="00000000">
              <w:rPr>
                <w:sz w:val="20"/>
                <w:szCs w:val="20"/>
                <w:rtl w:val="0"/>
              </w:rPr>
              <w:t xml:space="preserve">Inversión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jc w:val="right"/>
              <w:rPr>
                <w:rFonts w:ascii="Arial" w:cs="Arial" w:eastAsia="Arial" w:hAnsi="Arial"/>
                <w:sz w:val="20"/>
                <w:szCs w:val="20"/>
              </w:rPr>
            </w:pPr>
            <w:r w:rsidDel="00000000" w:rsidR="00000000" w:rsidRPr="00000000">
              <w:rPr>
                <w:sz w:val="20"/>
                <w:szCs w:val="20"/>
                <w:rtl w:val="0"/>
              </w:rPr>
              <w:t xml:space="preserve">$3.580.000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jc w:val="right"/>
              <w:rPr>
                <w:rFonts w:ascii="Arial" w:cs="Arial" w:eastAsia="Arial" w:hAnsi="Arial"/>
                <w:sz w:val="20"/>
                <w:szCs w:val="20"/>
              </w:rPr>
            </w:pPr>
            <w:r w:rsidDel="00000000" w:rsidR="00000000" w:rsidRPr="00000000">
              <w:rPr>
                <w:sz w:val="20"/>
                <w:szCs w:val="20"/>
                <w:rtl w:val="0"/>
              </w:rPr>
              <w:t xml:space="preserve">$17.867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widowControl w:val="0"/>
              <w:jc w:val="right"/>
              <w:rPr>
                <w:rFonts w:ascii="Arial" w:cs="Arial" w:eastAsia="Arial" w:hAnsi="Arial"/>
                <w:sz w:val="20"/>
                <w:szCs w:val="20"/>
              </w:rPr>
            </w:pPr>
            <w:r w:rsidDel="00000000" w:rsidR="00000000" w:rsidRPr="00000000">
              <w:rPr>
                <w:sz w:val="20"/>
                <w:szCs w:val="20"/>
                <w:rtl w:val="0"/>
              </w:rPr>
              <w:t xml:space="preserve">$48.791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widowControl w:val="0"/>
              <w:jc w:val="right"/>
              <w:rPr>
                <w:rFonts w:ascii="Arial" w:cs="Arial" w:eastAsia="Arial" w:hAnsi="Arial"/>
                <w:sz w:val="20"/>
                <w:szCs w:val="20"/>
              </w:rPr>
            </w:pPr>
            <w:r w:rsidDel="00000000" w:rsidR="00000000" w:rsidRPr="00000000">
              <w:rPr>
                <w:sz w:val="20"/>
                <w:szCs w:val="20"/>
                <w:rtl w:val="0"/>
              </w:rPr>
              <w:t xml:space="preserve">- $216.488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widowControl w:val="0"/>
              <w:rPr>
                <w:rFonts w:ascii="Arial" w:cs="Arial" w:eastAsia="Arial" w:hAnsi="Arial"/>
                <w:sz w:val="20"/>
                <w:szCs w:val="20"/>
              </w:rPr>
            </w:pPr>
            <w:r w:rsidDel="00000000" w:rsidR="00000000" w:rsidRPr="00000000">
              <w:rPr>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widowControl w:val="0"/>
              <w:jc w:val="right"/>
              <w:rPr>
                <w:rFonts w:ascii="Arial" w:cs="Arial" w:eastAsia="Arial" w:hAnsi="Arial"/>
                <w:sz w:val="20"/>
                <w:szCs w:val="20"/>
              </w:rPr>
            </w:pPr>
            <w:r w:rsidDel="00000000" w:rsidR="00000000" w:rsidRPr="00000000">
              <w:rPr>
                <w:sz w:val="20"/>
                <w:szCs w:val="20"/>
                <w:rtl w:val="0"/>
              </w:rPr>
              <w:t xml:space="preserve">- $3.446.432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widowControl w:val="0"/>
              <w:jc w:val="right"/>
              <w:rPr>
                <w:rFonts w:ascii="Arial" w:cs="Arial" w:eastAsia="Arial" w:hAnsi="Arial"/>
                <w:sz w:val="20"/>
                <w:szCs w:val="20"/>
              </w:rPr>
            </w:pPr>
            <w:r w:rsidDel="00000000" w:rsidR="00000000" w:rsidRPr="00000000">
              <w:rPr>
                <w:sz w:val="20"/>
                <w:szCs w:val="20"/>
                <w:rtl w:val="0"/>
              </w:rPr>
              <w:t xml:space="preserve">$773.533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jc w:val="right"/>
              <w:rPr>
                <w:rFonts w:ascii="Arial" w:cs="Arial" w:eastAsia="Arial" w:hAnsi="Arial"/>
                <w:sz w:val="20"/>
                <w:szCs w:val="20"/>
              </w:rPr>
            </w:pPr>
            <w:r w:rsidDel="00000000" w:rsidR="00000000" w:rsidRPr="00000000">
              <w:rPr>
                <w:sz w:val="20"/>
                <w:szCs w:val="20"/>
                <w:rtl w:val="0"/>
              </w:rPr>
              <w:t xml:space="preserve">$700.238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jc w:val="right"/>
              <w:rPr>
                <w:rFonts w:ascii="Arial" w:cs="Arial" w:eastAsia="Arial" w:hAnsi="Arial"/>
                <w:sz w:val="20"/>
                <w:szCs w:val="20"/>
              </w:rPr>
            </w:pPr>
            <w:r w:rsidDel="00000000" w:rsidR="00000000" w:rsidRPr="00000000">
              <w:rPr>
                <w:sz w:val="20"/>
                <w:szCs w:val="20"/>
                <w:rtl w:val="0"/>
              </w:rPr>
              <w:t xml:space="preserve">$573.122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jc w:val="right"/>
              <w:rPr>
                <w:rFonts w:ascii="Arial" w:cs="Arial" w:eastAsia="Arial" w:hAnsi="Arial"/>
                <w:sz w:val="20"/>
                <w:szCs w:val="20"/>
              </w:rPr>
            </w:pPr>
            <w:r w:rsidDel="00000000" w:rsidR="00000000" w:rsidRPr="00000000">
              <w:rPr>
                <w:sz w:val="20"/>
                <w:szCs w:val="20"/>
                <w:rtl w:val="0"/>
              </w:rPr>
              <w:t xml:space="preserve">$1.509.188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rPr>
                <w:rFonts w:ascii="Arial" w:cs="Arial" w:eastAsia="Arial" w:hAnsi="Arial"/>
                <w:b w:val="1"/>
                <w:bCs w:val="1"/>
                <w:sz w:val="20"/>
                <w:szCs w:val="20"/>
              </w:rPr>
            </w:pPr>
            <w:r w:rsidDel="00000000" w:rsidR="00000000" w:rsidRPr="00000000">
              <w:rPr>
                <w:b w:val="1"/>
                <w:bCs w:val="1"/>
                <w:sz w:val="20"/>
                <w:szCs w:val="20"/>
                <w:rtl w:val="0"/>
              </w:rPr>
              <w:t xml:space="preserve">VAN 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jc w:val="right"/>
              <w:rPr>
                <w:rFonts w:ascii="Arial" w:cs="Arial" w:eastAsia="Arial" w:hAnsi="Arial"/>
                <w:b w:val="1"/>
                <w:bCs w:val="1"/>
                <w:sz w:val="20"/>
                <w:szCs w:val="20"/>
              </w:rPr>
            </w:pPr>
            <w:r w:rsidDel="00000000" w:rsidR="00000000" w:rsidRPr="00000000">
              <w:rPr>
                <w:b w:val="1"/>
                <w:bCs w:val="1"/>
                <w:sz w:val="20"/>
                <w:szCs w:val="20"/>
                <w:rtl w:val="0"/>
              </w:rPr>
              <w:t xml:space="preserve">- $583.203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06">
      <w:pPr>
        <w:shd w:fill="ffffff" w:val="clear"/>
        <w:spacing w:after="80" w:before="320" w:lineRule="auto"/>
        <w:jc w:val="both"/>
        <w:rPr>
          <w:b w:val="1"/>
          <w:bCs w:val="1"/>
          <w:sz w:val="28"/>
          <w:szCs w:val="28"/>
        </w:rPr>
      </w:pPr>
      <w:r w:rsidDel="00000000" w:rsidR="00000000" w:rsidRPr="00000000">
        <w:rPr>
          <w:b w:val="1"/>
          <w:bCs w:val="1"/>
          <w:sz w:val="28"/>
          <w:szCs w:val="28"/>
          <w:rtl w:val="0"/>
        </w:rPr>
        <w:t xml:space="preserve">Locación: Alberti</w:t>
      </w:r>
    </w:p>
    <w:p w:rsidR="00000000" w:rsidDel="00000000" w:rsidP="00000000" w:rsidRDefault="00000000" w:rsidRPr="00000000" w14:paraId="00000307">
      <w:pPr>
        <w:shd w:fill="ffffff" w:val="clear"/>
        <w:jc w:val="both"/>
        <w:rPr/>
      </w:pPr>
      <w:r w:rsidDel="00000000" w:rsidR="00000000" w:rsidRPr="00000000">
        <w:rPr>
          <w:rtl w:val="0"/>
        </w:rPr>
        <w:t xml:space="preserve">Inversión: $2,950,000 | Amortización: $363,750/año</w:t>
      </w:r>
    </w:p>
    <w:p w:rsidR="00000000" w:rsidDel="00000000" w:rsidP="00000000" w:rsidRDefault="00000000" w:rsidRPr="00000000" w14:paraId="00000308">
      <w:pPr>
        <w:shd w:fill="ffffff" w:val="clear"/>
        <w:jc w:val="both"/>
        <w:rPr/>
      </w:pPr>
      <w:r w:rsidDel="00000000" w:rsidR="00000000" w:rsidRPr="00000000">
        <w:rPr>
          <w:rtl w:val="0"/>
        </w:rPr>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9">
            <w:pPr>
              <w:widowControl w:val="0"/>
              <w:jc w:val="center"/>
              <w:rPr>
                <w:rFonts w:ascii="Arial" w:cs="Arial" w:eastAsia="Arial" w:hAnsi="Arial"/>
                <w:sz w:val="20"/>
                <w:szCs w:val="20"/>
              </w:rPr>
            </w:pPr>
            <w:r w:rsidDel="00000000" w:rsidR="00000000" w:rsidRPr="00000000">
              <w:rPr>
                <w:sz w:val="20"/>
                <w:szCs w:val="20"/>
                <w:rtl w:val="0"/>
              </w:rPr>
              <w:t xml:space="preserve">Alberti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widowControl w:val="0"/>
              <w:jc w:val="right"/>
              <w:rPr>
                <w:rFonts w:ascii="Arial" w:cs="Arial" w:eastAsia="Arial" w:hAnsi="Arial"/>
                <w:sz w:val="20"/>
                <w:szCs w:val="20"/>
              </w:rPr>
            </w:pPr>
            <w:r w:rsidDel="00000000" w:rsidR="00000000" w:rsidRPr="00000000">
              <w:rPr>
                <w:sz w:val="20"/>
                <w:szCs w:val="20"/>
                <w:rtl w:val="0"/>
              </w:rPr>
              <w:t xml:space="preserve">$1.267.994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jc w:val="right"/>
              <w:rPr>
                <w:rFonts w:ascii="Arial" w:cs="Arial" w:eastAsia="Arial" w:hAnsi="Arial"/>
                <w:sz w:val="20"/>
                <w:szCs w:val="20"/>
              </w:rPr>
            </w:pPr>
            <w:r w:rsidDel="00000000" w:rsidR="00000000" w:rsidRPr="00000000">
              <w:rPr>
                <w:sz w:val="20"/>
                <w:szCs w:val="20"/>
                <w:rtl w:val="0"/>
              </w:rPr>
              <w:t xml:space="preserve">$4.898.098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widowControl w:val="0"/>
              <w:jc w:val="right"/>
              <w:rPr>
                <w:rFonts w:ascii="Arial" w:cs="Arial" w:eastAsia="Arial" w:hAnsi="Arial"/>
                <w:sz w:val="20"/>
                <w:szCs w:val="20"/>
              </w:rPr>
            </w:pPr>
            <w:r w:rsidDel="00000000" w:rsidR="00000000" w:rsidRPr="00000000">
              <w:rPr>
                <w:sz w:val="20"/>
                <w:szCs w:val="20"/>
                <w:rtl w:val="0"/>
              </w:rPr>
              <w:t xml:space="preserve">$9.401.546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widowControl w:val="0"/>
              <w:rPr>
                <w:rFonts w:ascii="Arial" w:cs="Arial" w:eastAsia="Arial" w:hAnsi="Arial"/>
                <w:sz w:val="20"/>
                <w:szCs w:val="20"/>
              </w:rPr>
            </w:pPr>
            <w:r w:rsidDel="00000000" w:rsidR="00000000" w:rsidRPr="00000000">
              <w:rPr>
                <w:sz w:val="20"/>
                <w:szCs w:val="20"/>
                <w:rtl w:val="0"/>
              </w:rPr>
              <w:t xml:space="preserve">Amortización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widowControl w:val="0"/>
              <w:rPr>
                <w:rFonts w:ascii="Arial" w:cs="Arial" w:eastAsia="Arial" w:hAnsi="Arial"/>
                <w:sz w:val="20"/>
                <w:szCs w:val="20"/>
              </w:rPr>
            </w:pPr>
            <w:r w:rsidDel="00000000" w:rsidR="00000000" w:rsidRPr="00000000">
              <w:rPr>
                <w:sz w:val="20"/>
                <w:szCs w:val="20"/>
                <w:rtl w:val="0"/>
              </w:rPr>
              <w:t xml:space="preserve">Inversión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widowControl w:val="0"/>
              <w:jc w:val="right"/>
              <w:rPr>
                <w:rFonts w:ascii="Arial" w:cs="Arial" w:eastAsia="Arial" w:hAnsi="Arial"/>
                <w:sz w:val="20"/>
                <w:szCs w:val="20"/>
              </w:rPr>
            </w:pPr>
            <w:r w:rsidDel="00000000" w:rsidR="00000000" w:rsidRPr="00000000">
              <w:rPr>
                <w:sz w:val="20"/>
                <w:szCs w:val="20"/>
                <w:rtl w:val="0"/>
              </w:rPr>
              <w:t xml:space="preserve">$2.950.000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widowControl w:val="0"/>
              <w:jc w:val="right"/>
              <w:rPr>
                <w:rFonts w:ascii="Arial" w:cs="Arial" w:eastAsia="Arial" w:hAnsi="Arial"/>
                <w:sz w:val="20"/>
                <w:szCs w:val="20"/>
              </w:rPr>
            </w:pPr>
            <w:r w:rsidDel="00000000" w:rsidR="00000000" w:rsidRPr="00000000">
              <w:rPr>
                <w:sz w:val="20"/>
                <w:szCs w:val="20"/>
                <w:rtl w:val="0"/>
              </w:rPr>
              <w:t xml:space="preserve">$39.897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widowControl w:val="0"/>
              <w:jc w:val="right"/>
              <w:rPr>
                <w:rFonts w:ascii="Arial" w:cs="Arial" w:eastAsia="Arial" w:hAnsi="Arial"/>
                <w:sz w:val="20"/>
                <w:szCs w:val="20"/>
              </w:rPr>
            </w:pPr>
            <w:r w:rsidDel="00000000" w:rsidR="00000000" w:rsidRPr="00000000">
              <w:rPr>
                <w:sz w:val="20"/>
                <w:szCs w:val="20"/>
                <w:rtl w:val="0"/>
              </w:rPr>
              <w:t xml:space="preserve">$24.976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widowControl w:val="0"/>
              <w:jc w:val="right"/>
              <w:rPr>
                <w:rFonts w:ascii="Arial" w:cs="Arial" w:eastAsia="Arial" w:hAnsi="Arial"/>
                <w:sz w:val="20"/>
                <w:szCs w:val="20"/>
              </w:rPr>
            </w:pPr>
            <w:r w:rsidDel="00000000" w:rsidR="00000000" w:rsidRPr="00000000">
              <w:rPr>
                <w:sz w:val="20"/>
                <w:szCs w:val="20"/>
                <w:rtl w:val="0"/>
              </w:rPr>
              <w:t xml:space="preserve">$148.614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widowControl w:val="0"/>
              <w:rPr>
                <w:rFonts w:ascii="Arial" w:cs="Arial" w:eastAsia="Arial" w:hAnsi="Arial"/>
                <w:sz w:val="20"/>
                <w:szCs w:val="20"/>
              </w:rPr>
            </w:pPr>
            <w:r w:rsidDel="00000000" w:rsidR="00000000" w:rsidRPr="00000000">
              <w:rPr>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widowControl w:val="0"/>
              <w:jc w:val="right"/>
              <w:rPr>
                <w:rFonts w:ascii="Arial" w:cs="Arial" w:eastAsia="Arial" w:hAnsi="Arial"/>
                <w:sz w:val="20"/>
                <w:szCs w:val="20"/>
              </w:rPr>
            </w:pPr>
            <w:r w:rsidDel="00000000" w:rsidR="00000000" w:rsidRPr="00000000">
              <w:rPr>
                <w:sz w:val="20"/>
                <w:szCs w:val="20"/>
                <w:rtl w:val="0"/>
              </w:rPr>
              <w:t xml:space="preserve">- $2.854.644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widowControl w:val="0"/>
              <w:jc w:val="right"/>
              <w:rPr>
                <w:rFonts w:ascii="Arial" w:cs="Arial" w:eastAsia="Arial" w:hAnsi="Arial"/>
                <w:sz w:val="20"/>
                <w:szCs w:val="20"/>
              </w:rPr>
            </w:pPr>
            <w:r w:rsidDel="00000000" w:rsidR="00000000" w:rsidRPr="00000000">
              <w:rPr>
                <w:sz w:val="20"/>
                <w:szCs w:val="20"/>
                <w:rtl w:val="0"/>
              </w:rPr>
              <w:t xml:space="preserve">$577.740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widowControl w:val="0"/>
              <w:jc w:val="right"/>
              <w:rPr>
                <w:rFonts w:ascii="Arial" w:cs="Arial" w:eastAsia="Arial" w:hAnsi="Arial"/>
                <w:sz w:val="20"/>
                <w:szCs w:val="20"/>
              </w:rPr>
            </w:pPr>
            <w:r w:rsidDel="00000000" w:rsidR="00000000" w:rsidRPr="00000000">
              <w:rPr>
                <w:sz w:val="20"/>
                <w:szCs w:val="20"/>
                <w:rtl w:val="0"/>
              </w:rPr>
              <w:t xml:space="preserve">$537.844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jc w:val="right"/>
              <w:rPr>
                <w:rFonts w:ascii="Arial" w:cs="Arial" w:eastAsia="Arial" w:hAnsi="Arial"/>
                <w:sz w:val="20"/>
                <w:szCs w:val="20"/>
              </w:rPr>
            </w:pPr>
            <w:r w:rsidDel="00000000" w:rsidR="00000000" w:rsidRPr="00000000">
              <w:rPr>
                <w:sz w:val="20"/>
                <w:szCs w:val="20"/>
                <w:rtl w:val="0"/>
              </w:rPr>
              <w:t xml:space="preserve">$438.677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jc w:val="right"/>
              <w:rPr>
                <w:rFonts w:ascii="Arial" w:cs="Arial" w:eastAsia="Arial" w:hAnsi="Arial"/>
                <w:sz w:val="20"/>
                <w:szCs w:val="20"/>
              </w:rPr>
            </w:pPr>
            <w:r w:rsidDel="00000000" w:rsidR="00000000" w:rsidRPr="00000000">
              <w:rPr>
                <w:sz w:val="20"/>
                <w:szCs w:val="20"/>
                <w:rtl w:val="0"/>
              </w:rPr>
              <w:t xml:space="preserve">$809.591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widowControl w:val="0"/>
              <w:rPr>
                <w:rFonts w:ascii="Arial" w:cs="Arial" w:eastAsia="Arial" w:hAnsi="Arial"/>
                <w:b w:val="1"/>
                <w:bCs w:val="1"/>
                <w:sz w:val="20"/>
                <w:szCs w:val="20"/>
              </w:rPr>
            </w:pPr>
            <w:r w:rsidDel="00000000" w:rsidR="00000000" w:rsidRPr="00000000">
              <w:rPr>
                <w:b w:val="1"/>
                <w:bCs w:val="1"/>
                <w:sz w:val="20"/>
                <w:szCs w:val="20"/>
                <w:rtl w:val="0"/>
              </w:rPr>
              <w:t xml:space="preserve">VAN 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widowControl w:val="0"/>
              <w:jc w:val="right"/>
              <w:rPr>
                <w:rFonts w:ascii="Arial" w:cs="Arial" w:eastAsia="Arial" w:hAnsi="Arial"/>
                <w:b w:val="1"/>
                <w:bCs w:val="1"/>
                <w:sz w:val="20"/>
                <w:szCs w:val="20"/>
              </w:rPr>
            </w:pPr>
            <w:r w:rsidDel="00000000" w:rsidR="00000000" w:rsidRPr="00000000">
              <w:rPr>
                <w:b w:val="1"/>
                <w:bCs w:val="1"/>
                <w:sz w:val="20"/>
                <w:szCs w:val="20"/>
                <w:rtl w:val="0"/>
              </w:rPr>
              <w:t xml:space="preserve">- $880.406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3F">
      <w:pPr>
        <w:shd w:fill="ffffff" w:val="clear"/>
        <w:jc w:val="both"/>
        <w:rPr/>
      </w:pPr>
      <w:r w:rsidDel="00000000" w:rsidR="00000000" w:rsidRPr="00000000">
        <w:rPr>
          <w:rtl w:val="0"/>
        </w:rPr>
      </w:r>
    </w:p>
    <w:p w:rsidR="00000000" w:rsidDel="00000000" w:rsidP="00000000" w:rsidRDefault="00000000" w:rsidRPr="00000000" w14:paraId="00000340">
      <w:pPr>
        <w:shd w:fill="ffffff" w:val="clear"/>
        <w:spacing w:after="80" w:before="320" w:lineRule="auto"/>
        <w:jc w:val="both"/>
        <w:rPr>
          <w:b w:val="1"/>
          <w:bCs w:val="1"/>
          <w:sz w:val="28"/>
          <w:szCs w:val="28"/>
        </w:rPr>
      </w:pPr>
      <w:r w:rsidDel="00000000" w:rsidR="00000000" w:rsidRPr="00000000">
        <w:rPr>
          <w:b w:val="1"/>
          <w:bCs w:val="1"/>
          <w:sz w:val="28"/>
          <w:szCs w:val="28"/>
          <w:rtl w:val="0"/>
        </w:rPr>
        <w:t xml:space="preserve">Locación: San Luis</w:t>
      </w:r>
    </w:p>
    <w:p w:rsidR="00000000" w:rsidDel="00000000" w:rsidP="00000000" w:rsidRDefault="00000000" w:rsidRPr="00000000" w14:paraId="00000341">
      <w:pPr>
        <w:shd w:fill="ffffff" w:val="clear"/>
        <w:jc w:val="both"/>
        <w:rPr/>
      </w:pPr>
      <w:r w:rsidDel="00000000" w:rsidR="00000000" w:rsidRPr="00000000">
        <w:rPr>
          <w:rtl w:val="0"/>
        </w:rPr>
        <w:t xml:space="preserve">Inversión: $2,759,050 | Amortización: $344,655/año</w:t>
      </w:r>
    </w:p>
    <w:p w:rsidR="00000000" w:rsidDel="00000000" w:rsidP="00000000" w:rsidRDefault="00000000" w:rsidRPr="00000000" w14:paraId="00000342">
      <w:pPr>
        <w:shd w:fill="ffffff" w:val="clear"/>
        <w:jc w:val="both"/>
        <w:rPr/>
      </w:pPr>
      <w:r w:rsidDel="00000000" w:rsidR="00000000" w:rsidRPr="00000000">
        <w:rPr>
          <w:rtl w:val="0"/>
        </w:rPr>
      </w:r>
    </w:p>
    <w:p w:rsidR="00000000" w:rsidDel="00000000" w:rsidP="00000000" w:rsidRDefault="00000000" w:rsidRPr="00000000" w14:paraId="00000343">
      <w:pPr>
        <w:shd w:fill="ffffff" w:val="clear"/>
        <w:jc w:val="both"/>
        <w:rPr/>
      </w:pPr>
      <w:r w:rsidDel="00000000" w:rsidR="00000000" w:rsidRPr="00000000">
        <w:rPr>
          <w:rtl w:val="0"/>
        </w:rPr>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jc w:val="center"/>
              <w:rPr>
                <w:rFonts w:ascii="Arial" w:cs="Arial" w:eastAsia="Arial" w:hAnsi="Arial"/>
                <w:sz w:val="20"/>
                <w:szCs w:val="20"/>
              </w:rPr>
            </w:pPr>
            <w:r w:rsidDel="00000000" w:rsidR="00000000" w:rsidRPr="00000000">
              <w:rPr>
                <w:sz w:val="20"/>
                <w:szCs w:val="20"/>
                <w:rtl w:val="0"/>
              </w:rPr>
              <w:t xml:space="preserve">San Luis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jc w:val="center"/>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widowControl w:val="0"/>
              <w:jc w:val="right"/>
              <w:rPr>
                <w:rFonts w:ascii="Arial" w:cs="Arial" w:eastAsia="Arial" w:hAnsi="Arial"/>
                <w:sz w:val="20"/>
                <w:szCs w:val="20"/>
              </w:rPr>
            </w:pPr>
            <w:r w:rsidDel="00000000" w:rsidR="00000000" w:rsidRPr="00000000">
              <w:rPr>
                <w:sz w:val="20"/>
                <w:szCs w:val="20"/>
                <w:rtl w:val="0"/>
              </w:rPr>
              <w:t xml:space="preserve">$1.267.335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widowControl w:val="0"/>
              <w:jc w:val="right"/>
              <w:rPr>
                <w:rFonts w:ascii="Arial" w:cs="Arial" w:eastAsia="Arial" w:hAnsi="Arial"/>
                <w:sz w:val="20"/>
                <w:szCs w:val="20"/>
              </w:rPr>
            </w:pPr>
            <w:r w:rsidDel="00000000" w:rsidR="00000000" w:rsidRPr="00000000">
              <w:rPr>
                <w:sz w:val="20"/>
                <w:szCs w:val="20"/>
                <w:rtl w:val="0"/>
              </w:rPr>
              <w:t xml:space="preserve">$4.967.223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widowControl w:val="0"/>
              <w:jc w:val="right"/>
              <w:rPr>
                <w:rFonts w:ascii="Arial" w:cs="Arial" w:eastAsia="Arial" w:hAnsi="Arial"/>
                <w:sz w:val="20"/>
                <w:szCs w:val="20"/>
              </w:rPr>
            </w:pPr>
            <w:r w:rsidDel="00000000" w:rsidR="00000000" w:rsidRPr="00000000">
              <w:rPr>
                <w:sz w:val="20"/>
                <w:szCs w:val="20"/>
                <w:rtl w:val="0"/>
              </w:rPr>
              <w:t xml:space="preserve">$9.575.175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widowControl w:val="0"/>
              <w:rPr>
                <w:rFonts w:ascii="Arial" w:cs="Arial" w:eastAsia="Arial" w:hAnsi="Arial"/>
                <w:sz w:val="20"/>
                <w:szCs w:val="20"/>
              </w:rPr>
            </w:pPr>
            <w:r w:rsidDel="00000000" w:rsidR="00000000" w:rsidRPr="00000000">
              <w:rPr>
                <w:sz w:val="20"/>
                <w:szCs w:val="20"/>
                <w:rtl w:val="0"/>
              </w:rPr>
              <w:t xml:space="preserve">Amortización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widowControl w:val="0"/>
              <w:rPr>
                <w:rFonts w:ascii="Arial" w:cs="Arial" w:eastAsia="Arial" w:hAnsi="Arial"/>
                <w:sz w:val="20"/>
                <w:szCs w:val="20"/>
              </w:rPr>
            </w:pPr>
            <w:r w:rsidDel="00000000" w:rsidR="00000000" w:rsidRPr="00000000">
              <w:rPr>
                <w:sz w:val="20"/>
                <w:szCs w:val="20"/>
                <w:rtl w:val="0"/>
              </w:rPr>
              <w:t xml:space="preserve">Inversión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widowControl w:val="0"/>
              <w:jc w:val="right"/>
              <w:rPr>
                <w:rFonts w:ascii="Arial" w:cs="Arial" w:eastAsia="Arial" w:hAnsi="Arial"/>
                <w:sz w:val="20"/>
                <w:szCs w:val="20"/>
              </w:rPr>
            </w:pPr>
            <w:r w:rsidDel="00000000" w:rsidR="00000000" w:rsidRPr="00000000">
              <w:rPr>
                <w:sz w:val="20"/>
                <w:szCs w:val="20"/>
                <w:rtl w:val="0"/>
              </w:rPr>
              <w:t xml:space="preserve">$2.759.050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widowControl w:val="0"/>
              <w:jc w:val="right"/>
              <w:rPr>
                <w:rFonts w:ascii="Arial" w:cs="Arial" w:eastAsia="Arial" w:hAnsi="Arial"/>
                <w:sz w:val="20"/>
                <w:szCs w:val="20"/>
              </w:rPr>
            </w:pPr>
            <w:r w:rsidDel="00000000" w:rsidR="00000000" w:rsidRPr="00000000">
              <w:rPr>
                <w:sz w:val="20"/>
                <w:szCs w:val="20"/>
                <w:rtl w:val="0"/>
              </w:rPr>
              <w:t xml:space="preserve">- $309.242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widowControl w:val="0"/>
              <w:rPr>
                <w:rFonts w:ascii="Arial" w:cs="Arial" w:eastAsia="Arial" w:hAnsi="Arial"/>
                <w:sz w:val="20"/>
                <w:szCs w:val="20"/>
              </w:rPr>
            </w:pPr>
            <w:r w:rsidDel="00000000" w:rsidR="00000000" w:rsidRPr="00000000">
              <w:rPr>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widowControl w:val="0"/>
              <w:jc w:val="right"/>
              <w:rPr>
                <w:rFonts w:ascii="Arial" w:cs="Arial" w:eastAsia="Arial" w:hAnsi="Arial"/>
                <w:sz w:val="20"/>
                <w:szCs w:val="20"/>
              </w:rPr>
            </w:pPr>
            <w:r w:rsidDel="00000000" w:rsidR="00000000" w:rsidRPr="00000000">
              <w:rPr>
                <w:sz w:val="20"/>
                <w:szCs w:val="20"/>
                <w:rtl w:val="0"/>
              </w:rPr>
              <w:t xml:space="preserve">- $2.682.130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widowControl w:val="0"/>
              <w:jc w:val="right"/>
              <w:rPr>
                <w:rFonts w:ascii="Arial" w:cs="Arial" w:eastAsia="Arial" w:hAnsi="Arial"/>
                <w:sz w:val="20"/>
                <w:szCs w:val="20"/>
              </w:rPr>
            </w:pPr>
            <w:r w:rsidDel="00000000" w:rsidR="00000000" w:rsidRPr="00000000">
              <w:rPr>
                <w:sz w:val="20"/>
                <w:szCs w:val="20"/>
                <w:rtl w:val="0"/>
              </w:rPr>
              <w:t xml:space="preserve">$461.952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widowControl w:val="0"/>
              <w:jc w:val="right"/>
              <w:rPr>
                <w:rFonts w:ascii="Arial" w:cs="Arial" w:eastAsia="Arial" w:hAnsi="Arial"/>
                <w:sz w:val="20"/>
                <w:szCs w:val="20"/>
              </w:rPr>
            </w:pPr>
            <w:r w:rsidDel="00000000" w:rsidR="00000000" w:rsidRPr="00000000">
              <w:rPr>
                <w:sz w:val="20"/>
                <w:szCs w:val="20"/>
                <w:rtl w:val="0"/>
              </w:rPr>
              <w:t xml:space="preserve">$461.952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widowControl w:val="0"/>
              <w:jc w:val="right"/>
              <w:rPr>
                <w:rFonts w:ascii="Arial" w:cs="Arial" w:eastAsia="Arial" w:hAnsi="Arial"/>
                <w:sz w:val="20"/>
                <w:szCs w:val="20"/>
              </w:rPr>
            </w:pPr>
            <w:r w:rsidDel="00000000" w:rsidR="00000000" w:rsidRPr="00000000">
              <w:rPr>
                <w:sz w:val="20"/>
                <w:szCs w:val="20"/>
                <w:rtl w:val="0"/>
              </w:rPr>
              <w:t xml:space="preserve">$375.432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widowControl w:val="0"/>
              <w:jc w:val="right"/>
              <w:rPr>
                <w:rFonts w:ascii="Arial" w:cs="Arial" w:eastAsia="Arial" w:hAnsi="Arial"/>
                <w:sz w:val="20"/>
                <w:szCs w:val="20"/>
              </w:rPr>
            </w:pPr>
            <w:r w:rsidDel="00000000" w:rsidR="00000000" w:rsidRPr="00000000">
              <w:rPr>
                <w:sz w:val="20"/>
                <w:szCs w:val="20"/>
                <w:rtl w:val="0"/>
              </w:rPr>
              <w:t xml:space="preserve">$1.074.722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widowControl w:val="0"/>
              <w:rPr>
                <w:rFonts w:ascii="Arial" w:cs="Arial" w:eastAsia="Arial" w:hAnsi="Arial"/>
                <w:b w:val="1"/>
                <w:bCs w:val="1"/>
                <w:sz w:val="20"/>
                <w:szCs w:val="20"/>
              </w:rPr>
            </w:pPr>
            <w:r w:rsidDel="00000000" w:rsidR="00000000" w:rsidRPr="00000000">
              <w:rPr>
                <w:b w:val="1"/>
                <w:bCs w:val="1"/>
                <w:sz w:val="20"/>
                <w:szCs w:val="20"/>
                <w:rtl w:val="0"/>
              </w:rPr>
              <w:t xml:space="preserve">VAN 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widowControl w:val="0"/>
              <w:jc w:val="right"/>
              <w:rPr>
                <w:rFonts w:ascii="Arial" w:cs="Arial" w:eastAsia="Arial" w:hAnsi="Arial"/>
                <w:b w:val="1"/>
                <w:bCs w:val="1"/>
                <w:sz w:val="20"/>
                <w:szCs w:val="20"/>
              </w:rPr>
            </w:pPr>
            <w:r w:rsidDel="00000000" w:rsidR="00000000" w:rsidRPr="00000000">
              <w:rPr>
                <w:b w:val="1"/>
                <w:bCs w:val="1"/>
                <w:sz w:val="20"/>
                <w:szCs w:val="20"/>
                <w:rtl w:val="0"/>
              </w:rPr>
              <w:t xml:space="preserve">- $750.681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9">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7A">
      <w:pPr>
        <w:shd w:fill="ffffff" w:val="clear"/>
        <w:jc w:val="both"/>
        <w:rPr/>
      </w:pPr>
      <w:r w:rsidDel="00000000" w:rsidR="00000000" w:rsidRPr="00000000">
        <w:rPr>
          <w:rtl w:val="0"/>
        </w:rPr>
      </w:r>
    </w:p>
    <w:p w:rsidR="00000000" w:rsidDel="00000000" w:rsidP="00000000" w:rsidRDefault="00000000" w:rsidRPr="00000000" w14:paraId="0000037B">
      <w:pPr>
        <w:pStyle w:val="Heading1"/>
        <w:rPr/>
      </w:pPr>
      <w:bookmarkStart w:colFirst="0" w:colLast="0" w:name="_jv1z2yya3n05" w:id="11"/>
      <w:bookmarkEnd w:id="11"/>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1"/>
        <w:rPr/>
      </w:pPr>
      <w:bookmarkStart w:colFirst="0" w:colLast="0" w:name="_jb52bo95ljdt" w:id="12"/>
      <w:bookmarkEnd w:id="12"/>
      <w:r w:rsidDel="00000000" w:rsidR="00000000" w:rsidRPr="00000000">
        <w:rPr>
          <w:rtl w:val="0"/>
        </w:rPr>
        <w:t xml:space="preserve">6. Matriz del Modelo de Ponderación de Factores</w:t>
      </w:r>
    </w:p>
    <w:p w:rsidR="00000000" w:rsidDel="00000000" w:rsidP="00000000" w:rsidRDefault="00000000" w:rsidRPr="00000000" w14:paraId="0000037D">
      <w:pPr>
        <w:rPr/>
      </w:pPr>
      <w:r w:rsidDel="00000000" w:rsidR="00000000" w:rsidRPr="00000000">
        <w:rPr>
          <w:rtl w:val="0"/>
        </w:rPr>
        <w:t xml:space="preserve">Factores y pesos</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8.3295126083926"/>
        <w:gridCol w:w="5659.986046048042"/>
        <w:gridCol w:w="1247.1962523671884"/>
        <w:tblGridChange w:id="0">
          <w:tblGrid>
            <w:gridCol w:w="2118.3295126083926"/>
            <w:gridCol w:w="5659.986046048042"/>
            <w:gridCol w:w="1247.1962523671884"/>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line="240" w:lineRule="auto"/>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240" w:lineRule="auto"/>
              <w:rPr>
                <w:b w:val="1"/>
                <w:bCs w:val="1"/>
              </w:rPr>
            </w:pPr>
            <w:r w:rsidDel="00000000" w:rsidR="00000000" w:rsidRPr="00000000">
              <w:rPr>
                <w:b w:val="1"/>
                <w:bCs w:val="1"/>
                <w:rtl w:val="0"/>
              </w:rPr>
              <w:t xml:space="preserve">Factor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line="240" w:lineRule="auto"/>
              <w:rPr>
                <w:b w:val="1"/>
                <w:bCs w:val="1"/>
              </w:rPr>
            </w:pPr>
            <w:r w:rsidDel="00000000" w:rsidR="00000000" w:rsidRPr="00000000">
              <w:rPr>
                <w:b w:val="1"/>
                <w:bCs w:val="1"/>
                <w:rtl w:val="0"/>
              </w:rPr>
              <w:t xml:space="preserve">Peso</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240" w:lineRule="auto"/>
              <w:rPr/>
            </w:pPr>
            <w:r w:rsidDel="00000000" w:rsidR="00000000" w:rsidRPr="00000000">
              <w:rPr>
                <w:rtl w:val="0"/>
              </w:rPr>
              <w:t xml:space="preserve">VAN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line="240" w:lineRule="auto"/>
              <w:rPr/>
            </w:pPr>
            <w:r w:rsidDel="00000000" w:rsidR="00000000" w:rsidRPr="00000000">
              <w:rPr>
                <w:rtl w:val="0"/>
              </w:rPr>
              <w:t xml:space="preserve">0,15</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Transporte de 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0,30</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Transporte de 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line="240" w:lineRule="auto"/>
              <w:rPr/>
            </w:pPr>
            <w:r w:rsidDel="00000000" w:rsidR="00000000" w:rsidRPr="00000000">
              <w:rPr>
                <w:rtl w:val="0"/>
              </w:rPr>
              <w:t xml:space="preserve">0,25</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Beneficio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0,10</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Impuestos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240" w:lineRule="auto"/>
              <w:rPr/>
            </w:pPr>
            <w:r w:rsidDel="00000000" w:rsidR="00000000" w:rsidRPr="00000000">
              <w:rPr>
                <w:rtl w:val="0"/>
              </w:rPr>
              <w:t xml:space="preserve">0,10</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Cualitativo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Disponibilidad de MO Calificada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40" w:lineRule="auto"/>
              <w:rPr/>
            </w:pPr>
            <w:r w:rsidDel="00000000" w:rsidR="00000000" w:rsidRPr="00000000">
              <w:rPr>
                <w:rtl w:val="0"/>
              </w:rPr>
              <w:t xml:space="preserve">0,05</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Cualitativo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Relevancia de la Gestión Ambiental in situ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0,05</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40"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40" w:lineRule="auto"/>
              <w:rPr>
                <w:b w:val="1"/>
                <w:bCs w:val="1"/>
              </w:rPr>
            </w:pPr>
            <w:r w:rsidDel="00000000" w:rsidR="00000000" w:rsidRPr="00000000">
              <w:rPr>
                <w:b w:val="1"/>
                <w:bCs w:val="1"/>
                <w:rtl w:val="0"/>
              </w:rPr>
              <w:t xml:space="preserve">1,00</w:t>
            </w:r>
          </w:p>
        </w:tc>
      </w:tr>
    </w:tbl>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t xml:space="preserve">Para la evaluación integral de las tres alternativas de localización, se aplica el Modelo de Ponderación de Factores con los pesos definidos.</w:t>
      </w:r>
    </w:p>
    <w:p w:rsidR="00000000" w:rsidDel="00000000" w:rsidP="00000000" w:rsidRDefault="00000000" w:rsidRPr="00000000" w14:paraId="0000039B">
      <w:pPr>
        <w:jc w:val="both"/>
        <w:rPr/>
      </w:pPr>
      <w:r w:rsidDel="00000000" w:rsidR="00000000" w:rsidRPr="00000000">
        <w:rPr>
          <w:rtl w:val="0"/>
        </w:rPr>
        <w:t xml:space="preserve">Cada factor cuantitativo fue normalizado a una escala de 1 a 10, donde la mejor alternativa recibe la calificación máxima de 10 y la peor recibe 1. Para factores donde un valor menor es preferible (costos de transporte e impuestos), se invirtió la escala.</w:t>
      </w:r>
    </w:p>
    <w:p w:rsidR="00000000" w:rsidDel="00000000" w:rsidP="00000000" w:rsidRDefault="00000000" w:rsidRPr="00000000" w14:paraId="0000039C">
      <w:pPr>
        <w:jc w:val="both"/>
        <w:rPr/>
      </w:pP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t xml:space="preserve">Los valores absolutos utilizados fueron:</w:t>
      </w:r>
    </w:p>
    <w:p w:rsidR="00000000" w:rsidDel="00000000" w:rsidP="00000000" w:rsidRDefault="00000000" w:rsidRPr="00000000" w14:paraId="0000039E">
      <w:pPr>
        <w:numPr>
          <w:ilvl w:val="0"/>
          <w:numId w:val="4"/>
        </w:numPr>
        <w:ind w:left="720" w:hanging="360"/>
        <w:jc w:val="both"/>
      </w:pPr>
      <w:r w:rsidDel="00000000" w:rsidR="00000000" w:rsidRPr="00000000">
        <w:rPr>
          <w:rtl w:val="0"/>
        </w:rPr>
        <w:t xml:space="preserve">Transporte de MP (total 5 años): San Nicolás $722.736, Alberti $1.575.840, San Luis $1.822.464 (28 unidades × costo unitario de sección 3).</w:t>
      </w:r>
    </w:p>
    <w:p w:rsidR="00000000" w:rsidDel="00000000" w:rsidP="00000000" w:rsidRDefault="00000000" w:rsidRPr="00000000" w14:paraId="0000039F">
      <w:pPr>
        <w:numPr>
          <w:ilvl w:val="0"/>
          <w:numId w:val="4"/>
        </w:numPr>
        <w:ind w:left="720" w:hanging="360"/>
        <w:jc w:val="both"/>
      </w:pPr>
      <w:r w:rsidDel="00000000" w:rsidR="00000000" w:rsidRPr="00000000">
        <w:rPr>
          <w:rtl w:val="0"/>
        </w:rPr>
        <w:t xml:space="preserve">Transporte de PT (total 5 años): San Nicolás $115.084, Alberti $220.268, San Luis $504.600 (calculado según mix de clientes: Metcon 13u, Zapla 12u, Acerbrag 3u).</w:t>
      </w:r>
    </w:p>
    <w:p w:rsidR="00000000" w:rsidDel="00000000" w:rsidP="00000000" w:rsidRDefault="00000000" w:rsidRPr="00000000" w14:paraId="000003A0">
      <w:pPr>
        <w:numPr>
          <w:ilvl w:val="0"/>
          <w:numId w:val="4"/>
        </w:numPr>
        <w:ind w:left="720" w:hanging="360"/>
        <w:jc w:val="both"/>
      </w:pPr>
      <w:r w:rsidDel="00000000" w:rsidR="00000000" w:rsidRPr="00000000">
        <w:rPr>
          <w:rFonts w:ascii="Nova Mono" w:cs="Nova Mono" w:eastAsia="Nova Mono" w:hAnsi="Nova Mono"/>
          <w:rtl w:val="0"/>
        </w:rPr>
        <w:t xml:space="preserve">Beneficio bruto acumulado (Ventas − Costos): San Nicolás $1.497.230, Alberti $853.942, San Luis $418.261.</w:t>
      </w:r>
    </w:p>
    <w:p w:rsidR="00000000" w:rsidDel="00000000" w:rsidP="00000000" w:rsidRDefault="00000000" w:rsidRPr="00000000" w14:paraId="000003A1">
      <w:pPr>
        <w:numPr>
          <w:ilvl w:val="0"/>
          <w:numId w:val="4"/>
        </w:numPr>
        <w:ind w:left="720" w:hanging="360"/>
        <w:jc w:val="both"/>
      </w:pPr>
      <w:r w:rsidDel="00000000" w:rsidR="00000000" w:rsidRPr="00000000">
        <w:rPr>
          <w:rtl w:val="0"/>
        </w:rPr>
        <w:t xml:space="preserve">Impuestos pagados acumulados: San Nicolás $374.309, Alberti $213.487, San Luis $0.</w:t>
      </w:r>
    </w:p>
    <w:p w:rsidR="00000000" w:rsidDel="00000000" w:rsidP="00000000" w:rsidRDefault="00000000" w:rsidRPr="00000000" w14:paraId="000003A2">
      <w:pPr>
        <w:numPr>
          <w:ilvl w:val="0"/>
          <w:numId w:val="4"/>
        </w:numPr>
        <w:ind w:left="720" w:hanging="360"/>
        <w:jc w:val="both"/>
      </w:pPr>
      <w:r w:rsidDel="00000000" w:rsidR="00000000" w:rsidRPr="00000000">
        <w:rPr>
          <w:rFonts w:ascii="Nova Mono" w:cs="Nova Mono" w:eastAsia="Nova Mono" w:hAnsi="Nova Mono"/>
          <w:rtl w:val="0"/>
        </w:rPr>
        <w:t xml:space="preserve">VAN al 9%: San Nicolás −$583.203, Alberti −$880.406, San Luis −$750.681.</w:t>
      </w:r>
    </w:p>
    <w:p w:rsidR="00000000" w:rsidDel="00000000" w:rsidP="00000000" w:rsidRDefault="00000000" w:rsidRPr="00000000" w14:paraId="000003A3">
      <w:pPr>
        <w:rPr/>
      </w:pPr>
      <w:r w:rsidDel="00000000" w:rsidR="00000000" w:rsidRPr="00000000">
        <w:br w:type="page"/>
      </w: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Tabla: Matriz de Ponderación de Factores</w:t>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1.1805012923005"/>
        <w:gridCol w:w="895.661477429825"/>
        <w:gridCol w:w="1321.9618921680592"/>
        <w:gridCol w:w="973.1706437458678"/>
        <w:gridCol w:w="1063.5980044479172"/>
        <w:gridCol w:w="973.1706437458678"/>
        <w:gridCol w:w="1076.5161988339244"/>
        <w:gridCol w:w="960.2524493598606"/>
        <w:tblGridChange w:id="0">
          <w:tblGrid>
            <w:gridCol w:w="1761.1805012923005"/>
            <w:gridCol w:w="895.661477429825"/>
            <w:gridCol w:w="1321.9618921680592"/>
            <w:gridCol w:w="973.1706437458678"/>
            <w:gridCol w:w="1063.5980044479172"/>
            <w:gridCol w:w="973.1706437458678"/>
            <w:gridCol w:w="1076.5161988339244"/>
            <w:gridCol w:w="960.2524493598606"/>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line="240" w:lineRule="auto"/>
              <w:rPr/>
            </w:pPr>
            <w:r w:rsidDel="00000000" w:rsidR="00000000" w:rsidRPr="00000000">
              <w:rPr>
                <w:rtl w:val="0"/>
              </w:rPr>
              <w:t xml:space="preserve">Factor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Peso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line="240" w:lineRule="auto"/>
              <w:rPr/>
            </w:pPr>
            <w:r w:rsidDel="00000000" w:rsidR="00000000" w:rsidRPr="00000000">
              <w:rPr>
                <w:rtl w:val="0"/>
              </w:rPr>
              <w:t xml:space="preserve">San Nicolás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line="240" w:lineRule="auto"/>
              <w:rPr/>
            </w:pPr>
            <w:r w:rsidDel="00000000" w:rsidR="00000000" w:rsidRPr="00000000">
              <w:rPr>
                <w:rtl w:val="0"/>
              </w:rPr>
              <w:t xml:space="preserve">Pond.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line="240" w:lineRule="auto"/>
              <w:rPr/>
            </w:pPr>
            <w:r w:rsidDel="00000000" w:rsidR="00000000" w:rsidRPr="00000000">
              <w:rPr>
                <w:rtl w:val="0"/>
              </w:rPr>
              <w:t xml:space="preserve">Alberti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line="240" w:lineRule="auto"/>
              <w:rPr/>
            </w:pPr>
            <w:r w:rsidDel="00000000" w:rsidR="00000000" w:rsidRPr="00000000">
              <w:rPr>
                <w:rtl w:val="0"/>
              </w:rPr>
              <w:t xml:space="preserve">Pond.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San Luis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line="240" w:lineRule="auto"/>
              <w:rPr/>
            </w:pPr>
            <w:r w:rsidDel="00000000" w:rsidR="00000000" w:rsidRPr="00000000">
              <w:rPr>
                <w:rtl w:val="0"/>
              </w:rPr>
              <w:t xml:space="preserve">Pond.</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line="240" w:lineRule="auto"/>
              <w:rPr/>
            </w:pPr>
            <w:r w:rsidDel="00000000" w:rsidR="00000000" w:rsidRPr="00000000">
              <w:rPr>
                <w:rtl w:val="0"/>
              </w:rPr>
              <w:t xml:space="preserve">VAN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line="240" w:lineRule="auto"/>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line="240" w:lineRule="auto"/>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line="240" w:lineRule="auto"/>
              <w:rPr/>
            </w:pPr>
            <w:r w:rsidDel="00000000" w:rsidR="00000000" w:rsidRPr="00000000">
              <w:rPr>
                <w:rtl w:val="0"/>
              </w:rPr>
              <w:t xml:space="preserve">4,93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line="240" w:lineRule="auto"/>
              <w:rPr/>
            </w:pPr>
            <w:r w:rsidDel="00000000" w:rsidR="00000000" w:rsidRPr="00000000">
              <w:rPr>
                <w:rtl w:val="0"/>
              </w:rPr>
              <w:t xml:space="preserve">0,740</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t xml:space="preserve">Transporte 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line="240" w:lineRule="auto"/>
              <w:rPr/>
            </w:pPr>
            <w:r w:rsidDel="00000000" w:rsidR="00000000" w:rsidRPr="00000000">
              <w:rPr>
                <w:rtl w:val="0"/>
              </w:rPr>
              <w:t xml:space="preserve">0,906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0,300</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line="240" w:lineRule="auto"/>
              <w:rPr/>
            </w:pPr>
            <w:r w:rsidDel="00000000" w:rsidR="00000000" w:rsidRPr="00000000">
              <w:rPr>
                <w:rtl w:val="0"/>
              </w:rPr>
              <w:t xml:space="preserve">Transporte 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line="240" w:lineRule="auto"/>
              <w:rPr/>
            </w:pPr>
            <w:r w:rsidDel="00000000" w:rsidR="00000000" w:rsidRPr="00000000">
              <w:rPr>
                <w:rtl w:val="0"/>
              </w:rPr>
              <w:t xml:space="preserve">7,57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1,893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0,250</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Beneficio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line="240" w:lineRule="auto"/>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4,63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line="240" w:lineRule="auto"/>
              <w:rPr/>
            </w:pPr>
            <w:r w:rsidDel="00000000" w:rsidR="00000000" w:rsidRPr="00000000">
              <w:rPr>
                <w:rtl w:val="0"/>
              </w:rPr>
              <w:t xml:space="preserve">0,463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line="240" w:lineRule="auto"/>
              <w:rPr/>
            </w:pPr>
            <w:r w:rsidDel="00000000" w:rsidR="00000000" w:rsidRPr="00000000">
              <w:rPr>
                <w:rtl w:val="0"/>
              </w:rPr>
              <w:t xml:space="preserve">0,100</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Impuestos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4,87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rPr/>
            </w:pPr>
            <w:r w:rsidDel="00000000" w:rsidR="00000000" w:rsidRPr="00000000">
              <w:rPr>
                <w:rtl w:val="0"/>
              </w:rPr>
              <w:t xml:space="preserve">0,487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1</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line="240" w:lineRule="auto"/>
              <w:rPr/>
            </w:pPr>
            <w:r w:rsidDel="00000000" w:rsidR="00000000" w:rsidRPr="00000000">
              <w:rPr>
                <w:rtl w:val="0"/>
              </w:rPr>
              <w:t xml:space="preserve">Disp. MO calificada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line="240" w:lineRule="auto"/>
              <w:rPr/>
            </w:pPr>
            <w:r w:rsidDel="00000000" w:rsidR="00000000" w:rsidRPr="00000000">
              <w:rPr>
                <w:rtl w:val="0"/>
              </w:rPr>
              <w:t xml:space="preserve">0,45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line="240" w:lineRule="auto"/>
              <w:rPr/>
            </w:pPr>
            <w:r w:rsidDel="00000000" w:rsidR="00000000" w:rsidRPr="00000000">
              <w:rPr>
                <w:rtl w:val="0"/>
              </w:rPr>
              <w:t xml:space="preserve">0,300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line="240" w:lineRule="auto"/>
              <w:rPr/>
            </w:pPr>
            <w:r w:rsidDel="00000000" w:rsidR="00000000" w:rsidRPr="00000000">
              <w:rPr>
                <w:rtl w:val="0"/>
              </w:rPr>
              <w:t xml:space="preserve">0,2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Gestión ambiental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rPr/>
            </w:pPr>
            <w:r w:rsidDel="00000000" w:rsidR="00000000" w:rsidRPr="00000000">
              <w:rPr>
                <w:rtl w:val="0"/>
              </w:rPr>
              <w:t xml:space="preserve">0,400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0,45</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line="240"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line="240"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line="240" w:lineRule="auto"/>
              <w:rPr>
                <w:b w:val="1"/>
                <w:bCs w:val="1"/>
              </w:rPr>
            </w:pPr>
            <w:r w:rsidDel="00000000" w:rsidR="00000000" w:rsidRPr="00000000">
              <w:rPr>
                <w:b w:val="1"/>
                <w:bCs w:val="1"/>
                <w:rtl w:val="0"/>
              </w:rPr>
              <w:t xml:space="preserve">8,95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line="240" w:lineRule="auto"/>
              <w:rPr>
                <w:b w:val="1"/>
                <w:bCs w:val="1"/>
              </w:rPr>
            </w:pPr>
            <w:r w:rsidDel="00000000" w:rsidR="00000000" w:rsidRPr="00000000">
              <w:rPr>
                <w:b w:val="1"/>
                <w:bCs w:val="1"/>
                <w:rtl w:val="0"/>
              </w:rPr>
              <w:t xml:space="preserve">4,599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line="240" w:lineRule="auto"/>
              <w:rPr>
                <w:b w:val="1"/>
                <w:bCs w:val="1"/>
              </w:rPr>
            </w:pPr>
            <w:r w:rsidDel="00000000" w:rsidR="00000000" w:rsidRPr="00000000">
              <w:rPr>
                <w:b w:val="1"/>
                <w:bCs w:val="1"/>
                <w:rtl w:val="0"/>
              </w:rPr>
              <w:t xml:space="preserve">3,040</w:t>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jc w:val="both"/>
        <w:rPr/>
      </w:pPr>
      <w:r w:rsidDel="00000000" w:rsidR="00000000" w:rsidRPr="00000000">
        <w:rPr>
          <w:rtl w:val="0"/>
        </w:rPr>
        <w:t xml:space="preserve">Del análisis de la matriz se concluye que San Nicolás obtiene el puntaje ponderado más alto, seguido por Alberti y San Luis. La ventaja de San Nicolás se sustenta principalmente en los factores de mayor peso: su cercanía al proveedor de materia prima y al cliente principal Metcon, junto con el mejor VAN y el mayor beneficio bruto acumulado. Si bien San Luis presenta la mejor situación impositiva gracias al crédito fiscal provincial, este factor no logra compensar las desventajas logísticas y de rentabilidad operativa.</w:t>
      </w:r>
    </w:p>
    <w:p w:rsidR="00000000" w:rsidDel="00000000" w:rsidP="00000000" w:rsidRDefault="00000000" w:rsidRPr="00000000" w14:paraId="000003EF">
      <w:pPr>
        <w:pStyle w:val="Heading1"/>
        <w:spacing w:line="360" w:lineRule="auto"/>
        <w:jc w:val="both"/>
        <w:rPr/>
      </w:pPr>
      <w:bookmarkStart w:colFirst="0" w:colLast="0" w:name="_1ui6gn79k9oj" w:id="13"/>
      <w:bookmarkEnd w:id="13"/>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spacing w:line="360" w:lineRule="auto"/>
        <w:jc w:val="both"/>
        <w:rPr>
          <w:b w:val="1"/>
          <w:bCs w:val="1"/>
        </w:rPr>
      </w:pPr>
      <w:bookmarkStart w:colFirst="0" w:colLast="0" w:name="_d6qozs5iibrj" w:id="14"/>
      <w:bookmarkEnd w:id="14"/>
      <w:r w:rsidDel="00000000" w:rsidR="00000000" w:rsidRPr="00000000">
        <w:rPr>
          <w:b w:val="1"/>
          <w:bCs w:val="1"/>
          <w:rtl w:val="0"/>
        </w:rPr>
        <w:t xml:space="preserve">7. Conclusión y recomendación de localización</w:t>
      </w:r>
    </w:p>
    <w:p w:rsidR="00000000" w:rsidDel="00000000" w:rsidP="00000000" w:rsidRDefault="00000000" w:rsidRPr="00000000" w14:paraId="000003F1">
      <w:pPr>
        <w:jc w:val="both"/>
        <w:rPr/>
      </w:pPr>
      <w:r w:rsidDel="00000000" w:rsidR="00000000" w:rsidRPr="00000000">
        <w:rPr>
          <w:rtl w:val="0"/>
        </w:rPr>
        <w:t xml:space="preserve">Tras aplicar el Modelo de Ponderación de Factores con los siete criterios establecidos, se obtuvieron los siguientes puntajes ponderados:</w:t>
      </w:r>
    </w:p>
    <w:p w:rsidR="00000000" w:rsidDel="00000000" w:rsidP="00000000" w:rsidRDefault="00000000" w:rsidRPr="00000000" w14:paraId="000003F2">
      <w:pPr>
        <w:jc w:val="both"/>
        <w:rPr/>
      </w:pPr>
      <w:r w:rsidDel="00000000" w:rsidR="00000000" w:rsidRPr="00000000">
        <w:rPr>
          <w:rtl w:val="0"/>
        </w:rPr>
      </w:r>
    </w:p>
    <w:p w:rsidR="00000000" w:rsidDel="00000000" w:rsidP="00000000" w:rsidRDefault="00000000" w:rsidRPr="00000000" w14:paraId="000003F3">
      <w:pPr>
        <w:numPr>
          <w:ilvl w:val="0"/>
          <w:numId w:val="2"/>
        </w:numPr>
        <w:ind w:left="720" w:hanging="360"/>
        <w:jc w:val="both"/>
        <w:rPr>
          <w:u w:val="none"/>
        </w:rPr>
      </w:pPr>
      <w:r w:rsidDel="00000000" w:rsidR="00000000" w:rsidRPr="00000000">
        <w:rPr>
          <w:rtl w:val="0"/>
        </w:rPr>
        <w:t xml:space="preserve">San Nicolás: 8,95</w:t>
      </w:r>
    </w:p>
    <w:p w:rsidR="00000000" w:rsidDel="00000000" w:rsidP="00000000" w:rsidRDefault="00000000" w:rsidRPr="00000000" w14:paraId="000003F4">
      <w:pPr>
        <w:numPr>
          <w:ilvl w:val="0"/>
          <w:numId w:val="2"/>
        </w:numPr>
        <w:ind w:left="720" w:hanging="360"/>
        <w:jc w:val="both"/>
        <w:rPr>
          <w:u w:val="none"/>
        </w:rPr>
      </w:pPr>
      <w:r w:rsidDel="00000000" w:rsidR="00000000" w:rsidRPr="00000000">
        <w:rPr>
          <w:rtl w:val="0"/>
        </w:rPr>
        <w:t xml:space="preserve">Alberti: 4,599</w:t>
      </w:r>
    </w:p>
    <w:p w:rsidR="00000000" w:rsidDel="00000000" w:rsidP="00000000" w:rsidRDefault="00000000" w:rsidRPr="00000000" w14:paraId="000003F5">
      <w:pPr>
        <w:numPr>
          <w:ilvl w:val="0"/>
          <w:numId w:val="2"/>
        </w:numPr>
        <w:ind w:left="720" w:hanging="360"/>
        <w:jc w:val="both"/>
        <w:rPr>
          <w:u w:val="none"/>
        </w:rPr>
      </w:pPr>
      <w:r w:rsidDel="00000000" w:rsidR="00000000" w:rsidRPr="00000000">
        <w:rPr>
          <w:rtl w:val="0"/>
        </w:rPr>
        <w:t xml:space="preserve">San Luis: 3,04</w:t>
      </w:r>
    </w:p>
    <w:p w:rsidR="00000000" w:rsidDel="00000000" w:rsidP="00000000" w:rsidRDefault="00000000" w:rsidRPr="00000000" w14:paraId="000003F6">
      <w:pPr>
        <w:ind w:left="0" w:firstLine="0"/>
        <w:jc w:val="both"/>
        <w:rPr/>
      </w:pPr>
      <w:r w:rsidDel="00000000" w:rsidR="00000000" w:rsidRPr="00000000">
        <w:rPr>
          <w:rtl w:val="0"/>
        </w:rPr>
      </w:r>
    </w:p>
    <w:p w:rsidR="00000000" w:rsidDel="00000000" w:rsidP="00000000" w:rsidRDefault="00000000" w:rsidRPr="00000000" w14:paraId="000003F7">
      <w:pPr>
        <w:ind w:left="0" w:firstLine="0"/>
        <w:jc w:val="both"/>
        <w:rPr/>
      </w:pPr>
      <w:r w:rsidDel="00000000" w:rsidR="00000000" w:rsidRPr="00000000">
        <w:rPr>
          <w:rtl w:val="0"/>
        </w:rPr>
        <w:t xml:space="preserve">San Nicolás se posiciona como la alternativa óptima con una ventaja decisiva sobre las otras dos locaciones. Su superioridad se explica fundamentalmente por la convergencia de tres factores estratégicos:</w:t>
      </w:r>
    </w:p>
    <w:p w:rsidR="00000000" w:rsidDel="00000000" w:rsidP="00000000" w:rsidRDefault="00000000" w:rsidRPr="00000000" w14:paraId="000003F8">
      <w:pPr>
        <w:jc w:val="both"/>
        <w:rPr/>
      </w:pPr>
      <w:r w:rsidDel="00000000" w:rsidR="00000000" w:rsidRPr="00000000">
        <w:rPr>
          <w:rtl w:val="0"/>
        </w:rPr>
      </w:r>
    </w:p>
    <w:p w:rsidR="00000000" w:rsidDel="00000000" w:rsidP="00000000" w:rsidRDefault="00000000" w:rsidRPr="00000000" w14:paraId="000003F9">
      <w:pPr>
        <w:jc w:val="both"/>
        <w:rPr/>
      </w:pPr>
      <w:r w:rsidDel="00000000" w:rsidR="00000000" w:rsidRPr="00000000">
        <w:rPr>
          <w:rtl w:val="0"/>
        </w:rPr>
        <w:t xml:space="preserve">En primer lugar, la proximidad logística. Al encontrarse a solo 239 km del proveedor de materia prima en el AMBA y a 10 km del cliente ancla Metcon, San Nicolás minimiza los costos de transporte, que en conjunto representan el 55% del peso total del modelo. Sobre el horizonte de 5 años, el costo total de transporte de San Nicolás es menos de la mitad del de Alberti y apenas un 36% del de San Luis.</w:t>
      </w:r>
    </w:p>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rFonts w:ascii="Nova Mono" w:cs="Nova Mono" w:eastAsia="Nova Mono" w:hAnsi="Nova Mono"/>
          <w:rtl w:val="0"/>
        </w:rPr>
        <w:t xml:space="preserve">En segundo lugar, la rentabilidad operativa. San Nicolás exhibe el mayor beneficio bruto acumulado ($1.497.230) y el VAN menos negativo (−$583.203), lo cual refleja una estructura de costos operativos más eficiente derivada, en gran medida, del menor gasto logístico.</w:t>
      </w:r>
    </w:p>
    <w:p w:rsidR="00000000" w:rsidDel="00000000" w:rsidP="00000000" w:rsidRDefault="00000000" w:rsidRPr="00000000" w14:paraId="000003FC">
      <w:pPr>
        <w:jc w:val="both"/>
        <w:rPr/>
      </w:pPr>
      <w:r w:rsidDel="00000000" w:rsidR="00000000" w:rsidRPr="00000000">
        <w:rPr>
          <w:rtl w:val="0"/>
        </w:rPr>
      </w:r>
    </w:p>
    <w:p w:rsidR="00000000" w:rsidDel="00000000" w:rsidP="00000000" w:rsidRDefault="00000000" w:rsidRPr="00000000" w14:paraId="000003FD">
      <w:pPr>
        <w:jc w:val="both"/>
        <w:rPr/>
      </w:pPr>
      <w:r w:rsidDel="00000000" w:rsidR="00000000" w:rsidRPr="00000000">
        <w:rPr>
          <w:rtl w:val="0"/>
        </w:rPr>
        <w:t xml:space="preserve">En tercer lugar, la disponibilidad de recursos humanos especializados. La presencia del ecosistema siderúrgico del Grupo Techint, la Facultad Regional de la UTN con la carrera de Ingeniería Metalúrgica y la densa red de talleres metalmecánicos de gran envergadura garantizan acceso a soldadores homologados, técnicos en ensayos no destructivos y operarios con experiencia en manufactura pesada, reduciendo los tiempos y costos de reclutamiento.</w:t>
      </w:r>
    </w:p>
    <w:p w:rsidR="00000000" w:rsidDel="00000000" w:rsidP="00000000" w:rsidRDefault="00000000" w:rsidRPr="00000000" w14:paraId="000003FE">
      <w:pPr>
        <w:jc w:val="both"/>
        <w:rPr/>
      </w:pPr>
      <w:r w:rsidDel="00000000" w:rsidR="00000000" w:rsidRPr="00000000">
        <w:rPr>
          <w:rtl w:val="0"/>
        </w:rPr>
      </w:r>
    </w:p>
    <w:p w:rsidR="00000000" w:rsidDel="00000000" w:rsidP="00000000" w:rsidRDefault="00000000" w:rsidRPr="00000000" w14:paraId="000003FF">
      <w:pPr>
        <w:jc w:val="both"/>
        <w:rPr/>
      </w:pPr>
      <w:r w:rsidDel="00000000" w:rsidR="00000000" w:rsidRPr="00000000">
        <w:rPr>
          <w:rtl w:val="0"/>
        </w:rPr>
        <w:t xml:space="preserve">Si bien San Luis presenta una ventaja impositiva notable, con pago nulo de impuestos gracias al crédito fiscal provincial del 3% sobre la inversión original por 10 años, este beneficio fiscal resulta insuficiente para contrarrestar las penalidades logísticas y la escasez de mano de obra especializada en calderería pesada. Alberti, por su parte, ofrece una posición intermedia en transporte de producto terminado, pero la lejanía al proveedor de MP y su perfil industrial orientado a la manufactura liviana y automotriz limitan su competitividad para este proyecto específico.</w:t>
      </w:r>
    </w:p>
    <w:p w:rsidR="00000000" w:rsidDel="00000000" w:rsidP="00000000" w:rsidRDefault="00000000" w:rsidRPr="00000000" w14:paraId="00000400">
      <w:pPr>
        <w:jc w:val="both"/>
        <w:rPr/>
      </w:pPr>
      <w:r w:rsidDel="00000000" w:rsidR="00000000" w:rsidRPr="00000000">
        <w:rPr>
          <w:rtl w:val="0"/>
        </w:rPr>
      </w:r>
    </w:p>
    <w:p w:rsidR="00000000" w:rsidDel="00000000" w:rsidP="00000000" w:rsidRDefault="00000000" w:rsidRPr="00000000" w14:paraId="00000401">
      <w:pPr>
        <w:jc w:val="both"/>
        <w:rPr/>
      </w:pPr>
      <w:r w:rsidDel="00000000" w:rsidR="00000000" w:rsidRPr="00000000">
        <w:rPr>
          <w:rtl w:val="0"/>
        </w:rPr>
        <w:t xml:space="preserve">Se recomienda la radicación de la planta de fabricación de cucharas de colada en la ciudad de San Nicolás, Provincia de Buenos Aires, por ser la alternativa que maximiza el puntaje ponderado global y que mejor se alinea con los requerimientos técnicos, logísticos y de capital humano del proyecto en el horizonte de planeamiento de 5 años.</w:t>
      </w:r>
    </w:p>
    <w:p w:rsidR="00000000" w:rsidDel="00000000" w:rsidP="00000000" w:rsidRDefault="00000000" w:rsidRPr="00000000" w14:paraId="00000402">
      <w:pPr>
        <w:spacing w:line="360" w:lineRule="auto"/>
        <w:rPr/>
      </w:pPr>
      <w:r w:rsidDel="00000000" w:rsidR="00000000" w:rsidRPr="00000000">
        <w:rPr>
          <w:rtl w:val="0"/>
        </w:rPr>
      </w:r>
    </w:p>
    <w:p w:rsidR="00000000" w:rsidDel="00000000" w:rsidP="00000000" w:rsidRDefault="00000000" w:rsidRPr="00000000" w14:paraId="00000403">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https://punto-metal-san-nicolas-srl-3.webnode.page/</w:t>
      </w:r>
    </w:p>
  </w:footnote>
  <w:footnote w:id="2">
    <w:p w:rsidR="00000000" w:rsidDel="00000000" w:rsidP="00000000" w:rsidRDefault="00000000" w:rsidRPr="00000000" w14:paraId="000004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https://www.tutrabajosn.ar/formacion/cursos-de-soldadura-en-san-nicolas-de-los-arroyos/19</w:t>
      </w:r>
    </w:p>
  </w:footnote>
  <w:footnote w:id="3">
    <w:p w:rsidR="00000000" w:rsidDel="00000000" w:rsidP="00000000" w:rsidRDefault="00000000" w:rsidRPr="00000000" w14:paraId="000004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https://puertosannicolas.com/2024/06/13/taller-de-soldadura-en-el-puerto-san-nicolas/</w:t>
      </w:r>
    </w:p>
  </w:footnote>
  <w:footnote w:id="4">
    <w:p w:rsidR="00000000" w:rsidDel="00000000" w:rsidP="00000000" w:rsidRDefault="00000000" w:rsidRPr="00000000" w14:paraId="000004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https://aaende.org.ar/</w:t>
      </w:r>
    </w:p>
  </w:footnote>
  <w:footnote w:id="5">
    <w:p w:rsidR="00000000" w:rsidDel="00000000" w:rsidP="00000000" w:rsidRDefault="00000000" w:rsidRPr="00000000" w14:paraId="0000040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https://www.enditec.com.ar/</w:t>
      </w:r>
    </w:p>
  </w:footnote>
  <w:footnote w:id="6">
    <w:p w:rsidR="00000000" w:rsidDel="00000000" w:rsidP="00000000" w:rsidRDefault="00000000" w:rsidRPr="00000000" w14:paraId="0000040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https://diarioelnorte.com.ar/segun-indec-crecio-el-desempleo-en-san-nicolas-y-villa-constitucion/</w:t>
      </w:r>
    </w:p>
  </w:footnote>
  <w:footnote w:id="7">
    <w:p w:rsidR="00000000" w:rsidDel="00000000" w:rsidP="00000000" w:rsidRDefault="00000000" w:rsidRPr="00000000" w14:paraId="0000040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https://ppii-industria-cba.opendata.arcgis.com/</w:t>
      </w:r>
    </w:p>
  </w:footnote>
  <w:footnote w:id="8">
    <w:p w:rsidR="00000000" w:rsidDel="00000000" w:rsidP="00000000" w:rsidRDefault="00000000" w:rsidRPr="00000000" w14:paraId="0000040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https://tecnicoscba.org.ar/wp-content/uploads/2020/11/Escuelas-tecnicas-en-C%C3%B3rdoba.pdf</w:t>
      </w:r>
    </w:p>
  </w:footnote>
  <w:footnote w:id="9">
    <w:p w:rsidR="00000000" w:rsidDel="00000000" w:rsidP="00000000" w:rsidRDefault="00000000" w:rsidRPr="00000000" w14:paraId="000004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https://aaende.org.ar/</w:t>
      </w:r>
    </w:p>
  </w:footnote>
  <w:footnote w:id="10">
    <w:p w:rsidR="00000000" w:rsidDel="00000000" w:rsidP="00000000" w:rsidRDefault="00000000" w:rsidRPr="00000000" w14:paraId="0000040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https://www.indec.gob.ar/uploads/informesdeprensa/mercado_trabajo_eph_1trim2485E02B3519.pdf</w:t>
      </w:r>
    </w:p>
  </w:footnote>
  <w:footnote w:id="1">
    <w:p w:rsidR="00000000" w:rsidDel="00000000" w:rsidP="00000000" w:rsidRDefault="00000000" w:rsidRPr="00000000" w14:paraId="0000040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https://reddecentros.uom.org.ar/nuestros-centros/instituto-tecnologico-rafael-de-aguiar/index.html</w:t>
      </w:r>
    </w:p>
  </w:footnote>
  <w:footnote w:id="11">
    <w:p w:rsidR="00000000" w:rsidDel="00000000" w:rsidP="00000000" w:rsidRDefault="00000000" w:rsidRPr="00000000" w14:paraId="0000040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https://www.frsn.utn.edu.ar/?page_id=527</w:t>
        </w:r>
      </w:hyperlink>
      <w:r w:rsidDel="00000000" w:rsidR="00000000" w:rsidRPr="00000000">
        <w:rPr>
          <w:highlight w:val="yellow"/>
          <w:rtl w:val="0"/>
        </w:rPr>
        <w:t xml:space="preserve">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footnotes.xml.rels><?xml version="1.0" encoding="UTF-8" standalone="yes"?><Relationships xmlns="http://schemas.openxmlformats.org/package/2006/relationships"><Relationship Id="rId1" Type="http://schemas.openxmlformats.org/officeDocument/2006/relationships/hyperlink" Target="https://www.frsn.utn.edu.ar/?page_id=5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