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1E1C" w:rsidRDefault="00FD1E1C" w:rsidP="00F96B98">
      <w:pPr>
        <w:spacing w:before="100" w:beforeAutospacing="1" w:after="100" w:afterAutospacing="1" w:line="240" w:lineRule="auto"/>
        <w:ind w:left="-567"/>
        <w:rPr>
          <w:b/>
          <w:caps/>
          <w:sz w:val="30"/>
          <w:szCs w:val="30"/>
          <w:u w:val="single"/>
        </w:rPr>
      </w:pPr>
      <w:r>
        <w:rPr>
          <w:rFonts w:ascii="Arial" w:hAnsi="Arial"/>
          <w:b/>
          <w:bCs/>
        </w:rPr>
      </w:r>
      <w:r w:rsidR="00F96B98">
        <w:rPr>
          <w:b/>
          <w:bCs/>
        </w:rPr>
        <w:pict>
          <v:group id="_x0000_s1027" editas="canvas" style="width:513.6pt;height:550.15pt;mso-position-horizontal-relative:char;mso-position-vertical-relative:line" coordorigin="-361,-358" coordsize="10272,11003">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361;top:-358;width:10272;height:11003" o:preferrelative="f">
              <v:fill o:detectmouseclick="t"/>
              <v:path o:extrusionok="t" o:connecttype="none"/>
              <o:lock v:ext="edit" text="t"/>
            </v:shape>
            <v:rect id="_x0000_s1029" style="position:absolute;left:116;top:2;width:46;height:509;mso-wrap-style:none" filled="f" stroked="f">
              <v:textbox style="mso-next-textbox:#_x0000_s1029;mso-fit-shape-to-text:t" inset="0,0,0,0">
                <w:txbxContent>
                  <w:p w:rsidR="00FD1E1C" w:rsidRDefault="00FD1E1C" w:rsidP="00FD1E1C">
                    <w:r>
                      <w:rPr>
                        <w:rFonts w:ascii="Times New Roman" w:hAnsi="Times New Roman"/>
                        <w:sz w:val="18"/>
                        <w:szCs w:val="18"/>
                        <w:lang w:val="en-US"/>
                      </w:rPr>
                      <w:t xml:space="preserve"> </w:t>
                    </w:r>
                  </w:p>
                </w:txbxContent>
              </v:textbox>
            </v:rect>
            <v:rect id="_x0000_s1030" style="position:absolute;left:3942;top:214;width:59;height:509;mso-wrap-style:none" filled="f" stroked="f">
              <v:textbox style="mso-next-textbox:#_x0000_s1030;mso-fit-shape-to-text:t" inset="0,0,0,0">
                <w:txbxContent>
                  <w:p w:rsidR="00FD1E1C" w:rsidRDefault="00FD1E1C" w:rsidP="00FD1E1C">
                    <w:r>
                      <w:rPr>
                        <w:b/>
                        <w:bCs/>
                        <w:sz w:val="26"/>
                        <w:szCs w:val="26"/>
                        <w:lang w:val="en-US"/>
                      </w:rPr>
                      <w:t xml:space="preserve"> </w:t>
                    </w:r>
                  </w:p>
                </w:txbxContent>
              </v:textbox>
            </v:rect>
            <v:rect id="_x0000_s1031" style="position:absolute;left:224;top:515;width:4339;height:565;mso-wrap-style:none" filled="f" stroked="f">
              <v:textbox style="mso-next-textbox:#_x0000_s1031;mso-fit-shape-to-text:t" inset="0,0,0,0">
                <w:txbxContent>
                  <w:p w:rsidR="00FD1E1C" w:rsidRDefault="00FD1E1C" w:rsidP="00FD1E1C">
                    <w:r>
                      <w:rPr>
                        <w:b/>
                        <w:bCs/>
                        <w:sz w:val="26"/>
                        <w:szCs w:val="26"/>
                        <w:lang w:val="en-US"/>
                      </w:rPr>
                      <w:t>UNIVERSIDAD TECNOLOGICA NACIONAL</w:t>
                    </w:r>
                  </w:p>
                </w:txbxContent>
              </v:textbox>
            </v:rect>
            <v:rect id="_x0000_s1032" style="position:absolute;left:7662;top:515;width:59;height:509;mso-wrap-style:none" filled="f" stroked="f">
              <v:textbox style="mso-next-textbox:#_x0000_s1032;mso-fit-shape-to-text:t" inset="0,0,0,0">
                <w:txbxContent>
                  <w:p w:rsidR="00FD1E1C" w:rsidRDefault="00FD1E1C" w:rsidP="00FD1E1C">
                    <w:r>
                      <w:rPr>
                        <w:b/>
                        <w:bCs/>
                        <w:sz w:val="26"/>
                        <w:szCs w:val="26"/>
                        <w:lang w:val="en-US"/>
                      </w:rPr>
                      <w:t xml:space="preserve"> </w:t>
                    </w:r>
                  </w:p>
                </w:txbxContent>
              </v:textbox>
            </v:rect>
            <v:rect id="_x0000_s1033" style="position:absolute;left:3942;top:819;width:59;height:509;mso-wrap-style:none" filled="f" stroked="f">
              <v:textbox style="mso-next-textbox:#_x0000_s1033;mso-fit-shape-to-text:t" inset="0,0,0,0">
                <w:txbxContent>
                  <w:p w:rsidR="00FD1E1C" w:rsidRDefault="00FD1E1C" w:rsidP="00FD1E1C">
                    <w:r>
                      <w:rPr>
                        <w:b/>
                        <w:bCs/>
                        <w:sz w:val="26"/>
                        <w:szCs w:val="26"/>
                        <w:lang w:val="en-US"/>
                      </w:rPr>
                      <w:t xml:space="preserve"> </w:t>
                    </w:r>
                  </w:p>
                </w:txbxContent>
              </v:textbox>
            </v:rect>
            <v:rect id="_x0000_s1034" style="position:absolute;left:838;top:1116;width:3673;height:537;mso-wrap-style:none" filled="f" stroked="f">
              <v:textbox style="mso-next-textbox:#_x0000_s1034;mso-fit-shape-to-text:t" inset="0,0,0,0">
                <w:txbxContent>
                  <w:p w:rsidR="00FD1E1C" w:rsidRDefault="00FD1E1C" w:rsidP="00FD1E1C">
                    <w:r>
                      <w:rPr>
                        <w:b/>
                        <w:bCs/>
                        <w:sz w:val="24"/>
                        <w:szCs w:val="24"/>
                        <w:lang w:val="en-US"/>
                      </w:rPr>
                      <w:t>FACULTAD REGIONAL BUENOS AIRES</w:t>
                    </w:r>
                  </w:p>
                </w:txbxContent>
              </v:textbox>
            </v:rect>
            <v:rect id="_x0000_s1035" style="position:absolute;left:7045;top:1116;width:55;height:509;mso-wrap-style:none" filled="f" stroked="f">
              <v:textbox style="mso-next-textbox:#_x0000_s1035;mso-fit-shape-to-text:t" inset="0,0,0,0">
                <w:txbxContent>
                  <w:p w:rsidR="00FD1E1C" w:rsidRDefault="00FD1E1C" w:rsidP="00FD1E1C">
                    <w:r>
                      <w:rPr>
                        <w:b/>
                        <w:bCs/>
                        <w:sz w:val="24"/>
                        <w:szCs w:val="24"/>
                        <w:lang w:val="en-US"/>
                      </w:rPr>
                      <w:t xml:space="preserve"> </w:t>
                    </w:r>
                  </w:p>
                </w:txbxContent>
              </v:textbox>
            </v:rect>
            <v:rect id="_x0000_s1036" style="position:absolute;left:7992;top:1265;width:73;height:509;mso-wrap-style:none" filled="f" stroked="f">
              <v:textbox style="mso-next-textbox:#_x0000_s1036;mso-fit-shape-to-text:t" inset="0,0,0,0">
                <w:txbxContent>
                  <w:p w:rsidR="00FD1E1C" w:rsidRDefault="00FD1E1C" w:rsidP="00FD1E1C">
                    <w:r>
                      <w:rPr>
                        <w:b/>
                        <w:bCs/>
                        <w:sz w:val="32"/>
                        <w:szCs w:val="32"/>
                        <w:lang w:val="en-US"/>
                      </w:rPr>
                      <w:t xml:space="preserve"> </w:t>
                    </w:r>
                  </w:p>
                </w:txbxContent>
              </v:textbox>
            </v:rect>
            <v:rect id="_x0000_s1037" style="position:absolute;top:202;width:10;height:7" fillcolor="black" stroked="f"/>
            <v:line id="_x0000_s1038" style="position:absolute" from="0,202" to="10,203" strokeweight="0"/>
            <v:line id="_x0000_s1039" style="position:absolute" from="0,202" to="1,209" strokeweight="0"/>
            <v:rect id="_x0000_s1040" style="position:absolute;top:202;width:10;height:7" fillcolor="black" stroked="f"/>
            <v:line id="_x0000_s1041" style="position:absolute" from="0,202" to="10,203" strokeweight="0"/>
            <v:line id="_x0000_s1042" style="position:absolute" from="0,202" to="1,209" strokeweight="0"/>
            <v:rect id="_x0000_s1043" style="position:absolute;left:10;top:202;width:7871;height:7" fillcolor="black" stroked="f"/>
            <v:line id="_x0000_s1044" style="position:absolute" from="10,202" to="7881,203" strokeweight="0"/>
            <v:rect id="_x0000_s1045" style="position:absolute;left:7881;top:202;width:10;height:7" fillcolor="black" stroked="f"/>
            <v:line id="_x0000_s1046" style="position:absolute" from="7881,202" to="7891,203" strokeweight="0"/>
            <v:line id="_x0000_s1047" style="position:absolute" from="7881,202" to="7882,209" strokeweight="0"/>
            <v:rect id="_x0000_s1048" style="position:absolute;left:7891;top:202;width:1649;height:7" fillcolor="black" stroked="f"/>
            <v:line id="_x0000_s1049" style="position:absolute" from="7891,202" to="9540,203" strokeweight="0"/>
            <v:rect id="_x0000_s1050" style="position:absolute;left:9540;top:202;width:10;height:7" fillcolor="black" stroked="f"/>
            <v:line id="_x0000_s1051" style="position:absolute" from="9540,202" to="9550,203" strokeweight="0"/>
            <v:line id="_x0000_s1052" style="position:absolute" from="9540,202" to="9541,209" strokeweight="0"/>
            <v:rect id="_x0000_s1053" style="position:absolute;left:9540;top:202;width:10;height:7" fillcolor="black" stroked="f"/>
            <v:line id="_x0000_s1054" style="position:absolute" from="9540,202" to="9550,203" strokeweight="0"/>
            <v:line id="_x0000_s1055" style="position:absolute" from="9540,202" to="9541,209" strokeweight="0"/>
            <v:rect id="_x0000_s1056" style="position:absolute;top:209;width:10;height:1417" fillcolor="black" stroked="f"/>
            <v:line id="_x0000_s1057" style="position:absolute" from="0,209" to="1,1626" strokeweight="0"/>
            <v:rect id="_x0000_s1058" style="position:absolute;top:1626;width:10;height:7" fillcolor="black" stroked="f"/>
            <v:line id="_x0000_s1059" style="position:absolute" from="0,1626" to="10,1627" strokeweight="0"/>
            <v:line id="_x0000_s1060" style="position:absolute" from="0,1626" to="1,1633" strokeweight="0"/>
            <v:rect id="_x0000_s1061" style="position:absolute;top:1626;width:10;height:7" fillcolor="black" stroked="f"/>
            <v:line id="_x0000_s1062" style="position:absolute" from="0,1626" to="10,1627" strokeweight="0"/>
            <v:line id="_x0000_s1063" style="position:absolute" from="0,1626" to="1,1633" strokeweight="0"/>
            <v:rect id="_x0000_s1064" style="position:absolute;left:10;top:1626;width:7871;height:7" fillcolor="black" stroked="f"/>
            <v:line id="_x0000_s1065" style="position:absolute" from="10,1626" to="7881,1627" strokeweight="0"/>
            <v:rect id="_x0000_s1066" style="position:absolute;left:7866;top:1626;width:10;height:7" fillcolor="black" stroked="f"/>
            <v:line id="_x0000_s1067" style="position:absolute" from="7866,1626" to="7876,1627" strokeweight="0"/>
            <v:line id="_x0000_s1068" style="position:absolute" from="7866,1626" to="7867,1633" strokeweight="0"/>
            <v:rect id="_x0000_s1069" style="position:absolute;left:7876;top:1626;width:1664;height:7" fillcolor="black" stroked="f"/>
            <v:line id="_x0000_s1070" style="position:absolute" from="7876,1626" to="9540,1627" strokeweight="0"/>
            <v:rect id="_x0000_s1071" style="position:absolute;left:9540;top:209;width:10;height:1417" fillcolor="black" stroked="f"/>
            <v:line id="_x0000_s1072" style="position:absolute" from="9540,209" to="9541,1626" strokeweight="0"/>
            <v:rect id="_x0000_s1073" style="position:absolute;left:9540;top:1626;width:10;height:7" fillcolor="black" stroked="f"/>
            <v:line id="_x0000_s1074" style="position:absolute" from="9540,1626" to="9550,1627" strokeweight="0"/>
            <v:line id="_x0000_s1075" style="position:absolute" from="9540,1626" to="9541,1633" strokeweight="0"/>
            <v:rect id="_x0000_s1076" style="position:absolute;left:9540;top:1626;width:10;height:7" fillcolor="black" stroked="f"/>
            <v:line id="_x0000_s1077" style="position:absolute" from="9540,1626" to="9550,1627" strokeweight="0"/>
            <v:line id="_x0000_s1078" style="position:absolute" from="9540,1626" to="9541,1633" strokeweight="0"/>
            <v:rect id="_x0000_s1079" style="position:absolute;left:116;top:1638;width:46;height:509;mso-wrap-style:none" filled="f" stroked="f">
              <v:textbox style="mso-next-textbox:#_x0000_s1079;mso-fit-shape-to-text:t" inset="0,0,0,0">
                <w:txbxContent>
                  <w:p w:rsidR="00FD1E1C" w:rsidRDefault="00FD1E1C" w:rsidP="00FD1E1C">
                    <w:r>
                      <w:rPr>
                        <w:sz w:val="20"/>
                        <w:szCs w:val="20"/>
                        <w:lang w:val="en-US"/>
                      </w:rPr>
                      <w:t xml:space="preserve"> </w:t>
                    </w:r>
                  </w:p>
                </w:txbxContent>
              </v:textbox>
            </v:rect>
            <v:rect id="_x0000_s1080" style="position:absolute;left:116;top:1873;width:1080;height:481;mso-wrap-style:none" filled="f" stroked="f">
              <v:textbox style="mso-next-textbox:#_x0000_s1080;mso-fit-shape-to-text:t" inset="0,0,0,0">
                <w:txbxContent>
                  <w:p w:rsidR="00FD1E1C" w:rsidRDefault="00FD1E1C" w:rsidP="00FD1E1C">
                    <w:r>
                      <w:rPr>
                        <w:sz w:val="20"/>
                        <w:szCs w:val="20"/>
                        <w:lang w:val="en-US"/>
                      </w:rPr>
                      <w:t>ASIGNATURA</w:t>
                    </w:r>
                  </w:p>
                </w:txbxContent>
              </v:textbox>
            </v:rect>
            <v:rect id="_x0000_s1081" style="position:absolute;left:1987;top:1873;width:2015;height:481;mso-wrap-style:none" filled="f" stroked="f">
              <v:textbox style="mso-next-textbox:#_x0000_s1081;mso-fit-shape-to-text:t" inset="0,0,0,0">
                <w:txbxContent>
                  <w:p w:rsidR="00FD1E1C" w:rsidRDefault="00FD1E1C" w:rsidP="00FD1E1C">
                    <w:r>
                      <w:rPr>
                        <w:sz w:val="20"/>
                        <w:szCs w:val="20"/>
                        <w:lang w:val="en-US"/>
                      </w:rPr>
                      <w:t xml:space="preserve">: Administración General  </w:t>
                    </w:r>
                  </w:p>
                </w:txbxContent>
              </v:textbox>
            </v:rect>
            <v:rect id="_x0000_s1082" style="position:absolute;left:5295;top:1873;width:46;height:509;mso-wrap-style:none" filled="f" stroked="f">
              <v:textbox style="mso-next-textbox:#_x0000_s1082;mso-fit-shape-to-text:t" inset="0,0,0,0">
                <w:txbxContent>
                  <w:p w:rsidR="00FD1E1C" w:rsidRDefault="00FD1E1C" w:rsidP="00FD1E1C">
                    <w:r>
                      <w:rPr>
                        <w:sz w:val="20"/>
                        <w:szCs w:val="20"/>
                        <w:lang w:val="en-US"/>
                      </w:rPr>
                      <w:t xml:space="preserve"> </w:t>
                    </w:r>
                  </w:p>
                </w:txbxContent>
              </v:textbox>
            </v:rect>
            <v:rect id="_x0000_s1083" style="position:absolute;left:116;top:2108;width:46;height:509;mso-wrap-style:none" filled="f" stroked="f">
              <v:textbox style="mso-next-textbox:#_x0000_s1083;mso-fit-shape-to-text:t" inset="0,0,0,0">
                <w:txbxContent>
                  <w:p w:rsidR="00FD1E1C" w:rsidRDefault="00FD1E1C" w:rsidP="00FD1E1C">
                    <w:r>
                      <w:rPr>
                        <w:sz w:val="20"/>
                        <w:szCs w:val="20"/>
                        <w:lang w:val="en-US"/>
                      </w:rPr>
                      <w:t xml:space="preserve"> </w:t>
                    </w:r>
                  </w:p>
                </w:txbxContent>
              </v:textbox>
            </v:rect>
            <v:rect id="_x0000_s1084" style="position:absolute;left:86;top:2353;width:8796;height:7" fillcolor="black" stroked="f"/>
            <v:line id="_x0000_s1085" style="position:absolute" from="86,2353" to="8882,2354" strokeweight="0"/>
            <v:rect id="_x0000_s1086" style="position:absolute;left:116;top:2363;width:41;height:509;mso-wrap-style:none" filled="f" stroked="f">
              <v:textbox style="mso-next-textbox:#_x0000_s1086;mso-fit-shape-to-text:t" inset="0,0,0,0">
                <w:txbxContent>
                  <w:p w:rsidR="00FD1E1C" w:rsidRDefault="00FD1E1C" w:rsidP="00FD1E1C">
                    <w:r>
                      <w:rPr>
                        <w:sz w:val="18"/>
                        <w:szCs w:val="18"/>
                        <w:lang w:val="en-US"/>
                      </w:rPr>
                      <w:t xml:space="preserve"> </w:t>
                    </w:r>
                  </w:p>
                </w:txbxContent>
              </v:textbox>
            </v:rect>
            <v:rect id="_x0000_s1087" style="position:absolute;left:116;top:2567;width:1020;height:481;mso-wrap-style:none" filled="f" stroked="f">
              <v:textbox style="mso-next-textbox:#_x0000_s1087;mso-fit-shape-to-text:t" inset="0,0,0,0">
                <w:txbxContent>
                  <w:p w:rsidR="00FD1E1C" w:rsidRDefault="00FD1E1C" w:rsidP="00FD1E1C">
                    <w:r>
                      <w:rPr>
                        <w:sz w:val="20"/>
                        <w:szCs w:val="20"/>
                        <w:lang w:val="en-US"/>
                      </w:rPr>
                      <w:t xml:space="preserve">Curso: I2002 </w:t>
                    </w:r>
                  </w:p>
                </w:txbxContent>
              </v:textbox>
            </v:rect>
            <v:rect id="_x0000_s1088" style="position:absolute;left:1841;top:2567;width:46;height:509;mso-wrap-style:none" filled="f" stroked="f">
              <v:textbox style="mso-next-textbox:#_x0000_s1088;mso-fit-shape-to-text:t" inset="0,0,0,0">
                <w:txbxContent>
                  <w:p w:rsidR="00FD1E1C" w:rsidRDefault="00FD1E1C" w:rsidP="00FD1E1C">
                    <w:r>
                      <w:rPr>
                        <w:sz w:val="20"/>
                        <w:szCs w:val="20"/>
                        <w:lang w:val="en-US"/>
                      </w:rPr>
                      <w:t xml:space="preserve"> </w:t>
                    </w:r>
                  </w:p>
                </w:txbxContent>
              </v:textbox>
            </v:rect>
            <v:rect id="_x0000_s1089" style="position:absolute;left:2298;top:2567;width:46;height:509;mso-wrap-style:none" filled="f" stroked="f">
              <v:textbox style="mso-next-textbox:#_x0000_s1089;mso-fit-shape-to-text:t" inset="0,0,0,0">
                <w:txbxContent>
                  <w:p w:rsidR="00FD1E1C" w:rsidRDefault="00FD1E1C" w:rsidP="00FD1E1C">
                    <w:r>
                      <w:rPr>
                        <w:sz w:val="20"/>
                        <w:szCs w:val="20"/>
                        <w:lang w:val="en-US"/>
                      </w:rPr>
                      <w:t xml:space="preserve"> </w:t>
                    </w:r>
                  </w:p>
                </w:txbxContent>
              </v:textbox>
            </v:rect>
            <v:rect id="_x0000_s1090" style="position:absolute;left:3025;top:2567;width:46;height:509;mso-wrap-style:none" filled="f" stroked="f">
              <v:textbox style="mso-next-textbox:#_x0000_s1090;mso-fit-shape-to-text:t" inset="0,0,0,0">
                <w:txbxContent>
                  <w:p w:rsidR="00FD1E1C" w:rsidRDefault="00FD1E1C" w:rsidP="00FD1E1C">
                    <w:r>
                      <w:rPr>
                        <w:sz w:val="20"/>
                        <w:szCs w:val="20"/>
                        <w:lang w:val="en-US"/>
                      </w:rPr>
                      <w:t xml:space="preserve"> </w:t>
                    </w:r>
                  </w:p>
                </w:txbxContent>
              </v:textbox>
            </v:rect>
            <v:rect id="_x0000_s1091" style="position:absolute;left:3752;top:2567;width:46;height:509;mso-wrap-style:none" filled="f" stroked="f">
              <v:textbox style="mso-next-textbox:#_x0000_s1091;mso-fit-shape-to-text:t" inset="0,0,0,0">
                <w:txbxContent>
                  <w:p w:rsidR="00FD1E1C" w:rsidRDefault="00FD1E1C" w:rsidP="00FD1E1C">
                    <w:r>
                      <w:rPr>
                        <w:sz w:val="20"/>
                        <w:szCs w:val="20"/>
                        <w:lang w:val="en-US"/>
                      </w:rPr>
                      <w:t xml:space="preserve"> </w:t>
                    </w:r>
                  </w:p>
                </w:txbxContent>
              </v:textbox>
            </v:rect>
            <v:rect id="_x0000_s1092" style="position:absolute;left:4479;top:2567;width:46;height:509;mso-wrap-style:none" filled="f" stroked="f">
              <v:textbox style="mso-next-textbox:#_x0000_s1092;mso-fit-shape-to-text:t" inset="0,0,0,0">
                <w:txbxContent>
                  <w:p w:rsidR="00FD1E1C" w:rsidRDefault="00FD1E1C" w:rsidP="00FD1E1C">
                    <w:r>
                      <w:rPr>
                        <w:sz w:val="20"/>
                        <w:szCs w:val="20"/>
                        <w:lang w:val="en-US"/>
                      </w:rPr>
                      <w:t xml:space="preserve"> </w:t>
                    </w:r>
                  </w:p>
                </w:txbxContent>
              </v:textbox>
            </v:rect>
            <v:rect id="_x0000_s1093" style="position:absolute;left:5206;top:2567;width:46;height:509;mso-wrap-style:none" filled="f" stroked="f">
              <v:textbox style="mso-next-textbox:#_x0000_s1093;mso-fit-shape-to-text:t" inset="0,0,0,0">
                <w:txbxContent>
                  <w:p w:rsidR="00FD1E1C" w:rsidRDefault="00FD1E1C" w:rsidP="00FD1E1C">
                    <w:r>
                      <w:rPr>
                        <w:sz w:val="20"/>
                        <w:szCs w:val="20"/>
                        <w:lang w:val="en-US"/>
                      </w:rPr>
                      <w:t xml:space="preserve"> </w:t>
                    </w:r>
                  </w:p>
                </w:txbxContent>
              </v:textbox>
            </v:rect>
            <v:rect id="_x0000_s1094" style="position:absolute;left:5934;top:2567;width:46;height:509;mso-wrap-style:none" filled="f" stroked="f">
              <v:textbox style="mso-next-textbox:#_x0000_s1094;mso-fit-shape-to-text:t" inset="0,0,0,0">
                <w:txbxContent>
                  <w:p w:rsidR="00FD1E1C" w:rsidRDefault="00FD1E1C" w:rsidP="00FD1E1C">
                    <w:r>
                      <w:rPr>
                        <w:sz w:val="20"/>
                        <w:szCs w:val="20"/>
                        <w:lang w:val="en-US"/>
                      </w:rPr>
                      <w:t xml:space="preserve"> </w:t>
                    </w:r>
                  </w:p>
                </w:txbxContent>
              </v:textbox>
            </v:rect>
            <v:rect id="_x0000_s1095" style="position:absolute;left:6661;top:2567;width:46;height:509;mso-wrap-style:none" filled="f" stroked="f">
              <v:textbox style="mso-next-textbox:#_x0000_s1095;mso-fit-shape-to-text:t" inset="0,0,0,0">
                <w:txbxContent>
                  <w:p w:rsidR="00FD1E1C" w:rsidRDefault="00FD1E1C" w:rsidP="00FD1E1C">
                    <w:r>
                      <w:rPr>
                        <w:sz w:val="20"/>
                        <w:szCs w:val="20"/>
                        <w:lang w:val="en-US"/>
                      </w:rPr>
                      <w:t xml:space="preserve"> </w:t>
                    </w:r>
                  </w:p>
                </w:txbxContent>
              </v:textbox>
            </v:rect>
            <v:rect id="_x0000_s1096" style="position:absolute;left:7388;top:2567;width:831;height:481;mso-wrap-style:none" filled="f" stroked="f">
              <v:textbox style="mso-next-textbox:#_x0000_s1096;mso-fit-shape-to-text:t" inset="0,0,0,0">
                <w:txbxContent>
                  <w:p w:rsidR="00FD1E1C" w:rsidRDefault="00FD1E1C" w:rsidP="00FD1E1C">
                    <w:r>
                      <w:rPr>
                        <w:sz w:val="20"/>
                        <w:szCs w:val="20"/>
                        <w:lang w:val="en-US"/>
                      </w:rPr>
                      <w:t>Año: 2012</w:t>
                    </w:r>
                  </w:p>
                </w:txbxContent>
              </v:textbox>
            </v:rect>
            <v:rect id="_x0000_s1097" style="position:absolute;left:8700;top:2567;width:46;height:509;mso-wrap-style:none" filled="f" stroked="f">
              <v:textbox style="mso-next-textbox:#_x0000_s1097;mso-fit-shape-to-text:t" inset="0,0,0,0">
                <w:txbxContent>
                  <w:p w:rsidR="00FD1E1C" w:rsidRDefault="00FD1E1C" w:rsidP="00FD1E1C">
                    <w:r>
                      <w:rPr>
                        <w:sz w:val="20"/>
                        <w:szCs w:val="20"/>
                        <w:lang w:val="en-US"/>
                      </w:rPr>
                      <w:t xml:space="preserve"> </w:t>
                    </w:r>
                  </w:p>
                </w:txbxContent>
              </v:textbox>
            </v:rect>
            <v:rect id="_x0000_s1098" style="position:absolute;left:116;top:2802;width:46;height:509;mso-wrap-style:none" filled="f" stroked="f">
              <v:textbox style="mso-next-textbox:#_x0000_s1098;mso-fit-shape-to-text:t" inset="0,0,0,0">
                <w:txbxContent>
                  <w:p w:rsidR="00FD1E1C" w:rsidRDefault="00FD1E1C" w:rsidP="00FD1E1C">
                    <w:r>
                      <w:rPr>
                        <w:sz w:val="20"/>
                        <w:szCs w:val="20"/>
                        <w:lang w:val="en-US"/>
                      </w:rPr>
                      <w:t xml:space="preserve"> </w:t>
                    </w:r>
                  </w:p>
                </w:txbxContent>
              </v:textbox>
            </v:rect>
            <v:rect id="_x0000_s1099" style="position:absolute;left:86;top:3047;width:8796;height:7" fillcolor="black" stroked="f"/>
            <v:line id="_x0000_s1100" style="position:absolute" from="86,3047" to="8882,3048" strokeweight="0"/>
            <v:rect id="_x0000_s1101" style="position:absolute;left:116;top:3059;width:46;height:509;mso-wrap-style:none" filled="f" stroked="f">
              <v:textbox style="mso-next-textbox:#_x0000_s1101;mso-fit-shape-to-text:t" inset="0,0,0,0">
                <w:txbxContent>
                  <w:p w:rsidR="00FD1E1C" w:rsidRDefault="00FD1E1C" w:rsidP="00FD1E1C">
                    <w:r>
                      <w:rPr>
                        <w:sz w:val="20"/>
                        <w:szCs w:val="20"/>
                        <w:lang w:val="en-US"/>
                      </w:rPr>
                      <w:t xml:space="preserve"> </w:t>
                    </w:r>
                  </w:p>
                </w:txbxContent>
              </v:textbox>
            </v:rect>
            <v:rect id="_x0000_s1102" style="position:absolute;left:116;top:3294;width:1084;height:481;mso-wrap-style:none" filled="f" stroked="f">
              <v:textbox style="mso-next-textbox:#_x0000_s1102;mso-fit-shape-to-text:t" inset="0,0,0,0">
                <w:txbxContent>
                  <w:p w:rsidR="00FD1E1C" w:rsidRDefault="00FD1E1C" w:rsidP="00FD1E1C">
                    <w:r>
                      <w:rPr>
                        <w:sz w:val="20"/>
                        <w:szCs w:val="20"/>
                        <w:lang w:val="en-US"/>
                      </w:rPr>
                      <w:t xml:space="preserve">Docente: Ing. </w:t>
                    </w:r>
                  </w:p>
                </w:txbxContent>
              </v:textbox>
            </v:rect>
            <v:rect id="_x0000_s1103" style="position:absolute;left:1908;top:3294;width:1706;height:481;mso-wrap-style:none" filled="f" stroked="f">
              <v:textbox style="mso-next-textbox:#_x0000_s1103;mso-fit-shape-to-text:t" inset="0,0,0,0">
                <w:txbxContent>
                  <w:p w:rsidR="00FD1E1C" w:rsidRDefault="00FD1E1C" w:rsidP="00FD1E1C">
                    <w:r>
                      <w:rPr>
                        <w:sz w:val="20"/>
                        <w:szCs w:val="20"/>
                        <w:lang w:val="en-US"/>
                      </w:rPr>
                      <w:t>Marcelo A. Stefanoni</w:t>
                    </w:r>
                  </w:p>
                </w:txbxContent>
              </v:textbox>
            </v:rect>
            <v:rect id="_x0000_s1104" style="position:absolute;left:4578;top:3294;width:46;height:509;mso-wrap-style:none" filled="f" stroked="f">
              <v:textbox style="mso-next-textbox:#_x0000_s1104;mso-fit-shape-to-text:t" inset="0,0,0,0">
                <w:txbxContent>
                  <w:p w:rsidR="00FD1E1C" w:rsidRDefault="00FD1E1C" w:rsidP="00FD1E1C">
                    <w:r>
                      <w:rPr>
                        <w:sz w:val="20"/>
                        <w:szCs w:val="20"/>
                        <w:lang w:val="en-US"/>
                      </w:rPr>
                      <w:t xml:space="preserve"> </w:t>
                    </w:r>
                  </w:p>
                </w:txbxContent>
              </v:textbox>
            </v:rect>
            <v:rect id="_x0000_s1105" style="position:absolute;left:116;top:3529;width:1476;height:481;mso-wrap-style:none" filled="f" stroked="f">
              <v:textbox style="mso-next-textbox:#_x0000_s1105;mso-fit-shape-to-text:t" inset="0,0,0,0">
                <w:txbxContent>
                  <w:p w:rsidR="00FD1E1C" w:rsidRDefault="00FD1E1C" w:rsidP="00FD1E1C">
                    <w:r>
                      <w:rPr>
                        <w:sz w:val="20"/>
                        <w:szCs w:val="20"/>
                        <w:lang w:val="en-US"/>
                      </w:rPr>
                      <w:t>Trabajos Prácticos</w:t>
                    </w:r>
                  </w:p>
                </w:txbxContent>
              </v:textbox>
            </v:rect>
            <v:rect id="_x0000_s1106" style="position:absolute;left:2500;top:3529;width:399;height:481;mso-wrap-style:none" filled="f" stroked="f">
              <v:textbox style="mso-next-textbox:#_x0000_s1106;mso-fit-shape-to-text:t" inset="0,0,0,0">
                <w:txbxContent>
                  <w:p w:rsidR="00FD1E1C" w:rsidRDefault="00FD1E1C" w:rsidP="00FD1E1C">
                    <w:r>
                      <w:rPr>
                        <w:sz w:val="20"/>
                        <w:szCs w:val="20"/>
                        <w:lang w:val="en-US"/>
                      </w:rPr>
                      <w:t xml:space="preserve">: Ing. </w:t>
                    </w:r>
                  </w:p>
                </w:txbxContent>
              </v:textbox>
            </v:rect>
            <v:rect id="_x0000_s1107" style="position:absolute;left:3220;top:3529;width:1269;height:481;mso-wrap-style:none" filled="f" stroked="f">
              <v:textbox style="mso-next-textbox:#_x0000_s1107;mso-fit-shape-to-text:t" inset="0,0,0,0">
                <w:txbxContent>
                  <w:p w:rsidR="00FD1E1C" w:rsidRDefault="00FD1E1C" w:rsidP="00FD1E1C">
                    <w:r>
                      <w:rPr>
                        <w:sz w:val="20"/>
                        <w:szCs w:val="20"/>
                        <w:lang w:val="en-US"/>
                      </w:rPr>
                      <w:t>Roberto C. Azar</w:t>
                    </w:r>
                  </w:p>
                </w:txbxContent>
              </v:textbox>
            </v:rect>
            <v:rect id="_x0000_s1108" style="position:absolute;left:5280;top:3529;width:46;height:509;mso-wrap-style:none" filled="f" stroked="f">
              <v:textbox style="mso-next-textbox:#_x0000_s1108;mso-fit-shape-to-text:t" inset="0,0,0,0">
                <w:txbxContent>
                  <w:p w:rsidR="00FD1E1C" w:rsidRDefault="00FD1E1C" w:rsidP="00FD1E1C">
                    <w:r>
                      <w:rPr>
                        <w:sz w:val="20"/>
                        <w:szCs w:val="20"/>
                        <w:lang w:val="en-US"/>
                      </w:rPr>
                      <w:t xml:space="preserve"> </w:t>
                    </w:r>
                  </w:p>
                </w:txbxContent>
              </v:textbox>
            </v:rect>
            <v:rect id="_x0000_s1109" style="position:absolute;left:116;top:3764;width:46;height:509;mso-wrap-style:none" filled="f" stroked="f">
              <v:textbox style="mso-next-textbox:#_x0000_s1109;mso-fit-shape-to-text:t" inset="0,0,0,0">
                <w:txbxContent>
                  <w:p w:rsidR="00FD1E1C" w:rsidRDefault="00FD1E1C" w:rsidP="00FD1E1C">
                    <w:r>
                      <w:rPr>
                        <w:sz w:val="20"/>
                        <w:szCs w:val="20"/>
                        <w:lang w:val="en-US"/>
                      </w:rPr>
                      <w:t xml:space="preserve"> </w:t>
                    </w:r>
                  </w:p>
                </w:txbxContent>
              </v:textbox>
            </v:rect>
            <v:rect id="_x0000_s1110" style="position:absolute;left:86;top:4009;width:8796;height:7" fillcolor="black" stroked="f"/>
            <v:line id="_x0000_s1111" style="position:absolute" from="86,4009" to="8882,4010" strokeweight="0"/>
            <v:rect id="_x0000_s1112" style="position:absolute;left:4484;top:4021;width:46;height:509;mso-wrap-style:none" filled="f" stroked="f">
              <v:textbox style="mso-next-textbox:#_x0000_s1112;mso-fit-shape-to-text:t" inset="0,0,0,0">
                <w:txbxContent>
                  <w:p w:rsidR="00FD1E1C" w:rsidRDefault="00FD1E1C" w:rsidP="00FD1E1C">
                    <w:r>
                      <w:rPr>
                        <w:sz w:val="20"/>
                        <w:szCs w:val="20"/>
                        <w:lang w:val="en-US"/>
                      </w:rPr>
                      <w:t xml:space="preserve"> </w:t>
                    </w:r>
                  </w:p>
                </w:txbxContent>
              </v:textbox>
            </v:rect>
            <v:rect id="_x0000_s1113" style="position:absolute;left:1721;top:4257;width:2479;height:621;mso-wrap-style:none" filled="f" stroked="f">
              <v:textbox style="mso-next-textbox:#_x0000_s1113;mso-fit-shape-to-text:t" inset="0,0,0,0">
                <w:txbxContent>
                  <w:p w:rsidR="00FD1E1C" w:rsidRDefault="00FD1E1C" w:rsidP="00FD1E1C">
                    <w:r>
                      <w:rPr>
                        <w:b/>
                        <w:bCs/>
                        <w:sz w:val="30"/>
                        <w:szCs w:val="30"/>
                        <w:lang w:val="en-US"/>
                      </w:rPr>
                      <w:t>TRABAJO PRÁCTICO</w:t>
                    </w:r>
                  </w:p>
                </w:txbxContent>
              </v:textbox>
            </v:rect>
            <v:rect id="_x0000_s1114" style="position:absolute;left:5968;top:4257;width:68;height:509;mso-wrap-style:none" filled="f" stroked="f">
              <v:textbox style="mso-next-textbox:#_x0000_s1114;mso-fit-shape-to-text:t" inset="0,0,0,0">
                <w:txbxContent>
                  <w:p w:rsidR="00FD1E1C" w:rsidRDefault="00FD1E1C" w:rsidP="00FD1E1C">
                    <w:r>
                      <w:rPr>
                        <w:b/>
                        <w:bCs/>
                        <w:sz w:val="30"/>
                        <w:szCs w:val="30"/>
                        <w:lang w:val="en-US"/>
                      </w:rPr>
                      <w:t xml:space="preserve"> </w:t>
                    </w:r>
                  </w:p>
                </w:txbxContent>
              </v:textbox>
            </v:rect>
            <v:rect id="_x0000_s1115" style="position:absolute;left:6082;top:4257;width:546;height:621;mso-wrap-style:none" filled="f" stroked="f">
              <v:textbox style="mso-next-textbox:#_x0000_s1115;mso-fit-shape-to-text:t" inset="0,0,0,0">
                <w:txbxContent>
                  <w:p w:rsidR="00FD1E1C" w:rsidRDefault="00FD1E1C" w:rsidP="00FD1E1C">
                    <w:r>
                      <w:rPr>
                        <w:b/>
                        <w:bCs/>
                        <w:sz w:val="30"/>
                        <w:szCs w:val="30"/>
                        <w:lang w:val="en-US"/>
                      </w:rPr>
                      <w:t>Nro.</w:t>
                    </w:r>
                  </w:p>
                </w:txbxContent>
              </v:textbox>
            </v:rect>
            <v:rect id="_x0000_s1116" style="position:absolute;left:6902;top:4257;width:68;height:509;mso-wrap-style:none" filled="f" stroked="f">
              <v:textbox style="mso-next-textbox:#_x0000_s1116;mso-fit-shape-to-text:t" inset="0,0,0,0">
                <w:txbxContent>
                  <w:p w:rsidR="00FD1E1C" w:rsidRDefault="00FD1E1C" w:rsidP="00FD1E1C">
                    <w:r>
                      <w:rPr>
                        <w:b/>
                        <w:bCs/>
                        <w:sz w:val="30"/>
                        <w:szCs w:val="30"/>
                        <w:lang w:val="en-US"/>
                      </w:rPr>
                      <w:t xml:space="preserve"> </w:t>
                    </w:r>
                  </w:p>
                </w:txbxContent>
              </v:textbox>
            </v:rect>
            <v:rect id="_x0000_s1117" style="position:absolute;left:7016;top:4257;width:153;height:621;mso-wrap-style:none" filled="f" stroked="f">
              <v:textbox style="mso-next-textbox:#_x0000_s1117;mso-fit-shape-to-text:t" inset="0,0,0,0">
                <w:txbxContent>
                  <w:p w:rsidR="00FD1E1C" w:rsidRDefault="00FD1E1C" w:rsidP="00FD1E1C">
                    <w:r>
                      <w:rPr>
                        <w:b/>
                        <w:bCs/>
                        <w:sz w:val="30"/>
                        <w:szCs w:val="30"/>
                        <w:lang w:val="en-US"/>
                      </w:rPr>
                      <w:t>2</w:t>
                    </w:r>
                  </w:p>
                </w:txbxContent>
              </v:textbox>
            </v:rect>
            <v:rect id="_x0000_s1118" style="position:absolute;left:7245;top:4257;width:68;height:509;mso-wrap-style:none" filled="f" stroked="f">
              <v:textbox style="mso-next-textbox:#_x0000_s1118;mso-fit-shape-to-text:t" inset="0,0,0,0">
                <w:txbxContent>
                  <w:p w:rsidR="00FD1E1C" w:rsidRDefault="00FD1E1C" w:rsidP="00FD1E1C">
                    <w:r>
                      <w:rPr>
                        <w:b/>
                        <w:bCs/>
                        <w:sz w:val="30"/>
                        <w:szCs w:val="30"/>
                        <w:lang w:val="en-US"/>
                      </w:rPr>
                      <w:t xml:space="preserve"> </w:t>
                    </w:r>
                  </w:p>
                </w:txbxContent>
              </v:textbox>
            </v:rect>
            <v:rect id="_x0000_s1119" style="position:absolute;left:4484;top:4593;width:59;height:509;mso-wrap-style:none" filled="f" stroked="f">
              <v:textbox style="mso-next-textbox:#_x0000_s1119;mso-fit-shape-to-text:t" inset="0,0,0,0">
                <w:txbxContent>
                  <w:p w:rsidR="00FD1E1C" w:rsidRDefault="00FD1E1C" w:rsidP="00FD1E1C">
                    <w:r>
                      <w:rPr>
                        <w:sz w:val="26"/>
                        <w:szCs w:val="26"/>
                        <w:lang w:val="en-US"/>
                      </w:rPr>
                      <w:t xml:space="preserve"> </w:t>
                    </w:r>
                  </w:p>
                </w:txbxContent>
              </v:textbox>
            </v:rect>
            <v:rect id="_x0000_s1120" style="position:absolute;left:1332;top:4859;width:6169;height:565;mso-wrap-style:none" filled="f" stroked="f">
              <v:textbox style="mso-next-textbox:#_x0000_s1120;mso-fit-shape-to-text:t" inset="0,0,0,0">
                <w:txbxContent>
                  <w:p w:rsidR="00FD1E1C" w:rsidRDefault="005245A7" w:rsidP="00FD1E1C">
                    <w:r>
                      <w:rPr>
                        <w:b/>
                        <w:bCs/>
                        <w:sz w:val="26"/>
                        <w:szCs w:val="26"/>
                      </w:rPr>
                      <w:t xml:space="preserve">Situación actual y futura de </w:t>
                    </w:r>
                    <w:smartTag w:uri="urn:schemas-microsoft-com:office:smarttags" w:element="PersonName">
                      <w:smartTagPr>
                        <w:attr w:name="ProductID" w:val="⣇ᇒက❚떙딫ƍ֜Ǽ߄Ī퐠䩠  릘 㟸 ⥸䣠侐㟐            Lě⌸睋⌈睋폨䃠ʬ᥀睋ߔ͸⌸睋⌈睋폨䊨ʬ䃠ʬ᥀睋ߔ͸⌸睋⌈睋 폨莘ͬ᥀睋ߔ͸⌸睋⌈睋&#10;폨蒀ͬ莘ͬ᥀睋ߔ͸⌸睋⌈睋폨氀ʮ䃠ʬ᥀睋ߔ͸⌸睋⌈睋폨潀ʮ䃠ʬ᥀睋ߔ͸⌸睋⌈睋$틸赸ͬ᥀睋͸͸⌸睋⌈睋폨鍰ͬ䃠ʬ᥀睋ߔ͸ݔ!≼睋폨赸ͬ᥀睋ߔ͸崔ͯ≼睋폨黸ͬ赸ͬ᥀睋ߔ͸Lŏ࿿.dotŅ,$ԁԀ甋盙䡢铰忈Ǵ洀łQueryInterfaceMsgꏸ栞⡲ƻdÈĬƐǴɘʼ̠΄Ϩьư稀Ʃ(@ÿ쟣菡菀Ϡߠ࿰菠肁耀ᦜῼ㿼㿼㿾&#10;ƞⰘ͢⃼͢㌤ͣ㕄ͣ㌤ͣ,&#10;ƐR堸௸崘௸嶰௸幈௸廠௸彸௸怨௸惨௸憨௸托௸挈௸揈௸撈௸攸௸旨௸暨௸杘௸栘௸棘௸榈௸樸௸櫨௸殨௸汘௸洘௸淈௸湸௸漨௸濨௸炘௸煘௸爈௸狈௸獸௸琨௸瓘௸疘௸癈௸眈௸瞸௸硨௸礨௸秘௸窈௸笸௸篸௸粨௸絘௸縈௸纸௸罸௸耨௸胘௸膈௸艈௸苸௸莨௸葨௸蔘௸藈௸虠௸蜐௸蟐௸袐௸襀௸觰௸誰௸議௸谠௸賠௸趐௸蹐௸輐௸迀௸邀௸鄰௸釠௸銠௸鍐௸鐀௸钰௸镠௸5,Ǥd仨௶侀௶롐௷루௷릀௷먘௷뫘௷뭰௷밠௷볐௷붐௷빀௷뼀௷뾰௷쁠௷선௷쇐௷슀௷쌰௷쏰௷쒠௷애௷옐௷원௷잀௷졀௷준௷즰௷쩠௷쬠௷쯐௷첀௷촰௷췰௷캠௷콐௷퀀௷타௷텰௷툠௷틠௷펐௷푀௷퓰௷햠௷홠௷휐௷ퟀ௷௷௷௷௷௷௷௷௷௷௷௷௷௷௷௷௷௷௷௷௷௷௷௷௷௷௷௷௷௷௷௷௷௷௷௷௷௷௷௷௷௷௷௷菱௷行௷靖௷ﭸ௷ﰨ௷ﳘ௷ﶘ௷﹈௷（௷C5ĳનʶerData12053020120531௷볐௷붐௷빀௷뼀௷뾰௷쁠௷선௷쇐௷슀௷쌰௷쏰௷쒠௷애௷옐௷원௷잀௷졀௷준௷즰௷쩠௷쬠௷쯐௷첀௷촰௷췰௷캠௷콐௷퀀௷타௷텰௷툠௷틠௷펐௷푀௷퓰௷햠௷홠௷휐௷ퟀ௷௷௷௷௷௷௷௷௷௷௷௷௷௷௷௷௷௷௷௷௷௷௷௷௷௷௷௷௷௷௷௷௷௷௷௷௷௷௷௷௷௷௷௷菱௷行௷靖௷ﭸ௷ﰨ௷ﳘ௷ﶘ௷﹈௷（௷ﾸ௷x௸Ĩ௸ǘ௸ʈ௸͈௸ϸ௸Ҹ௸ը௸ؘ௸ۘ௸ވ௸࠸௸ࣨ௸ন௸੘௸ଈ௸ஸ௸౨௸ന௸ෘ௸ຈ௸༸௸࿸௸Ⴈ௸ᅘ௸መ௸ወ௸;CŬၨ!p仨௶侀௶롐௷루௷릀௷먘௷뫘௷뭰௷밠௷볐௷붐௷빀௷뼀௷뾰௷쁠௷선௷쇐௷슀௷쌰௷쏰௷쒠௷애௷옐௷원௷잀௷졀௷준௷즰௷쩠௷쬠௷쯐௷첀௷촰௷췰௷캠௷콐௷퀀௷타௷텰௷툠௷틠௷펐௷푀௷퓰௷햠௷홠௷휐௷ퟀ௷௷௷௷௷௷௷௷௷௷௷௷௷௷௷௷௷௷௷௷௷௷௷௷௷௷௷௷௷௷௷௷௷௷௷௷௷௷௷௷௷௷௷௷菱௷行௷靖௷ﭸ௷ﰨ௷ﳘ௷ﶘ௷﹈௷（௷ﾸ௷x௸Ĩ௸ǘ௸ʈ௸͈௸ϸ௸Ҹ௸ը௸ؘ௸ۘ௸ވ௸;;Ʊೀʶ俠⃐㫪ၩ〫鴰䌯尺樀㄀က䐀捯浵湥獴愠摮匠瑥楴杮s䐀̀Ѐ¾᐀䐀漀挀甀洀攀渀琀猀 愀渀搀 匀攀琀琀椀渀最猀☀一㄀က䄀浤湩獩牴摡牯㈀̀Ѐ¾᐀䄀搀洀椀渀椀猀琀爀愀搀漀爀ᰀ娀㄀က䐀瑡獯搠⁥牰杯慲慭㨀̀Ѐ¾᐀䐀愀琀漀猀 搀攀 瀀爀漀最爀愀洀愀 䈀㄀က䴀捩潲潳瑦⨀̀Ѐ¾᐀䴀椀挀爀漀猀漀昀琀᠀䘀㄀က倀慬瑮汩慬sⰀ̀Ѐ¾᐀倀氀愀渀琀椀氀氀愀猀ᨀ礀௳穀௳;;Ǻ쌀睋͸틸氀녢䊒ﯘꢝﾺ๔╲葪鵯첛뭝圿䧌ꙺ⯸᷷￱ﰬ瀴栗寑鈘ງ㈙療᭽㈙療᭽寑鈘ງ瀴栗᷷￱ﰬ䧌ꙺ⯸첛뭝圿╲葪鵯ꢝﾺ๔녢䊒ﯘ糽诵뵷ﲫ閍彴ፀｱ཈ͬ閍彴ፀᅨͬረͬዘͬ᎘ͬᑈͬᔈͬᗈͬᙸͬᜨͬ៨ͬᢘͬᥘᨘͬͬ᫘ͬᮘͬ᱈ͬ᳸ͬᶸͬṸͬἨͬῘͬₐͬ⅀ͬ⇰ͬ⊰ͬ⍰ͬ␠ͬⓐͬ▀ͬ♀ͬ⛰ͬ➠ͬ⡐ͬ⤀ͬ⦰ͬ⩠ͬ⬐ͬ⯀ͬ迀ͬ㳠ͬ;Ŀቀ癭ᑈ!!ĺᏰ癭ᑰ!ᐠ!ıᐠ癭ᒘ!ᑈ!Ĭᐈ癭ᔀ!ᑰ!īԁԀ甋盙䡢铰忈ǴĦncalrpcģ賠ᔨ!ᒘ!allĞࠨĽὨ!ᔀ!allĕᆐ癭ᕸ! ᕰ!Đᑌ癭ᖠ!ᕐ!ďᇨ癭!ᕸ!;Ċ쌀睋਌樀㄀က䐀捯浵湥獴愠摮匠瑥楴杮s䐀̀Ѐ¾᐀䐀漀挀甀洀攀渀琀猀 愀渀搀 匀攀琀琀椀渀最猀☀一㄀က䄀浤湩獩牴摡牯㈀̀Ѐ¾᐀䄀椀渀椀猀琀爀愀搀漀爀ᰀ娀㄀က䐀瑡獯搠⁥牰杯慲慭㨀̀Ѐ¾᐀䐀愀琀漀猀 搀攀 瀀爀漀最爀愀洀愀 䈀㄀က䴀捩潲潳瑦⨀̀Ѐ¾᐀䴀椀挀渀琀椀氀氀愀猀ᨀva;ŏ⸔眺ʪ&#10;ddÿ¶ˣ!˒ȧȧȆʠƱ㷠ͣ4㳬ͣ䎐ͣ▰͢㴀ͣ㳄ͣ㳘ͣ&amp;Ɯ耬知췯覫䀀ꄀ#ᤰ!俈᥌!ᥨ!᥸!̐ꉀ#&#10;산 ᨌ!ᚬꎪᅍ#&amp;Ǻ?䖈௷䱘௷䳰௷䶈௷丠௷亸௷佸௷䗘௷䙰௷䜠௷䟠௷䢐௷䥐௷䨀௷䪰௷䭰௷偨௷儘௷凈௷劈௷匸௷司௷咨௷啨௷嘘௷囘௷垘௷塈௷壸௷妸௷婨௷嬘௷寈௷岈௷崸௷巨௷庘௷彘௷怈௷悸௷慸௷戨௷拘௷授௷搸௷擸௷斨௷晘௷月௷柈௷梈௷椸௷槸௷檨௷歘௷氈௷沸௷浸௷渨௷滨௷澘௷௸௸㫠௷#ǗC:\Archivos de programa\Archivos comunes\Microsoft Shared\OFFICE11\msxml5.dllL=ǂ\㜿幸ͣ#唰ͣ灰ͣ懍㎓朣䕝த忉鄟諿懍㎓朣䕝த忉鄟諿ఊ骐骔Ϩ옐ͥ屠ͣ夈ͣ왈ͥ薬㳃闌䩵㖿㚫撮콛薬㳃闌䩵㖿㚫撮콛ఊ佤ч佨ч㝄먰 뉐ͥ﹀ͥ汩撫됎䂯羛棵䡻뛢汩撫됎䂯羛棵䡻뛢ఊ셨셬셰㜮ͦͦɈͧͦ䴚썵ӓ䂅ﮌ炗坛辩䴚썵ӓ䂅ﮌ炗坛辩ఊ/=āeconoce los nombres de las personas a las que ha enviado mensajes de correo electrónico recientemente. Esta operación se combina con las acciones asociadas a nombres de personas.ͬ⯀ͬ/ŖࠐĽᾐ!ᔨ!ō㡨ʑᾸ!Ὠ!ň؈ʔῠ!ᾐ!Ň㢀ʑ !Ᾰ!＞‟ł㡐ʑ‰!ῠ!ƹ㢘ʑ⁘! !ƴ⇠ʔ₀!‰!ŰƳⷸʔ₨!⁘!urieƮ妃⎸!₀!]ƥ\WINDOWS\system32\WINSTA.dllft Office\OFFICE11\WINSTA.dllCursivaTu＞‟$&#10;`` ￼ ÿ㘀¢$ࠀƿ䀀污ࠀǤŰƐÿ먀ȃ㄁Courier New CursivaCursiva]ǈ妃⏠!₨!&#10;Ǉ妃蓰!⎸! ÿ㘀º$Ľ⸔眺ʬddӓӓҖѳ҅҄ħx￧￩䔠䙍ԀЀŀðꦀĖx*\Z00516b52d8@ԀЀ(ꦀā&#10;àC:\Documents and Settings\Administrador\Mis documentos\Downloads\TP 2 Admin con caratula indice y conclusion.dockŧ los últimos años, se concretaron proyectos  a nivel nacional basados en la obtención de energía renovable, tanto eólica como hidraúlica, como por ejemplo en Neuquén y Tierra del fuego (detallados a continuación en el apéndice). Desde nuestro punto de vista, llevar a cabo una política energética que se focalice en el ￼￼￼￼￼￼￼￼￼￼￼￼￼￼￼￼￼￼￼￼￼￼￼￼￼￼￼￼￼￼￼￼￼￼￼￼￼￼￼￼￼￼￼￼￼￼￼￼￼￼￼￼￼￼￼￼￼￼￼￼￼￼￼￼￼￼￼￼￼￼￼￼￼￼￼￼￼￼￼￼￼￼￼￼￼￼￼￼￼￼￼￼￼￼￼￼￼￼￼￼&#10;fkǸ(̀뻖웛ﯿퟧ횽鳃￯￻컯箲뻖캄劮￞￻훧꫎홂铃닎ﯿ훷殺뛖홳殺뫖훧劶뻖홻媶뻖ﾄ￻훧껖ꗋ뛖홚玺뛖홣殺쿞캥䊮￞￻쿧횥掶铏폧컣뛖뗓훞䪶ￖ뷛뛖ﯿ￻ꗋ뫖홒掺￷뛖홒媺쯞￷ﯿ훿铃꫎홒媶쟖횔￷￻ퟧ횽蓃뛖칊劮쏖ﯿ훿뗋뺽賆뉣勷빫훎劶뛖홂媶뛎홻钾쟖ﾥ￻귿ﾾ驣蓿ﾲ쮭컿￟썳ꗿ쟞횄玺鳏쏞홳掶쿞ﾵ￷￻잜铿뻖ꗋﯿ￷쎥賷뛖뗏잵篷닎뷓ퟎ鳷뻖훣￻ﯿfĖࢤ̍ㇸ!￈#allč⸔眺ˤddÿŷ⸔眺ˊddࡀVřਞⰊ䀀䀀䀀䀀檧T綼f鯟뻴¬돚¥Ü⺋ㆂ䢘'ꫪ귫ꋓ웻±ÓÚÛ妳2斶?梺B媡9垜7㵬'榴I榭I緅\臉a苇b熫V闞t鳡|黢ꗧꛧ꫙ô枷A憭=鏛pò秊L绍R菏X諔b軖gÚáåæéèïóð䞬檼6烃&gt;病Eꏫwꓩ{꟧꟧돢ÇÉÊ뛍¨ÌÎÎÐÓÒÓÖ×ÖÙØÜâáäèçé㚀㚂㍻㍺㶒㪌㦉䎠䂗䒣䊛䮲䞪䶷䮳憷)ꗨzꯦ곦귥껤꿤뇣뇢듢뛠룟믝¤ꢾ뫑«듊¥맏ªÒ×ÚÝßáâé䥣5䩤6껖룞뫝¡볜¥ꚻꊷ꒹ࣜܡƻÜW̵ᒌƐ`` ￼ ᜀ翽＞‟VƇɀ㭠!ƀ݄̍㈠!⵨!ǿפ̍庈!ㇸ!ǺѸӠʨ H͢ڀ0͢ǜ#䩼!#䩨!䩨!䪤!#ⶐͣǒNameVǏ৿伊)䀀䀀䀀䀀İ@＞ἠ䴜聱ÀÀÀÀÀÀÀÀÀÀÀÀÀÀÀÀÀÀÀÀÀÀÀÀÀÀÀÀÀÀÀÀ@PPÐÀ0PP@`@@0@pð° °°°°P`ÀàÀÀÀ °°ð°°P@PPppp@pp0@0°pP`@pp°pp`p0ÀÀP`ĀpPĀPàÀÀÀPP```ĀPĀ`P°À`°@P0PÀPp`À`PPPpp@@PPpÀÀÀp°°°°°°Ð°PPPP°ÀÀÀÀÀÀÀ°°°°° pppppp°ppppp0000ppppppp)Ɛ`` ￼ ᜀ翽＞‟¢Vŵ㬸!늀 㙠!㙴!㚈!㚜!㚰!㛄!㛘!㛬!㜀!㜔!㜨!㜼!㝐!㝤!㝸!㞌!㞠!㞴!㟈!㟜!㟰!㠄!㠘!㠬!Root E㡀!ry㡔!㡨!㡼!㢐!㢤!㢸!㣌!㣠!㣴!㤈!㤜!㤰!㥄!㥘!㥬!㦀!㦔!㦨!㦼!㧐!㧤!㧸!㨌!㨠!㨴!ŸŸ㩈!㩜!㩰!㪄!㪘!㪬!㫀!㫔!㫨!㫼!㬐!㙌!Ⴠ͢ƞ¢Ǘ㰸!䎔攀౬攁䟔攀ጠ͢㮄!߾䀛聀㇘!㭠!ⷀͣL你!㴸!㭘!☸ͣڀ԰㭘!ȐⰊЉӤӤ㭠!勘八&#10;﵃檌攀ጌ攁㳼!&#10;⍐ͣt㭘!T㵬!Ü㭠!ⓘ!͝က࿿čⰊ嫠!嫠!嫬!◌͠　͠　က͞д͞က͞͠ ͠@͠d͠͠°͠Ð͠ð͠Ĕ͠ĸ͠Ř͠ż͠Ɯ͠ǀ͠Ǡ͠Ȅ͠Ȩ͠Ɍ͠ɰ͠ʔ͠ʸ͠˜̤͈̀ͬ͠͠͠͠͠ΐ͠δ͠Ϙ͠ϼ͠Р͠ф͠Ѩ͠Ҍ͠Ұ͠Ӕ͠Ӹ͠Ԝ͠Հ͠դ͠ֈ֬͠͠א͠׸͠ؠ͠ل͠٨͠ڌ͠ڰ͠۔͠۸͠ܜ݀͠͠ݤ͠ވ͠ެ͠ߐ͠ߴ࠘͠͠࠼͠ࡠ͠ࢄ͠ࢤ͠ࣄࣨ͠͠ई͠र॔͠͠ॸ͠জ͠ী͠৤͠਄͠ਨ͠ੌ͠੬͠ઐ͠઴͠૘͠ૼ͠ଠ͠ୈ͠୨͠஌͠஬͠ௌ͠௰͠ఔ఼͠͠ౠ͠ಈ͠ನ͠ೌ͠೬͠ഐ͠ഴ͠ൔ͠൴͠ග͠඼͠෠͠ค͠ศ͠์͠๰͠ດ͠ິ͠໘͠໸͠༜͠ཀ͠འ྄͠͠ྤ͠࿄͠࿨͠ဌ͠ဴ͠ၘ͠ၼ͠Ⴀ͠Ⴤ͠შ͠ᄌ͠ᄬ͠ᅌ͠ᅰ͠ᆔ͠ᆸ͠ᇘ͠ᇼ͠ሠ͠ቀ͠ቤ͠ኄ͠ከ͠ዌ͠ደ͠ጐ͠ጴ͠ፘ͠ᎀ͠Ꭰ͠Ꮔ͠Ꮼ͠ᐔ͠ᐸ͠ᑜ͠ᒄ͠ᒨ͠ᓌ͠ᓬ͠ᔔ͠ᔸ͠ᕠ͠ᖄ͠ᖨ͠ᗈ͠ᗬ͠ᘐ͠ᘰ͠ᙔ͠ᙸ͠᚜͠ᛀ͠ᛠ͠ᜀ͠ᜤ͠ᝈ͠ᝨ͠ឌ͠ឰ͠។͠៸͠᠜͠ᡀ͠ᡠ͠ᢀ͠ᢤ͠ᣈ͠ᣨ͠ᤌ͠ᤰ͠ᥔ͠᥸͠ᦜ͠ᧀ͠᧤͠ᨈ͠ᨬ͠ᩐ͠ᩴ͠᪘᪼͠͠᫤͠ᬈ͠ᬨ͠ᭌ᭰͠͠ᮔ͠᮸͠ᯘ͠ᰀ͠ᰤ͠᱌͠ᱸ͠Ფ᳐᳸͠͠͠ᴠ͠ᵈ͠ᵴ͠ᶤᷘ͠͠Ḑ͠Ḽ͠Ṡ͠Ẑ͠Ẹ͠Ứ͠Ἐ͠ὄ͠ὴ͠ᾠ͠ῌ͠Ὸ͠ ͠⁈͠⁨͠₈͠͠͠͠͠͠͠͠͠͠͠͠͠͠͠₨͠⃈⃨͠͠℈͠ℨ͠ⅈ͠Ⅸ͠ↈ͠↨͠⁈͠⇈͠⇨͠∈͠∨͠≈͠≨͠⊈͠⊨͠⋈͠⋨͠⌈͠⌨͠⍈͠⍨͠⎈͠⎨͠ ͠胤攅胠攅胘攅背攅胄攅胀攅嫼攅肸攅媄攅肴攅肬攅肨攅肠攅肜攅肔攅媔攅肌攅肄攅聼攅聴攅聬攅聤攅聜攅联攅职攅聄攅耼攅耴攅耬攅耤攅耜攅耔攅而攅耄攅翼攅翴攅翬攅翤攅翜攅翔攅翌攅翄攅媬攅羸攅媤攅羰攅羨攅媌攅羠攅羘攅羐攅羈攅羀攅罸攅罰攅罨攅罠攅罘攅罐攅罈攅罀攅缼攅缸攅缰攅缬攅缠攅缘攅缐攅缈攅缀攅绸攅维攅绬攅绤攅绠攅绘攅绐攅终攅绀攅纸攅纬攅纨攅纠攅纜攅纘攅纐攅纈攅繼攅繴攅繨攅繤攅繜攅繘攅繐攅繈攅繄攅繀攅縴攅縰攅縨攅縠攅縘攅縐攅縈攅縀攅緼攅嫈攅緸攅緰攅編攅緤攅緜攅緘攅緔攅緌攅緄攅綸攅綰攅綨攅綠攅嫀攅綘攅綐攅嫤攅綌攅綄攅絼攅絴攅絰攅絨攅絠攅絜攅絔攅結攅嫴攅絈攅絀攅紼攅紴攅紬攅素攅紜攅純攅紈攅糼攅胨攅糴攅糨攅糠攅糘攅糔攅糈攅糀攅粴攅粬攅粤攅嫰攅粜攅粔攅粐攅粈攅粀攅籸攅籰攅籬攅籨攅籠攅媸攅籜攅籔攅籌攅籄攅簼攅媜攅簴攅簰攅簬攅簤攅簜攅簘攅簐攅簈攅簀攅篸攅篰攅篨攅篠攅篘攅篐攅篈攅節攅箸攅箰攅箤攅箜攅箘攅箐攅箈攅简攅筸攅筴攅筨攅筠攅答攅筄攅笴攅笤攅笘攅笌攅笀攅竰攅竜攅竄攅窨攅窘攅窐攅穼攅穰攅穜攅穈攅稸攅稤攅稔攅稄攅秴攅秠攅嫔攅胰攅嫜攅秜攅胤攅胤攅胤攅胤攅胤攅胤攅胤攅胤攅胤攅胤攅胤攅胤攅胤攅胤攅ଐ攅秘攅秔攅ଌ攅嫘攅嫐攅秐攅秌攅秈攅胰攅秄攅秀攅禼攅嫬攅禸攅禴攅禰攅禬攅禨攅嫨攅禤攅禠攅嫠攅禜攅禘攅禔攅嫔攅́आ̅؃ȅĆȄ܆ЅЅԄЅЅԄЅІ܅Ѕ؄ЇԆࠈԄ܅܇؇؇؆؆؆̆ЃࠂІ؄̅Ѕԃ؅ЅĈ̅؃ࠇࠆ؃ԂȄਃԂ؆ԇ̆ȇІЃ̃ЄЉЅЄȄЃԄ؃̄̄ЇȆ؄ȈਆԈࠇ؄ਃआԄ؃̆Ԅ؄̃؆؃Є؇̇ЃȄЄ؆؆ԇЇԅ਄̅ԆЇःਇ༌਎ऊሎ᠕܎ଐᄒᄌఎሏāāāāāāāāāāāāāāāāȂȁĂȂāȁ⸘ͣ幀!稈!늀 稘!䳘!ʀȘDƞƵ׼䲈!篾DDǱ଀㌐!ꪜ⶘ͣ痾DĭĨ灴眏̼̀Ͳ﹠Ͳ飨QħȀ⟦奥俣㆏嬞䞴`QŖ&#10;ŸŐ㷠ͣ䎈ͣŒ㎘͢9Ō&#10;à͚à͚ƿက͛Ŝ͛က͛က͜Ì͜က͜ က䀀͚͚ै͚䀀͚ņƬŸ͖ȀǿĀЉ嫀!嫀!嫌!¼͙　͙　က͙͗͗͗$͙胤攅胠攅胘攅背攅胄攅胀攅嫼攅肸攅媄攅肴攅肬攅肨攅肠攅肜攅肔攅媔攅肌攅肄攅聼攅聴攅聬攅聤攅聜攅联攅职攅聄攅耼攅耴攅耬攅耤攅耜攅耔攅而攅耄攅翼攅翴攅翬攅翤攅翜攅翔攅翌攅翄攅媬攅羸攅媤攅羰攅羨攅媌攅羠攅羘攅羐攅羈攅羀攅罸攅罰攅罨攅罠攅罘攅罐攅罈攅罀攅缼攅缸攅缰攅缬攅缠攅缘攅缐攅缈攅缀攅绸攅维攅绬攅绤攅绠攅绘攅绐攅终攅绀攅纸攅纬攅纨攅纠攅纜攅纘攅纐攅纈攅繼攅繴攅繨攅繤攅繜攅繘攅繐攅繈攅繄攅繀攅縴攅縰攅縨攅縠攅縘攅縐攅縈攅縀攅緼攅嫈攅緸攅緰攅編攅緤攅緜攅緘攅緔攅緌攅緄攅綸攅綰攅綨攅綠攅嫀攅綘攅綐攅嫤攅綌攅綄攅絼攅絴攅絰攅絨攅絠攅絜攅絔攅結攅嫴攅絈攅絀攅紼攅紴攅紬攅素攅紜攅純攅紈攅糼攅胨攅糴攅糨攅糠攅糘攅糔攅糈攅糀攅粴攅粬攅粤攅嫰攅粜攅粔攅粐攅粈攅粀攅籸攅籰攅籬攅籨攅籠攅媸攅籜攅籔攅籌攅籄攅簼攅媜攅簴攅簰攅簬攅簤攅簜攅簘攅簐攅簈攅簀攅篸攅篰攅篨攅篠攅篘攅篐攅篈攅節攅箸攅箰攅箤攅箜攅箘攅箐攅箈攅简攅筸攅筴攅筨攅筠攅答攅筄攅笴攅笤攅笘攅笌攅笀攅竰攅竜攅竄攅窨攅窘攅窐攅穼攅穰攅穜攅穈攅稸攅稤攅稔攅稄攅秴攅秠攅嫔攅胰攅嫜攅秜攅胤攅胤攅胤攅胤攅胤攅胤攅胤攅胤攅胤攅胤攅胤攅胤攅胤攅胤攅ଐ攅秘攅秔攅ଌ攅嫘攅嫐攅秐攅秌攅秈攅胰攅秄攅秀攅禼攅嫬攅禸攅禴攅禰攅禬攅禨攅嫨攅禤攅禠攅嫠攅禜攅禘攅禔攅嫔攅ЀņǪ　͙Ǧ　͠&amp;ǢFጠ௷௶௶௶௶௶௶௶Ꮠ௷ᒀ௷ᕀ௷ᗰ௷ᚰ௷ᝠ௷᠐௷ᣐ௷ᦀ௷ᨰ௷᫠௷ᮠ௷᱐௷ᴐ௷᷀௷Ẁ௷ἰ௷῰௷₰௷Ⅰ௷∐௷⋐௷⎀௷␰௷ⓠ௷■௷♐௷✀௷➰௷⡰௷⤠௷⧐௷⪐௷⭀௷⯰௷Ⲡ௷ⵐ௷⸐௷⻀௷⽰௷〠௷ム௷ㆠ௷㉐௷㌐௷㏀௷㑰௷㔠௷㗐௷㚐௷㝀௷㠀௷㢰௷㥰௷㨠௷㫠௷㮐௷㱐௷㴀௷㷀௷㺀௷㽀௷&amp;ĸVBE1516b52d8ķDescİVBE㌫ᑯ 5į몘ﻜօጸօ㣍օ㨥օ㣭օ㦛օ㭊օ印օ䒤օ䘅օ䙷օ䛦օ䌯օ䎪օ䐷օ䕙օ䟓օ䝞օ㲍օ㰮օ㺇օ㳸օ㮺օ仫օ㯀օ㯩օ䓘օ5źȄȆȈȊŷ灴眏̴̸͡㸈͡奀Ų䅐膸!㈠!ǃũ∠凸̘̀︥∠咄ڀͰ0(溽∠坘ƠĴHDﷸ∠塘ƠŠ``﷛∠奼Ơƌ x|︤∠嫄ƠŠ﷑∠寨Ð°¨¬﷢∠屼ڀͰÀÌ﷯∠彐ƠĈØä﷈∠ 怬ÐðĀ﷉∠&#10;悜hXĈĜﴔ∠惨ƠÜĠĴ︣∠憠ÐĸŐ︢∠&#10;成Ð°ŐŨ︡ਢ护̀ǤŨƀ溽ਢ搴⠀ᒀ7ƀƘ滄,ਢ瘄਀ܘƘƬ溾,ਢ篰਀נưǄ滀,ਢ胘ऀ߬ǈǜ溿,ਢ蝴ࠀШǠǰ滁,ਢ諰ఀࡼǸȈ滂,ਢ釤Ԁ͸ȐȠ滃,ਢ铌ހ٨&#10;ȨȰ谸,ਢ駬ր˘ ɀɈ,∣鱈ࠀרɘɤl∴ꂄԀϘ&#10;ɰ児ʀP∥ꌼʈʘﲕ∴ꌼǀƨʠ児ʰ碆0∥ꑰʸˈ豧∣ꑰŀØːˠ&#10;泬!∥ꔐ˨˸ﳎ 泀!∠ꔐƠǛ̌︈ਢ ꗈᨀᄄc̤ﳖਢ!뎸ƠŠ̀ﳏਢ&quot;드ڀӼ͜ﳗ∠#룴hX̘ͼ&#10;ÇǃĪ泰眏汘眏灠眏ஸ㽰泰眏汘眏灠眏୔㽰Ĉ浄!ĊċČčĎ浰!ďĐđĒē涜!ĕĖėĘę淈!ĚěĜĝĞ淴!ĠġĢģĤ渠!ĥĦħĨĩ湌!īĬĭĮį湸!İıĲĳĴ溤!ĶķĸĹĺ滐!ĻļĽľĿ滼!ŁłŃńŅ漨!ņŇňŉŊ潔!ŌōŎŏŐ澀!őŒœŔŕ澬!ŗŘřŚś濘!ŜŝŞşŠ瀄!ŢţŤťŦ瀰!ŧŨũŪū灜!ŭŮůŰű炈!ŲųŴŵŶ炴!ŸŹźŻż烠!ŽžſƀƁ焌!ƃƄƅƆƇ焸!ƈƉƊƋƌ煤!ƎƏƐƑƒ熐!ƓƔƕƖƗ熼!ƙƚƛƜƝ燨!ƞƟƠơƢ爔!ƤƥƦƧƨ牀!ƩƪƫƬƭ牬!ƯưƱƲƳ犘!ƴƵƶƷƸ狄!ƺƻƼƽƾƿǀǁǂ ÇǣQueryInterfacen.11ainsi ǚ㩃䑜捯浵湥獴愠摮匠瑥楴杮屳摁業楮瑳慲潤屲潃普杩牵捡⁮潬慣屬牁档癩獯琠浥潰慲敬⁳敤䤠瑮牥敮屴潃瑮湥⹴䕉尵㘀ͮ㜰ͮ㟠ͮ㢠ͮ㥐ͮ㨀ͮ㪰ͮ㭠ͮ㰐ͮ㳀ͮ㵰ͮ㸠ͮ㻐ͮ㾐ͮ䁈ͮ䄈ͮ䆸ͮ䉨ͮ䌘ͮ䏈ͮ䑸ͮ䔸ͮ䗨ͮ䚘ͮ䝘ͮ䠘ͮ䣘ͮ䦈ͮ䩈ͮ䫸ͮ䮸ͮ䱸ͮ䴨ͮ䷘ͮ亘ͮ佈ͮ倈ͮ僈ͮ冈ͮh㩃䑜捯浵湥獴愠摮匠瑥楴杮屳摁業楮瑳慲潤屲潃普杩牵捡⁮潬慣屬牁档癩獯琠浥潰慲敬⁳敤䤠瑮牥敮屴潃瑮湥⹴䕉尵湩敤⹸慤tͮ枈ͮ核ͮ棨ͮ榨ͮ橘ͮ欈ͮ殸ͮ汸ͮ洨ͮ淘ͮ溈ͮ漸ͮ濸ͮ炨ͮ煨ͮ爘ͮ狈ͮ玈ͮ琸ͮ瓨ͮ疀ͮ瘰ͮ盠ͮ瞠ͮ硐ͮ礐ͮ秀ͮ窀ͮ笰ͮ篠ͮ粐ͮ絀ͮ緰ͮ纠ͮ罠ͮ耐ͮ潌慣屬㩃䑟捯浵湥獴愠摮匠瑥楴杮彳摁業楮瑳慲潤彲潃普杩牵捡⁮潬慣彬牁档癩獯琠浥潰慲敬⁳敤䤠瑮牥敮彴潃瑮湥⹴䕉張湩敤⹸慤彴㠹㐱㄰6鞀ͮ顀ͮ飰ͮ馠ͮ驐ͮ鬀ͮ鯀ͮ鱰ͮ鴰ͮ鷠ͮ麠ͮ齐ͮꀈͮꂸͮꅸͮꈨͮꋘͮꎈͮꐸͮꓸͮꖸͮꙨͮꜘͮꟘͮꢈͮꤸͮꧨͮꪨͮꭨͮ갘ͮ곈ͮ궈ͮ길ͮ쀀÷րքೂೂ䀀ೂक़뒨ͮiŭThisDocumentiŨ㩃䑜捯浵湥獴愠摮匠瑥楴杮屳摁業楮瑳慲潤屲潃歯敩屳000000046}#8.3#0#C:\Archivos de programa\Microsoft Office\OFFICE11\MSWORD.OLB#Microsoft Word 11.0 Object 0㩃䑜捯浵湥獴愠摮匠瑥楴杮屳摁業楮瑳慲潤屲潃歯敩屳湩敤⹸慤t204EF-0000-0000-C000-000000000046}#4.0#9#C:\ARCHIV~1\ARCHIV~1\MICROS~1\VBA\VBA6\VBE6.DLL#Visual Basic潌慣屬㩃䑟捯浵湥獴愠摮匠瑥楴杮彳摁業楮瑳慲潤彲潃歯敩彳湩敤⹸慤彴㌱〱㈷*\G{00020430-0000-0000-C000-000000000046}#2.0#0#C:\WINDOWS\system32\stdole2.tlb#OLE Automation÷֌֐̆̆䀀̆鷈iƃṰǽǿꪜ䩼! 㻅攃㻡攃렉攂乁攂@ 罴攀羈攀翆攀纔攀@縸!耸! 橏攃橕攃櫬攃欅攃@ 攞攞攞攞@ 㺬攃㺲攃⹄攃䱈攂@ 㻻攃㼁攃⹮攃偻攂攞@ 뤞攄뤰攄攂螙攃@㌐!罴攀羈攀翆攀纔攀@ ㌐!룓攄룙攄薌攃花攃攞@&#10; 攆攆蕐攃欖攃攞@ 㰊攃㰖攃੺攃㽬攂@ 㰰攃㱁攃佮攂䜷攂@&#10; 璕攃璟攃薬攃瑽攃@ 攞攞攞攞@ 攞攞攞攞攞@臌攅DŻꫴ꬘꫼ꬌͮDƷ　ͷƳ࿐͢࿐͢肤ƬჀ͢礪ȂⰦ攉⑽攉츼攞胨!⌈͢__SRP_΀ơ ͢⁸͢⋠ͣ㊠ͣ &#10;&#10;ƈ 葘!庈!ΞƇﹼ攀㑨͢Ⴠ͢㏰͢㌤ͣ쯔攀ﾰ攀ˀ̍Ǹ㴣ﳻꃺၨ㢧㌫땱䧼ʧ늀 #ήǷThisDocumentǲਂÀ䘀4㿌Č翿ξǧdC:\ARCHIV~1\ARCHIV~1\MICROS~1\SMARTT~1\FPERSON.DLLNS莘!s3莠!te莨!lL莰!uaȀndȀecÈȀlo.docϝǄ睋睋睋菐!¸ಐ͢겨ై͢Y;噸ሴϠϠ睋菐!葐!Ĵ萬!蒸!膸!ϲĳ$VerbCaptionFromID2Ĩྨ͢ၸ͢葘!ħ⯸͢ƈġ妃蔘!⏠!Ĝ妃蕀!蓰!ě妃蕨!蔘!Ė妃薐!蕀!č퀠瘱薸!蕨!Ĉ㟐ʑ藠!薐!ć㎼ʑꉈ#薸!䉘Ă"/>
                      </w:smartTagPr>
                      <w:r>
                        <w:rPr>
                          <w:b/>
                          <w:bCs/>
                          <w:sz w:val="26"/>
                          <w:szCs w:val="26"/>
                        </w:rPr>
                        <w:t>la Matriz Energética</w:t>
                      </w:r>
                    </w:smartTag>
                    <w:r>
                      <w:rPr>
                        <w:b/>
                        <w:bCs/>
                        <w:sz w:val="26"/>
                        <w:szCs w:val="26"/>
                      </w:rPr>
                      <w:t xml:space="preserve"> Nacional</w:t>
                    </w:r>
                  </w:p>
                </w:txbxContent>
              </v:textbox>
            </v:rect>
            <v:rect id="_x0000_s1121" style="position:absolute;left:5229;top:4915;width:59;height:509;mso-wrap-style:none" filled="f" stroked="f">
              <v:textbox style="mso-next-textbox:#_x0000_s1121;mso-fit-shape-to-text:t" inset="0,0,0,0">
                <w:txbxContent>
                  <w:p w:rsidR="00FD1E1C" w:rsidRDefault="00FD1E1C" w:rsidP="00FD1E1C">
                    <w:r>
                      <w:rPr>
                        <w:b/>
                        <w:bCs/>
                        <w:sz w:val="26"/>
                        <w:szCs w:val="26"/>
                        <w:lang w:val="en-US"/>
                      </w:rPr>
                      <w:t xml:space="preserve"> </w:t>
                    </w:r>
                  </w:p>
                </w:txbxContent>
              </v:textbox>
            </v:rect>
            <v:rect id="_x0000_s1122" style="position:absolute;left:180;top:4889;width:10;height:7" fillcolor="black" stroked="f"/>
            <v:line id="_x0000_s1123" style="position:absolute" from="180,4889" to="190,4890" strokeweight="0"/>
            <v:line id="_x0000_s1124" style="position:absolute" from="180,4889" to="181,4896" strokeweight="0"/>
            <v:rect id="_x0000_s1125" style="position:absolute;left:180;top:4889;width:10;height:7" fillcolor="black" stroked="f"/>
            <v:line id="_x0000_s1126" style="position:absolute" from="180,4889" to="190,4890" strokeweight="0"/>
            <v:line id="_x0000_s1127" style="position:absolute" from="180,4889" to="181,4896" strokeweight="0"/>
            <v:rect id="_x0000_s1128" style="position:absolute;left:190;top:4889;width:8514;height:7" fillcolor="black" stroked="f"/>
            <v:line id="_x0000_s1129" style="position:absolute" from="190,4889" to="8704,4890" strokeweight="0"/>
            <v:rect id="_x0000_s1130" style="position:absolute;left:8704;top:4889;width:10;height:7" fillcolor="black" stroked="f"/>
            <v:line id="_x0000_s1131" style="position:absolute" from="8704,4889" to="8714,4890" strokeweight="0"/>
            <v:line id="_x0000_s1132" style="position:absolute" from="8704,4889" to="8705,4896" strokeweight="0"/>
            <v:rect id="_x0000_s1133" style="position:absolute;left:8704;top:4889;width:10;height:7" fillcolor="black" stroked="f"/>
            <v:line id="_x0000_s1134" style="position:absolute" from="8704,4889" to="8714,4890" strokeweight="0"/>
            <v:line id="_x0000_s1135" style="position:absolute" from="8704,4889" to="8705,4896" strokeweight="0"/>
            <v:rect id="_x0000_s1136" style="position:absolute;left:180;top:5229;width:10;height:7" fillcolor="black" stroked="f"/>
            <v:line id="_x0000_s1137" style="position:absolute" from="180,5229" to="190,5230" strokeweight="0"/>
            <v:line id="_x0000_s1138" style="position:absolute" from="180,5229" to="181,5236" strokeweight="0"/>
            <v:rect id="_x0000_s1139" style="position:absolute;left:180;top:5229;width:10;height:7" fillcolor="black" stroked="f"/>
            <v:line id="_x0000_s1140" style="position:absolute" from="180,5229" to="190,5230" strokeweight="0"/>
            <v:line id="_x0000_s1141" style="position:absolute" from="180,5229" to="181,5236" strokeweight="0"/>
            <v:rect id="_x0000_s1142" style="position:absolute;left:190;top:5229;width:8514;height:7" fillcolor="black" stroked="f"/>
            <v:line id="_x0000_s1143" style="position:absolute" from="190,5229" to="8704,5230" strokeweight="0"/>
            <v:rect id="_x0000_s1144" style="position:absolute;left:8704;top:5229;width:10;height:7" fillcolor="black" stroked="f"/>
            <v:line id="_x0000_s1145" style="position:absolute" from="8704,5229" to="8714,5230" strokeweight="0"/>
            <v:line id="_x0000_s1146" style="position:absolute" from="8704,5229" to="8705,5236" strokeweight="0"/>
            <v:rect id="_x0000_s1147" style="position:absolute;left:8704;top:5229;width:10;height:7" fillcolor="black" stroked="f"/>
            <v:line id="_x0000_s1148" style="position:absolute" from="8704,5229" to="8714,5230" strokeweight="0"/>
            <v:line id="_x0000_s1149" style="position:absolute" from="8704,5229" to="8705,5236" strokeweight="0"/>
            <v:rect id="_x0000_s1150" style="position:absolute;left:180;top:4896;width:10;height:333" fillcolor="black" stroked="f"/>
            <v:line id="_x0000_s1151" style="position:absolute" from="180,4896" to="181,5229" strokeweight="0"/>
            <v:rect id="_x0000_s1152" style="position:absolute;left:8704;top:4896;width:10;height:333" fillcolor="black" stroked="f"/>
            <v:line id="_x0000_s1153" style="position:absolute" from="8704,4896" to="8705,5229" strokeweight="0"/>
            <v:rect id="_x0000_s1154" style="position:absolute;left:671;top:5242;width:55;height:509;mso-wrap-style:none" filled="f" stroked="f">
              <v:textbox style="mso-next-textbox:#_x0000_s1154;mso-fit-shape-to-text:t" inset="0,0,0,0">
                <w:txbxContent>
                  <w:p w:rsidR="00FD1E1C" w:rsidRDefault="00FD1E1C" w:rsidP="00FD1E1C">
                    <w:r>
                      <w:rPr>
                        <w:sz w:val="24"/>
                        <w:szCs w:val="24"/>
                        <w:lang w:val="en-US"/>
                      </w:rPr>
                      <w:t xml:space="preserve"> </w:t>
                    </w:r>
                  </w:p>
                </w:txbxContent>
              </v:textbox>
            </v:rect>
            <v:rect id="_x0000_s1155" style="position:absolute;left:671;top:5509;width:1306;height:565;mso-wrap-style:none" filled="f" stroked="f">
              <v:textbox style="mso-next-textbox:#_x0000_s1155;mso-fit-shape-to-text:t" inset="0,0,0,0">
                <w:txbxContent>
                  <w:p w:rsidR="00FD1E1C" w:rsidRDefault="00FD1E1C" w:rsidP="00FD1E1C">
                    <w:r>
                      <w:rPr>
                        <w:sz w:val="26"/>
                        <w:szCs w:val="26"/>
                        <w:lang w:val="en-US"/>
                      </w:rPr>
                      <w:t>GRUPO Nº 5</w:t>
                    </w:r>
                  </w:p>
                </w:txbxContent>
              </v:textbox>
            </v:rect>
            <v:rect id="_x0000_s1156" style="position:absolute;left:2840;top:5509;width:59;height:509;mso-wrap-style:none" filled="f" stroked="f">
              <v:textbox style="mso-next-textbox:#_x0000_s1156;mso-fit-shape-to-text:t" inset="0,0,0,0">
                <w:txbxContent>
                  <w:p w:rsidR="00FD1E1C" w:rsidRDefault="00FD1E1C" w:rsidP="00FD1E1C">
                    <w:r>
                      <w:rPr>
                        <w:sz w:val="26"/>
                        <w:szCs w:val="26"/>
                        <w:lang w:val="en-US"/>
                      </w:rPr>
                      <w:t xml:space="preserve"> </w:t>
                    </w:r>
                  </w:p>
                </w:txbxContent>
              </v:textbox>
            </v:rect>
            <v:rect id="_x0000_s1157" style="position:absolute;left:671;top:5812;width:59;height:509;mso-wrap-style:none" filled="f" stroked="f">
              <v:textbox style="mso-next-textbox:#_x0000_s1157;mso-fit-shape-to-text:t" inset="0,0,0,0">
                <w:txbxContent>
                  <w:p w:rsidR="00FD1E1C" w:rsidRDefault="00FD1E1C" w:rsidP="00FD1E1C">
                    <w:r>
                      <w:rPr>
                        <w:sz w:val="26"/>
                        <w:szCs w:val="26"/>
                        <w:lang w:val="en-US"/>
                      </w:rPr>
                      <w:t xml:space="preserve"> </w:t>
                    </w:r>
                  </w:p>
                </w:txbxContent>
              </v:textbox>
            </v:rect>
            <v:rect id="_x0000_s1158" style="position:absolute;left:671;top:6114;width:1554;height:565;mso-wrap-style:none" filled="f" stroked="f">
              <v:textbox style="mso-next-textbox:#_x0000_s1158;mso-fit-shape-to-text:t" inset="0,0,0,0">
                <w:txbxContent>
                  <w:p w:rsidR="00FD1E1C" w:rsidRDefault="00FD1E1C" w:rsidP="00FD1E1C">
                    <w:r>
                      <w:rPr>
                        <w:sz w:val="26"/>
                        <w:szCs w:val="26"/>
                        <w:lang w:val="en-US"/>
                      </w:rPr>
                      <w:t>INTEGRANTES:</w:t>
                    </w:r>
                  </w:p>
                </w:txbxContent>
              </v:textbox>
            </v:rect>
            <v:rect id="_x0000_s1159" style="position:absolute;left:3404;top:6114;width:59;height:509;mso-wrap-style:none" filled="f" stroked="f">
              <v:textbox style="mso-next-textbox:#_x0000_s1159;mso-fit-shape-to-text:t" inset="0,0,0,0">
                <w:txbxContent>
                  <w:p w:rsidR="00FD1E1C" w:rsidRDefault="00FD1E1C" w:rsidP="00FD1E1C">
                    <w:r>
                      <w:rPr>
                        <w:sz w:val="26"/>
                        <w:szCs w:val="26"/>
                        <w:lang w:val="en-US"/>
                      </w:rPr>
                      <w:t xml:space="preserve"> </w:t>
                    </w:r>
                  </w:p>
                </w:txbxContent>
              </v:textbox>
            </v:rect>
            <v:rect id="_x0000_s1160" style="position:absolute;left:671;top:6415;width:59;height:509;mso-wrap-style:none" filled="f" stroked="f">
              <v:textbox style="mso-next-textbox:#_x0000_s1160;mso-fit-shape-to-text:t" inset="0,0,0,0">
                <w:txbxContent>
                  <w:p w:rsidR="00FD1E1C" w:rsidRDefault="00FD1E1C" w:rsidP="00FD1E1C">
                    <w:r>
                      <w:rPr>
                        <w:sz w:val="26"/>
                        <w:szCs w:val="26"/>
                        <w:lang w:val="en-US"/>
                      </w:rPr>
                      <w:t xml:space="preserve"> </w:t>
                    </w:r>
                  </w:p>
                </w:txbxContent>
              </v:textbox>
            </v:rect>
            <v:rect id="_x0000_s1161" style="position:absolute;left:116;top:6725;width:1063;height:397;mso-wrap-style:none" filled="f" stroked="f">
              <v:textbox style="mso-next-textbox:#_x0000_s1161;mso-fit-shape-to-text:t" inset="0,0,0,0">
                <w:txbxContent>
                  <w:p w:rsidR="00FD1E1C" w:rsidRDefault="00FD1E1C" w:rsidP="00FD1E1C">
                    <w:r>
                      <w:rPr>
                        <w:sz w:val="14"/>
                        <w:szCs w:val="14"/>
                        <w:lang w:val="en-US"/>
                      </w:rPr>
                      <w:t>Apellido y Nombre</w:t>
                    </w:r>
                  </w:p>
                </w:txbxContent>
              </v:textbox>
            </v:rect>
            <v:rect id="_x0000_s1162" style="position:absolute;left:1795;top:6725;width:32;height:509;mso-wrap-style:none" filled="f" stroked="f">
              <v:textbox style="mso-next-textbox:#_x0000_s1162;mso-fit-shape-to-text:t" inset="0,0,0,0">
                <w:txbxContent>
                  <w:p w:rsidR="00FD1E1C" w:rsidRDefault="00FD1E1C" w:rsidP="00FD1E1C">
                    <w:r>
                      <w:rPr>
                        <w:sz w:val="14"/>
                        <w:szCs w:val="14"/>
                        <w:lang w:val="en-US"/>
                      </w:rPr>
                      <w:t xml:space="preserve"> </w:t>
                    </w:r>
                  </w:p>
                </w:txbxContent>
              </v:textbox>
            </v:rect>
            <v:rect id="_x0000_s1163" style="position:absolute;left:3925;top:6725;width:369;height:397;mso-wrap-style:none" filled="f" stroked="f">
              <v:textbox style="mso-next-textbox:#_x0000_s1163;mso-fit-shape-to-text:t" inset="0,0,0,0">
                <w:txbxContent>
                  <w:p w:rsidR="00FD1E1C" w:rsidRDefault="00FD1E1C" w:rsidP="00FD1E1C">
                    <w:r>
                      <w:rPr>
                        <w:sz w:val="14"/>
                        <w:szCs w:val="14"/>
                        <w:lang w:val="en-US"/>
                      </w:rPr>
                      <w:t>Legajo</w:t>
                    </w:r>
                  </w:p>
                </w:txbxContent>
              </v:textbox>
            </v:rect>
            <v:rect id="_x0000_s1164" style="position:absolute;left:4541;top:6725;width:32;height:509;mso-wrap-style:none" filled="f" stroked="f">
              <v:textbox style="mso-next-textbox:#_x0000_s1164;mso-fit-shape-to-text:t" inset="0,0,0,0">
                <w:txbxContent>
                  <w:p w:rsidR="00FD1E1C" w:rsidRDefault="00FD1E1C" w:rsidP="00FD1E1C">
                    <w:r>
                      <w:rPr>
                        <w:sz w:val="14"/>
                        <w:szCs w:val="14"/>
                        <w:lang w:val="en-US"/>
                      </w:rPr>
                      <w:t xml:space="preserve"> </w:t>
                    </w:r>
                  </w:p>
                </w:txbxContent>
              </v:textbox>
            </v:rect>
            <v:rect id="_x0000_s1165" style="position:absolute;left:5404;top:6725;width:313;height:397;mso-wrap-style:none" filled="f" stroked="f">
              <v:textbox style="mso-next-textbox:#_x0000_s1165;mso-fit-shape-to-text:t" inset="0,0,0,0">
                <w:txbxContent>
                  <w:p w:rsidR="00FD1E1C" w:rsidRDefault="00FD1E1C" w:rsidP="00FD1E1C">
                    <w:r>
                      <w:rPr>
                        <w:sz w:val="14"/>
                        <w:szCs w:val="14"/>
                        <w:lang w:val="en-US"/>
                      </w:rPr>
                      <w:t>email</w:t>
                    </w:r>
                  </w:p>
                </w:txbxContent>
              </v:textbox>
            </v:rect>
            <v:rect id="_x0000_s1166" style="position:absolute;left:5894;top:6725;width:32;height:509;mso-wrap-style:none" filled="f" stroked="f">
              <v:textbox style="mso-next-textbox:#_x0000_s1166;mso-fit-shape-to-text:t" inset="0,0,0,0">
                <w:txbxContent>
                  <w:p w:rsidR="00FD1E1C" w:rsidRDefault="00FD1E1C" w:rsidP="00FD1E1C">
                    <w:r>
                      <w:rPr>
                        <w:sz w:val="14"/>
                        <w:szCs w:val="14"/>
                        <w:lang w:val="en-US"/>
                      </w:rPr>
                      <w:t xml:space="preserve"> </w:t>
                    </w:r>
                  </w:p>
                </w:txbxContent>
              </v:textbox>
            </v:rect>
            <v:rect id="_x0000_s1167" style="position:absolute;top:6713;width:10;height:7" fillcolor="black" stroked="f"/>
            <v:line id="_x0000_s1168" style="position:absolute" from="0,6713" to="10,6714" strokeweight="0"/>
            <v:line id="_x0000_s1169" style="position:absolute" from="0,6713" to="1,6720" strokeweight="0"/>
            <v:rect id="_x0000_s1170" style="position:absolute;top:6713;width:10;height:7" fillcolor="black" stroked="f"/>
            <v:line id="_x0000_s1171" style="position:absolute" from="0,6713" to="10,6714" strokeweight="0"/>
            <v:line id="_x0000_s1172" style="position:absolute" from="0,6713" to="1,6720" strokeweight="0"/>
            <v:rect id="_x0000_s1173" style="position:absolute;left:10;top:6713;width:3799;height:7" fillcolor="black" stroked="f"/>
            <v:line id="_x0000_s1174" style="position:absolute" from="10,6713" to="3809,6714" strokeweight="0"/>
            <v:rect id="_x0000_s1175" style="position:absolute;left:3809;top:6713;width:10;height:7" fillcolor="black" stroked="f"/>
            <v:line id="_x0000_s1176" style="position:absolute" from="3809,6713" to="3819,6714" strokeweight="0"/>
            <v:line id="_x0000_s1177" style="position:absolute" from="3809,6713" to="3810,6720" strokeweight="0"/>
            <v:rect id="_x0000_s1178" style="position:absolute;left:3819;top:6713;width:1469;height:7" fillcolor="black" stroked="f"/>
            <v:line id="_x0000_s1179" style="position:absolute" from="3819,6713" to="5288,6714" strokeweight="0"/>
            <v:rect id="_x0000_s1180" style="position:absolute;left:5288;top:6713;width:10;height:7" fillcolor="black" stroked="f"/>
            <v:line id="_x0000_s1181" style="position:absolute" from="5288,6713" to="5298,6714" strokeweight="0"/>
            <v:line id="_x0000_s1182" style="position:absolute" from="5288,6713" to="5289,6720" strokeweight="0"/>
            <v:rect id="_x0000_s1183" style="position:absolute;left:5298;top:6713;width:3781;height:7" fillcolor="black" stroked="f"/>
            <v:line id="_x0000_s1184" style="position:absolute" from="5298,6713" to="9079,6714" strokeweight="0"/>
            <v:rect id="_x0000_s1185" style="position:absolute;left:9079;top:6713;width:10;height:7" fillcolor="black" stroked="f"/>
            <v:line id="_x0000_s1186" style="position:absolute" from="9079,6713" to="9089,6714" strokeweight="0"/>
            <v:line id="_x0000_s1187" style="position:absolute" from="9079,6713" to="9080,6720" strokeweight="0"/>
            <v:rect id="_x0000_s1188" style="position:absolute;left:9079;top:6713;width:10;height:7" fillcolor="black" stroked="f"/>
            <v:line id="_x0000_s1189" style="position:absolute" from="9079,6713" to="9089,6714" strokeweight="0"/>
            <v:line id="_x0000_s1190" style="position:absolute" from="9079,6713" to="9080,6720" strokeweight="0"/>
            <v:rect id="_x0000_s1191" style="position:absolute;top:6720;width:10;height:336" fillcolor="black" stroked="f"/>
            <v:line id="_x0000_s1192" style="position:absolute" from="0,6720" to="1,7056" strokeweight="0"/>
            <v:rect id="_x0000_s1193" style="position:absolute;left:3809;top:6720;width:10;height:336" fillcolor="black" stroked="f"/>
            <v:line id="_x0000_s1194" style="position:absolute" from="3809,6720" to="3810,7056" strokeweight="0"/>
            <v:rect id="_x0000_s1195" style="position:absolute;left:5288;top:6720;width:10;height:336" fillcolor="black" stroked="f"/>
            <v:line id="_x0000_s1196" style="position:absolute" from="5288,6720" to="5289,7056" strokeweight="0"/>
            <v:rect id="_x0000_s1197" style="position:absolute;left:9079;top:6720;width:10;height:336" fillcolor="black" stroked="f"/>
            <v:line id="_x0000_s1198" style="position:absolute" from="9079,6720" to="9080,7056" strokeweight="0"/>
            <v:rect id="_x0000_s1199" style="position:absolute;left:116;top:7068;width:1063;height:397;mso-wrap-style:none" filled="f" stroked="f">
              <v:textbox style="mso-next-textbox:#_x0000_s1199;mso-fit-shape-to-text:t" inset="0,0,0,0">
                <w:txbxContent>
                  <w:p w:rsidR="00FD1E1C" w:rsidRDefault="00FD1E1C" w:rsidP="00FD1E1C">
                    <w:r>
                      <w:rPr>
                        <w:sz w:val="14"/>
                        <w:szCs w:val="14"/>
                        <w:lang w:val="en-US"/>
                      </w:rPr>
                      <w:t>Apellido y Nombre</w:t>
                    </w:r>
                  </w:p>
                </w:txbxContent>
              </v:textbox>
            </v:rect>
            <v:rect id="_x0000_s1200" style="position:absolute;left:1795;top:7068;width:32;height:509;mso-wrap-style:none" filled="f" stroked="f">
              <v:textbox style="mso-next-textbox:#_x0000_s1200;mso-fit-shape-to-text:t" inset="0,0,0,0">
                <w:txbxContent>
                  <w:p w:rsidR="00FD1E1C" w:rsidRDefault="00FD1E1C" w:rsidP="00FD1E1C">
                    <w:r>
                      <w:rPr>
                        <w:sz w:val="14"/>
                        <w:szCs w:val="14"/>
                        <w:lang w:val="en-US"/>
                      </w:rPr>
                      <w:t xml:space="preserve"> </w:t>
                    </w:r>
                  </w:p>
                </w:txbxContent>
              </v:textbox>
            </v:rect>
            <v:rect id="_x0000_s1201" style="position:absolute;left:3925;top:7068;width:369;height:397;mso-wrap-style:none" filled="f" stroked="f">
              <v:textbox style="mso-next-textbox:#_x0000_s1201;mso-fit-shape-to-text:t" inset="0,0,0,0">
                <w:txbxContent>
                  <w:p w:rsidR="00FD1E1C" w:rsidRDefault="00FD1E1C" w:rsidP="00FD1E1C">
                    <w:r>
                      <w:rPr>
                        <w:sz w:val="14"/>
                        <w:szCs w:val="14"/>
                        <w:lang w:val="en-US"/>
                      </w:rPr>
                      <w:t>Legajo</w:t>
                    </w:r>
                  </w:p>
                </w:txbxContent>
              </v:textbox>
            </v:rect>
            <v:rect id="_x0000_s1202" style="position:absolute;left:4541;top:7068;width:32;height:509;mso-wrap-style:none" filled="f" stroked="f">
              <v:textbox style="mso-next-textbox:#_x0000_s1202;mso-fit-shape-to-text:t" inset="0,0,0,0">
                <w:txbxContent>
                  <w:p w:rsidR="00FD1E1C" w:rsidRDefault="00FD1E1C" w:rsidP="00FD1E1C">
                    <w:r>
                      <w:rPr>
                        <w:sz w:val="14"/>
                        <w:szCs w:val="14"/>
                        <w:lang w:val="en-US"/>
                      </w:rPr>
                      <w:t xml:space="preserve"> </w:t>
                    </w:r>
                  </w:p>
                </w:txbxContent>
              </v:textbox>
            </v:rect>
            <v:rect id="_x0000_s1203" style="position:absolute;left:5404;top:7068;width:313;height:397;mso-wrap-style:none" filled="f" stroked="f">
              <v:textbox style="mso-next-textbox:#_x0000_s1203;mso-fit-shape-to-text:t" inset="0,0,0,0">
                <w:txbxContent>
                  <w:p w:rsidR="00FD1E1C" w:rsidRDefault="00FD1E1C" w:rsidP="00FD1E1C">
                    <w:r>
                      <w:rPr>
                        <w:sz w:val="14"/>
                        <w:szCs w:val="14"/>
                        <w:lang w:val="en-US"/>
                      </w:rPr>
                      <w:t>email</w:t>
                    </w:r>
                  </w:p>
                </w:txbxContent>
              </v:textbox>
            </v:rect>
            <v:rect id="_x0000_s1204" style="position:absolute;left:5894;top:7068;width:32;height:509;mso-wrap-style:none" filled="f" stroked="f">
              <v:textbox style="mso-next-textbox:#_x0000_s1204;mso-fit-shape-to-text:t" inset="0,0,0,0">
                <w:txbxContent>
                  <w:p w:rsidR="00FD1E1C" w:rsidRDefault="00FD1E1C" w:rsidP="00FD1E1C">
                    <w:r>
                      <w:rPr>
                        <w:sz w:val="14"/>
                        <w:szCs w:val="14"/>
                        <w:lang w:val="en-US"/>
                      </w:rPr>
                      <w:t xml:space="preserve"> </w:t>
                    </w:r>
                  </w:p>
                </w:txbxContent>
              </v:textbox>
            </v:rect>
            <v:rect id="_x0000_s1205" style="position:absolute;top:7056;width:10;height:7" fillcolor="black" stroked="f"/>
            <v:line id="_x0000_s1206" style="position:absolute" from="0,7056" to="10,7057" strokeweight="0"/>
            <v:line id="_x0000_s1207" style="position:absolute" from="0,7056" to="1,7063" strokeweight="0"/>
            <v:rect id="_x0000_s1208" style="position:absolute;left:10;top:7056;width:3799;height:7" fillcolor="black" stroked="f"/>
            <v:line id="_x0000_s1209" style="position:absolute" from="10,7056" to="3809,7057" strokeweight="0"/>
            <v:rect id="_x0000_s1210" style="position:absolute;left:3809;top:7056;width:10;height:7" fillcolor="black" stroked="f"/>
            <v:line id="_x0000_s1211" style="position:absolute" from="3809,7056" to="3819,7057" strokeweight="0"/>
            <v:line id="_x0000_s1212" style="position:absolute" from="3809,7056" to="3810,7063" strokeweight="0"/>
            <v:rect id="_x0000_s1213" style="position:absolute;left:3819;top:7056;width:1469;height:7" fillcolor="black" stroked="f"/>
            <v:line id="_x0000_s1214" style="position:absolute" from="3819,7056" to="5288,7057" strokeweight="0"/>
            <v:rect id="_x0000_s1215" style="position:absolute;left:5288;top:7056;width:10;height:7" fillcolor="black" stroked="f"/>
            <v:line id="_x0000_s1216" style="position:absolute" from="5288,7056" to="5298,7057" strokeweight="0"/>
            <v:line id="_x0000_s1217" style="position:absolute" from="5288,7056" to="5289,7063" strokeweight="0"/>
            <v:rect id="_x0000_s1218" style="position:absolute;left:5298;top:7056;width:3781;height:7" fillcolor="black" stroked="f"/>
            <v:line id="_x0000_s1219" style="position:absolute" from="5298,7056" to="9079,7057" strokeweight="0"/>
            <v:rect id="_x0000_s1220" style="position:absolute;left:9079;top:7056;width:10;height:7" fillcolor="black" stroked="f"/>
            <v:line id="_x0000_s1221" style="position:absolute" from="9079,7056" to="9089,7057" strokeweight="0"/>
            <v:line id="_x0000_s1222" style="position:absolute" from="9079,7056" to="9080,7063" strokeweight="0"/>
            <v:rect id="_x0000_s1223" style="position:absolute;top:7063;width:10;height:394" fillcolor="black" stroked="f"/>
            <v:line id="_x0000_s1224" style="position:absolute" from="0,7063" to="1,7457" strokeweight="0"/>
            <v:rect id="_x0000_s1225" style="position:absolute;left:3809;top:7063;width:10;height:394" fillcolor="black" stroked="f"/>
            <v:line id="_x0000_s1226" style="position:absolute" from="3809,7063" to="3810,7457" strokeweight="0"/>
            <v:rect id="_x0000_s1227" style="position:absolute;left:5288;top:7063;width:10;height:394" fillcolor="black" stroked="f"/>
            <v:line id="_x0000_s1228" style="position:absolute" from="5288,7063" to="5289,7457" strokeweight="0"/>
            <v:rect id="_x0000_s1229" style="position:absolute;left:9079;top:7063;width:10;height:394" fillcolor="black" stroked="f"/>
            <v:line id="_x0000_s1230" style="position:absolute" from="9079,7063" to="9080,7457" strokeweight="0"/>
            <v:rect id="_x0000_s1231" style="position:absolute;left:116;top:7469;width:1063;height:397;mso-wrap-style:none" filled="f" stroked="f">
              <v:textbox style="mso-next-textbox:#_x0000_s1231;mso-fit-shape-to-text:t" inset="0,0,0,0">
                <w:txbxContent>
                  <w:p w:rsidR="00FD1E1C" w:rsidRDefault="00FD1E1C" w:rsidP="00FD1E1C">
                    <w:r>
                      <w:rPr>
                        <w:sz w:val="14"/>
                        <w:szCs w:val="14"/>
                        <w:lang w:val="en-US"/>
                      </w:rPr>
                      <w:t>Apellido y Nombre</w:t>
                    </w:r>
                  </w:p>
                </w:txbxContent>
              </v:textbox>
            </v:rect>
            <v:rect id="_x0000_s1232" style="position:absolute;left:1795;top:7469;width:32;height:509;mso-wrap-style:none" filled="f" stroked="f">
              <v:textbox style="mso-next-textbox:#_x0000_s1232;mso-fit-shape-to-text:t" inset="0,0,0,0">
                <w:txbxContent>
                  <w:p w:rsidR="00FD1E1C" w:rsidRDefault="00FD1E1C" w:rsidP="00FD1E1C">
                    <w:r>
                      <w:rPr>
                        <w:sz w:val="14"/>
                        <w:szCs w:val="14"/>
                        <w:lang w:val="en-US"/>
                      </w:rPr>
                      <w:t xml:space="preserve"> </w:t>
                    </w:r>
                  </w:p>
                </w:txbxContent>
              </v:textbox>
            </v:rect>
            <v:rect id="_x0000_s1233" style="position:absolute;left:3925;top:7469;width:369;height:397;mso-wrap-style:none" filled="f" stroked="f">
              <v:textbox style="mso-next-textbox:#_x0000_s1233;mso-fit-shape-to-text:t" inset="0,0,0,0">
                <w:txbxContent>
                  <w:p w:rsidR="00FD1E1C" w:rsidRDefault="00FD1E1C" w:rsidP="00FD1E1C">
                    <w:r>
                      <w:rPr>
                        <w:sz w:val="14"/>
                        <w:szCs w:val="14"/>
                        <w:lang w:val="en-US"/>
                      </w:rPr>
                      <w:t>Legajo</w:t>
                    </w:r>
                  </w:p>
                </w:txbxContent>
              </v:textbox>
            </v:rect>
            <v:rect id="_x0000_s1234" style="position:absolute;left:4541;top:7469;width:32;height:509;mso-wrap-style:none" filled="f" stroked="f">
              <v:textbox style="mso-next-textbox:#_x0000_s1234;mso-fit-shape-to-text:t" inset="0,0,0,0">
                <w:txbxContent>
                  <w:p w:rsidR="00FD1E1C" w:rsidRDefault="00FD1E1C" w:rsidP="00FD1E1C">
                    <w:r>
                      <w:rPr>
                        <w:sz w:val="14"/>
                        <w:szCs w:val="14"/>
                        <w:lang w:val="en-US"/>
                      </w:rPr>
                      <w:t xml:space="preserve"> </w:t>
                    </w:r>
                  </w:p>
                </w:txbxContent>
              </v:textbox>
            </v:rect>
            <v:rect id="_x0000_s1235" style="position:absolute;left:5404;top:7469;width:313;height:397;mso-wrap-style:none" filled="f" stroked="f">
              <v:textbox style="mso-next-textbox:#_x0000_s1235;mso-fit-shape-to-text:t" inset="0,0,0,0">
                <w:txbxContent>
                  <w:p w:rsidR="00FD1E1C" w:rsidRDefault="00FD1E1C" w:rsidP="00FD1E1C">
                    <w:r>
                      <w:rPr>
                        <w:sz w:val="14"/>
                        <w:szCs w:val="14"/>
                        <w:lang w:val="en-US"/>
                      </w:rPr>
                      <w:t>email</w:t>
                    </w:r>
                  </w:p>
                </w:txbxContent>
              </v:textbox>
            </v:rect>
            <v:rect id="_x0000_s1236" style="position:absolute;left:5894;top:7469;width:32;height:509;mso-wrap-style:none" filled="f" stroked="f">
              <v:textbox style="mso-next-textbox:#_x0000_s1236;mso-fit-shape-to-text:t" inset="0,0,0,0">
                <w:txbxContent>
                  <w:p w:rsidR="00FD1E1C" w:rsidRDefault="00FD1E1C" w:rsidP="00FD1E1C">
                    <w:r>
                      <w:rPr>
                        <w:sz w:val="14"/>
                        <w:szCs w:val="14"/>
                        <w:lang w:val="en-US"/>
                      </w:rPr>
                      <w:t xml:space="preserve"> </w:t>
                    </w:r>
                  </w:p>
                </w:txbxContent>
              </v:textbox>
            </v:rect>
            <v:rect id="_x0000_s1237" style="position:absolute;top:7457;width:10;height:7" fillcolor="black" stroked="f"/>
            <v:line id="_x0000_s1238" style="position:absolute" from="0,7457" to="10,7458" strokeweight="0"/>
            <v:line id="_x0000_s1239" style="position:absolute" from="0,7457" to="1,7464" strokeweight="0"/>
            <v:rect id="_x0000_s1240" style="position:absolute;left:10;top:7457;width:3799;height:7" fillcolor="black" stroked="f"/>
            <v:line id="_x0000_s1241" style="position:absolute" from="10,7457" to="3809,7458" strokeweight="0"/>
            <v:rect id="_x0000_s1242" style="position:absolute;left:3809;top:7457;width:10;height:7" fillcolor="black" stroked="f"/>
            <v:line id="_x0000_s1243" style="position:absolute" from="3809,7457" to="3819,7458" strokeweight="0"/>
            <v:line id="_x0000_s1244" style="position:absolute" from="3809,7457" to="3810,7464" strokeweight="0"/>
            <v:rect id="_x0000_s1245" style="position:absolute;left:3819;top:7457;width:1469;height:7" fillcolor="black" stroked="f"/>
            <v:line id="_x0000_s1246" style="position:absolute" from="3819,7457" to="5288,7458" strokeweight="0"/>
            <v:rect id="_x0000_s1247" style="position:absolute;left:5288;top:7457;width:10;height:7" fillcolor="black" stroked="f"/>
            <v:line id="_x0000_s1248" style="position:absolute" from="5288,7457" to="5298,7458" strokeweight="0"/>
            <v:line id="_x0000_s1249" style="position:absolute" from="5288,7457" to="5289,7464" strokeweight="0"/>
            <v:rect id="_x0000_s1250" style="position:absolute;left:5298;top:7457;width:3781;height:7" fillcolor="black" stroked="f"/>
            <v:line id="_x0000_s1251" style="position:absolute" from="5298,7457" to="9079,7458" strokeweight="0"/>
            <v:rect id="_x0000_s1252" style="position:absolute;left:9079;top:7457;width:10;height:7" fillcolor="black" stroked="f"/>
            <v:line id="_x0000_s1253" style="position:absolute" from="9079,7457" to="9089,7458" strokeweight="0"/>
            <v:line id="_x0000_s1254" style="position:absolute" from="9079,7457" to="9080,7464" strokeweight="0"/>
            <v:rect id="_x0000_s1255" style="position:absolute;top:7464;width:10;height:246" fillcolor="black" stroked="f"/>
            <v:line id="_x0000_s1256" style="position:absolute" from="2,7471" to="3,7717" strokeweight="0"/>
            <v:rect id="_x0000_s1257" style="position:absolute;left:3809;top:7464;width:10;height:246" fillcolor="black" stroked="f"/>
            <v:rect id="_x0000_s1258" style="position:absolute;left:5288;top:7464;width:10;height:246" fillcolor="black" stroked="f"/>
            <v:line id="_x0000_s1259" style="position:absolute" from="5301,7638" to="5302,7884" strokeweight="0"/>
            <v:rect id="_x0000_s1260" style="position:absolute;left:9079;top:7464;width:10;height:246" fillcolor="black" stroked="f"/>
            <v:line id="_x0000_s1261" style="position:absolute" from="9079,7464" to="9080,7710" strokeweight="0"/>
            <v:rect id="_x0000_s1262" style="position:absolute;left:116;top:7722;width:1063;height:397;mso-wrap-style:none" filled="f" stroked="f">
              <v:textbox style="mso-next-textbox:#_x0000_s1262;mso-fit-shape-to-text:t" inset="0,0,0,0">
                <w:txbxContent>
                  <w:p w:rsidR="00FD1E1C" w:rsidRDefault="00FD1E1C" w:rsidP="00FD1E1C">
                    <w:r>
                      <w:rPr>
                        <w:sz w:val="14"/>
                        <w:szCs w:val="14"/>
                        <w:lang w:val="en-US"/>
                      </w:rPr>
                      <w:t>Apellido y Nombre</w:t>
                    </w:r>
                  </w:p>
                </w:txbxContent>
              </v:textbox>
            </v:rect>
            <v:rect id="_x0000_s1263" style="position:absolute;left:1795;top:7722;width:32;height:509;mso-wrap-style:none" filled="f" stroked="f">
              <v:textbox style="mso-next-textbox:#_x0000_s1263;mso-fit-shape-to-text:t" inset="0,0,0,0">
                <w:txbxContent>
                  <w:p w:rsidR="00FD1E1C" w:rsidRDefault="00FD1E1C" w:rsidP="00FD1E1C">
                    <w:r>
                      <w:rPr>
                        <w:sz w:val="14"/>
                        <w:szCs w:val="14"/>
                        <w:lang w:val="en-US"/>
                      </w:rPr>
                      <w:t xml:space="preserve"> </w:t>
                    </w:r>
                  </w:p>
                </w:txbxContent>
              </v:textbox>
            </v:rect>
            <v:rect id="_x0000_s1264" style="position:absolute;left:3925;top:7722;width:369;height:397;mso-wrap-style:none" filled="f" stroked="f">
              <v:textbox style="mso-next-textbox:#_x0000_s1264;mso-fit-shape-to-text:t" inset="0,0,0,0">
                <w:txbxContent>
                  <w:p w:rsidR="00FD1E1C" w:rsidRDefault="00FD1E1C" w:rsidP="00FD1E1C">
                    <w:r>
                      <w:rPr>
                        <w:sz w:val="14"/>
                        <w:szCs w:val="14"/>
                        <w:lang w:val="en-US"/>
                      </w:rPr>
                      <w:t>Legajo</w:t>
                    </w:r>
                  </w:p>
                </w:txbxContent>
              </v:textbox>
            </v:rect>
            <v:rect id="_x0000_s1265" style="position:absolute;left:4541;top:7722;width:32;height:509;mso-wrap-style:none" filled="f" stroked="f">
              <v:textbox style="mso-next-textbox:#_x0000_s1265;mso-fit-shape-to-text:t" inset="0,0,0,0">
                <w:txbxContent>
                  <w:p w:rsidR="00FD1E1C" w:rsidRDefault="00FD1E1C" w:rsidP="00FD1E1C">
                    <w:r>
                      <w:rPr>
                        <w:sz w:val="14"/>
                        <w:szCs w:val="14"/>
                        <w:lang w:val="en-US"/>
                      </w:rPr>
                      <w:t xml:space="preserve"> </w:t>
                    </w:r>
                  </w:p>
                </w:txbxContent>
              </v:textbox>
            </v:rect>
            <v:rect id="_x0000_s1266" style="position:absolute;left:5404;top:7722;width:313;height:397;mso-wrap-style:none" filled="f" stroked="f">
              <v:textbox style="mso-next-textbox:#_x0000_s1266;mso-fit-shape-to-text:t" inset="0,0,0,0">
                <w:txbxContent>
                  <w:p w:rsidR="00FD1E1C" w:rsidRDefault="00FD1E1C" w:rsidP="00FD1E1C">
                    <w:r>
                      <w:rPr>
                        <w:sz w:val="14"/>
                        <w:szCs w:val="14"/>
                        <w:lang w:val="en-US"/>
                      </w:rPr>
                      <w:t>email</w:t>
                    </w:r>
                  </w:p>
                </w:txbxContent>
              </v:textbox>
            </v:rect>
            <v:rect id="_x0000_s1267" style="position:absolute;left:5894;top:7722;width:32;height:509;mso-wrap-style:none" filled="f" stroked="f">
              <v:textbox style="mso-next-textbox:#_x0000_s1267;mso-fit-shape-to-text:t" inset="0,0,0,0">
                <w:txbxContent>
                  <w:p w:rsidR="00FD1E1C" w:rsidRDefault="00FD1E1C" w:rsidP="00FD1E1C">
                    <w:r>
                      <w:rPr>
                        <w:sz w:val="14"/>
                        <w:szCs w:val="14"/>
                        <w:lang w:val="en-US"/>
                      </w:rPr>
                      <w:t xml:space="preserve"> </w:t>
                    </w:r>
                  </w:p>
                </w:txbxContent>
              </v:textbox>
            </v:rect>
            <v:rect id="_x0000_s1268" style="position:absolute;top:7710;width:10;height:7" fillcolor="black" stroked="f"/>
            <v:line id="_x0000_s1269" style="position:absolute" from="0,7710" to="10,7711" strokeweight="0"/>
            <v:line id="_x0000_s1270" style="position:absolute" from="0,7710" to="1,7717" strokeweight="0"/>
            <v:rect id="_x0000_s1271" style="position:absolute;left:10;top:7710;width:3799;height:7" fillcolor="black" stroked="f"/>
            <v:line id="_x0000_s1272" style="position:absolute" from="10,7710" to="3809,7711" strokeweight="0"/>
            <v:rect id="_x0000_s1273" style="position:absolute;left:3809;top:7710;width:10;height:7" fillcolor="black" stroked="f"/>
            <v:line id="_x0000_s1274" style="position:absolute" from="3809,7710" to="3819,7711" strokeweight="0"/>
            <v:line id="_x0000_s1275" style="position:absolute" from="3809,7710" to="3810,7717" strokeweight="0"/>
            <v:rect id="_x0000_s1276" style="position:absolute;left:3819;top:7710;width:1469;height:7" fillcolor="black" stroked="f"/>
            <v:line id="_x0000_s1277" style="position:absolute" from="3819,7710" to="5288,7711" strokeweight="0"/>
            <v:rect id="_x0000_s1278" style="position:absolute;left:5288;top:7710;width:10;height:7" fillcolor="black" stroked="f"/>
            <v:line id="_x0000_s1279" style="position:absolute" from="5288,7710" to="5298,7711" strokeweight="0"/>
            <v:line id="_x0000_s1280" style="position:absolute" from="5288,7710" to="5289,7717" strokeweight="0"/>
            <v:rect id="_x0000_s1281" style="position:absolute;left:5298;top:7710;width:3781;height:7" fillcolor="black" stroked="f"/>
            <v:line id="_x0000_s1282" style="position:absolute" from="5298,7710" to="9079,7711" strokeweight="0"/>
            <v:rect id="_x0000_s1283" style="position:absolute;left:9079;top:7710;width:10;height:7" fillcolor="black" stroked="f"/>
            <v:line id="_x0000_s1284" style="position:absolute" from="9079,7710" to="9089,7711" strokeweight="0"/>
            <v:line id="_x0000_s1285" style="position:absolute" from="9079,7710" to="9080,7717" strokeweight="0"/>
            <v:rect id="_x0000_s1286" style="position:absolute;top:7717;width:10;height:168" fillcolor="black" stroked="f"/>
            <v:line id="_x0000_s1287" style="position:absolute" from="0,7717" to="1,7885" strokeweight="0"/>
            <v:rect id="_x0000_s1288" style="position:absolute;top:7885;width:10;height:7" fillcolor="black" stroked="f"/>
            <v:line id="_x0000_s1289" style="position:absolute" from="0,7885" to="10,7886" strokeweight="0"/>
            <v:line id="_x0000_s1290" style="position:absolute" from="0,7885" to="1,7892" strokeweight="0"/>
            <v:rect id="_x0000_s1291" style="position:absolute;top:7885;width:10;height:7" fillcolor="black" stroked="f"/>
            <v:line id="_x0000_s1292" style="position:absolute" from="0,7885" to="10,7886" strokeweight="0"/>
            <v:line id="_x0000_s1293" style="position:absolute" from="0,7885" to="1,7892" strokeweight="0"/>
            <v:rect id="_x0000_s1294" style="position:absolute;left:10;top:7885;width:3799;height:7" fillcolor="black" stroked="f"/>
            <v:rect id="_x0000_s1295" style="position:absolute;left:3809;top:7717;width:10;height:168" fillcolor="black" stroked="f"/>
            <v:line id="_x0000_s1296" style="position:absolute" from="3809,7717" to="3810,7885" strokeweight="0"/>
            <v:rect id="_x0000_s1297" style="position:absolute;left:3809;top:7885;width:10;height:7" fillcolor="black" stroked="f"/>
            <v:line id="_x0000_s1298" style="position:absolute" from="3809,7885" to="3819,7886" strokeweight="0"/>
            <v:line id="_x0000_s1299" style="position:absolute" from="3809,7885" to="3810,7892" strokeweight="0"/>
            <v:rect id="_x0000_s1300" style="position:absolute;left:3819;top:7885;width:1469;height:7" fillcolor="black" stroked="f"/>
            <v:rect id="_x0000_s1301" style="position:absolute;left:5288;top:7717;width:10;height:168" fillcolor="black" stroked="f"/>
            <v:rect id="_x0000_s1302" style="position:absolute;left:5288;top:7885;width:10;height:7" fillcolor="black" stroked="f"/>
            <v:line id="_x0000_s1303" style="position:absolute" from="5288,7885" to="5298,7886" strokeweight="0"/>
            <v:line id="_x0000_s1304" style="position:absolute" from="5288,7885" to="5289,7892" strokeweight="0"/>
            <v:rect id="_x0000_s1305" style="position:absolute;left:5298;top:7885;width:3781;height:7" fillcolor="black" stroked="f"/>
            <v:rect id="_x0000_s1306" style="position:absolute;left:9079;top:7717;width:10;height:168" fillcolor="black" stroked="f"/>
            <v:rect id="_x0000_s1307" style="position:absolute;left:9079;top:7885;width:10;height:7" fillcolor="black" stroked="f"/>
            <v:line id="_x0000_s1308" style="position:absolute" from="9079,7885" to="9089,7886" strokeweight="0"/>
            <v:line id="_x0000_s1309" style="position:absolute" from="9079,7885" to="9080,7892" strokeweight="0"/>
            <v:rect id="_x0000_s1310" style="position:absolute;left:9079;top:7885;width:10;height:7" fillcolor="black" stroked="f"/>
            <v:line id="_x0000_s1311" style="position:absolute" from="9079,7885" to="9089,7886" strokeweight="0"/>
            <v:line id="_x0000_s1312" style="position:absolute" from="9079,7885" to="9080,7892" strokeweight="0"/>
            <v:rect id="_x0000_s1313" style="position:absolute;left:671;top:7899;width:55;height:509;mso-wrap-style:none" filled="f" stroked="f">
              <v:textbox style="mso-next-textbox:#_x0000_s1313;mso-fit-shape-to-text:t" inset="0,0,0,0">
                <w:txbxContent>
                  <w:p w:rsidR="00FD1E1C" w:rsidRDefault="00FD1E1C" w:rsidP="00FD1E1C">
                    <w:r>
                      <w:rPr>
                        <w:sz w:val="24"/>
                        <w:szCs w:val="24"/>
                        <w:lang w:val="en-US"/>
                      </w:rPr>
                      <w:t xml:space="preserve"> </w:t>
                    </w:r>
                  </w:p>
                </w:txbxContent>
              </v:textbox>
            </v:rect>
            <v:rect id="_x0000_s1314" style="position:absolute;left:180;top:8705;width:3633;height:537;mso-wrap-style:none" filled="f" stroked="f">
              <v:textbox style="mso-next-textbox:#_x0000_s1314;mso-fit-shape-to-text:t" inset="0,0,0,0">
                <w:txbxContent>
                  <w:p w:rsidR="00FD1E1C" w:rsidRDefault="00FD1E1C" w:rsidP="00FD1E1C">
                    <w:r>
                      <w:rPr>
                        <w:sz w:val="24"/>
                        <w:szCs w:val="24"/>
                        <w:lang w:val="en-US"/>
                      </w:rPr>
                      <w:t>Fecha Vto. Presentación:</w:t>
                    </w:r>
                    <w:r w:rsidR="005245A7">
                      <w:rPr>
                        <w:sz w:val="24"/>
                        <w:szCs w:val="24"/>
                        <w:lang w:val="en-US"/>
                      </w:rPr>
                      <w:t xml:space="preserve"> 31/05/2012</w:t>
                    </w:r>
                    <w:r>
                      <w:rPr>
                        <w:sz w:val="24"/>
                        <w:szCs w:val="24"/>
                        <w:lang w:val="en-US"/>
                      </w:rPr>
                      <w:t xml:space="preserve"> </w:t>
                    </w:r>
                  </w:p>
                </w:txbxContent>
              </v:textbox>
            </v:rect>
            <v:rect id="_x0000_s1315" style="position:absolute;left:5275;top:8168;width:55;height:509;mso-wrap-style:none" filled="f" stroked="f">
              <v:textbox style="mso-next-textbox:#_x0000_s1315;mso-fit-shape-to-text:t" inset="0,0,0,0">
                <w:txbxContent>
                  <w:p w:rsidR="00FD1E1C" w:rsidRDefault="00FD1E1C" w:rsidP="00FD1E1C">
                    <w:r>
                      <w:rPr>
                        <w:sz w:val="24"/>
                        <w:szCs w:val="24"/>
                        <w:lang w:val="en-US"/>
                      </w:rPr>
                      <w:t xml:space="preserve"> </w:t>
                    </w:r>
                  </w:p>
                </w:txbxContent>
              </v:textbox>
            </v:rect>
            <v:rect id="_x0000_s1316" style="position:absolute;left:671;top:8436;width:55;height:509;mso-wrap-style:none" filled="f" stroked="f">
              <v:textbox style="mso-next-textbox:#_x0000_s1316;mso-fit-shape-to-text:t" inset="0,0,0,0">
                <w:txbxContent>
                  <w:p w:rsidR="00FD1E1C" w:rsidRDefault="00FD1E1C" w:rsidP="00FD1E1C">
                    <w:r>
                      <w:rPr>
                        <w:sz w:val="24"/>
                        <w:szCs w:val="24"/>
                        <w:lang w:val="en-US"/>
                      </w:rPr>
                      <w:t xml:space="preserve"> </w:t>
                    </w:r>
                  </w:p>
                </w:txbxContent>
              </v:textbox>
            </v:rect>
            <v:rect id="_x0000_s1317" style="position:absolute;left:671;top:8705;width:55;height:509;mso-wrap-style:none" filled="f" stroked="f">
              <v:textbox style="mso-next-textbox:#_x0000_s1317;mso-fit-shape-to-text:t" inset="0,0,0,0">
                <w:txbxContent>
                  <w:p w:rsidR="00FD1E1C" w:rsidRDefault="00FD1E1C" w:rsidP="00FD1E1C">
                    <w:r>
                      <w:rPr>
                        <w:sz w:val="24"/>
                        <w:szCs w:val="24"/>
                        <w:lang w:val="en-US"/>
                      </w:rPr>
                      <w:t xml:space="preserve"> </w:t>
                    </w:r>
                  </w:p>
                </w:txbxContent>
              </v:textbox>
            </v:rect>
            <v:rect id="_x0000_s1318" style="position:absolute;left:671;top:8974;width:55;height:509;mso-wrap-style:none" filled="f" stroked="f">
              <v:textbox style="mso-next-textbox:#_x0000_s1318;mso-fit-shape-to-text:t" inset="0,0,0,0">
                <w:txbxContent>
                  <w:p w:rsidR="00FD1E1C" w:rsidRDefault="00FD1E1C" w:rsidP="00FD1E1C">
                    <w:r>
                      <w:rPr>
                        <w:sz w:val="24"/>
                        <w:szCs w:val="24"/>
                        <w:lang w:val="en-US"/>
                      </w:rPr>
                      <w:t xml:space="preserve"> </w:t>
                    </w:r>
                  </w:p>
                </w:txbxContent>
              </v:textbox>
            </v:rect>
            <v:rect id="_x0000_s1319" style="position:absolute;left:671;top:9242;width:55;height:509;mso-wrap-style:none" filled="f" stroked="f">
              <v:textbox style="mso-next-textbox:#_x0000_s1319;mso-fit-shape-to-text:t" inset="0,0,0,0">
                <w:txbxContent>
                  <w:p w:rsidR="00FD1E1C" w:rsidRDefault="00FD1E1C" w:rsidP="00FD1E1C">
                    <w:r>
                      <w:rPr>
                        <w:sz w:val="24"/>
                        <w:szCs w:val="24"/>
                        <w:lang w:val="en-US"/>
                      </w:rPr>
                      <w:t xml:space="preserve"> </w:t>
                    </w:r>
                  </w:p>
                </w:txbxContent>
              </v:textbox>
            </v:rect>
            <v:rect id="_x0000_s1320" style="position:absolute;left:116;top:9511;width:2773;height:537;mso-wrap-style:none" filled="f" stroked="f">
              <v:textbox style="mso-next-textbox:#_x0000_s1320;mso-fit-shape-to-text:t" inset="0,0,0,0">
                <w:txbxContent>
                  <w:p w:rsidR="00FD1E1C" w:rsidRDefault="00FD1E1C" w:rsidP="00FD1E1C">
                    <w:r>
                      <w:rPr>
                        <w:sz w:val="24"/>
                        <w:szCs w:val="24"/>
                        <w:lang w:val="en-US"/>
                      </w:rPr>
                      <w:t>Fecha Aprobación:________</w:t>
                    </w:r>
                  </w:p>
                </w:txbxContent>
              </v:textbox>
            </v:rect>
            <v:rect id="_x0000_s1321" style="position:absolute;left:4336;top:9511;width:55;height:509;mso-wrap-style:none" filled="f" stroked="f">
              <v:textbox style="mso-next-textbox:#_x0000_s1321;mso-fit-shape-to-text:t" inset="0,0,0,0">
                <w:txbxContent>
                  <w:p w:rsidR="00FD1E1C" w:rsidRDefault="00FD1E1C" w:rsidP="00FD1E1C">
                    <w:r>
                      <w:rPr>
                        <w:sz w:val="24"/>
                        <w:szCs w:val="24"/>
                        <w:lang w:val="en-US"/>
                      </w:rPr>
                      <w:t xml:space="preserve"> </w:t>
                    </w:r>
                  </w:p>
                </w:txbxContent>
              </v:textbox>
            </v:rect>
            <v:rect id="_x0000_s1322" style="position:absolute;left:4479;top:9511;width:55;height:509;mso-wrap-style:none" filled="f" stroked="f">
              <v:textbox style="mso-next-textbox:#_x0000_s1322;mso-fit-shape-to-text:t" inset="0,0,0,0">
                <w:txbxContent>
                  <w:p w:rsidR="00FD1E1C" w:rsidRDefault="00FD1E1C" w:rsidP="00FD1E1C">
                    <w:r>
                      <w:rPr>
                        <w:sz w:val="24"/>
                        <w:szCs w:val="24"/>
                        <w:lang w:val="en-US"/>
                      </w:rPr>
                      <w:t xml:space="preserve"> </w:t>
                    </w:r>
                  </w:p>
                </w:txbxContent>
              </v:textbox>
            </v:rect>
            <v:rect id="_x0000_s1323" style="position:absolute;left:5206;top:9511;width:55;height:509;mso-wrap-style:none" filled="f" stroked="f">
              <v:textbox style="mso-next-textbox:#_x0000_s1323;mso-fit-shape-to-text:t" inset="0,0,0,0">
                <w:txbxContent>
                  <w:p w:rsidR="00FD1E1C" w:rsidRDefault="00FD1E1C" w:rsidP="00FD1E1C">
                    <w:r>
                      <w:rPr>
                        <w:sz w:val="24"/>
                        <w:szCs w:val="24"/>
                        <w:lang w:val="en-US"/>
                      </w:rPr>
                      <w:t xml:space="preserve"> </w:t>
                    </w:r>
                  </w:p>
                </w:txbxContent>
              </v:textbox>
            </v:rect>
            <v:rect id="_x0000_s1324" style="position:absolute;left:5934;top:9511;width:55;height:509;mso-wrap-style:none" filled="f" stroked="f">
              <v:textbox style="mso-next-textbox:#_x0000_s1324;mso-fit-shape-to-text:t" inset="0,0,0,0">
                <w:txbxContent>
                  <w:p w:rsidR="00FD1E1C" w:rsidRDefault="00FD1E1C" w:rsidP="00FD1E1C">
                    <w:r>
                      <w:rPr>
                        <w:sz w:val="24"/>
                        <w:szCs w:val="24"/>
                        <w:lang w:val="en-US"/>
                      </w:rPr>
                      <w:t xml:space="preserve"> </w:t>
                    </w:r>
                  </w:p>
                </w:txbxContent>
              </v:textbox>
            </v:rect>
            <v:rect id="_x0000_s1325" style="position:absolute;left:6661;top:9511;width:556;height:537;mso-wrap-style:none" filled="f" stroked="f">
              <v:textbox style="mso-next-textbox:#_x0000_s1325;mso-fit-shape-to-text:t" inset="0,0,0,0">
                <w:txbxContent>
                  <w:p w:rsidR="00FD1E1C" w:rsidRDefault="00FD1E1C" w:rsidP="00FD1E1C">
                    <w:r>
                      <w:rPr>
                        <w:sz w:val="24"/>
                        <w:szCs w:val="24"/>
                        <w:lang w:val="en-US"/>
                      </w:rPr>
                      <w:t>Firma</w:t>
                    </w:r>
                  </w:p>
                </w:txbxContent>
              </v:textbox>
            </v:rect>
            <v:rect id="_x0000_s1326" style="position:absolute;left:7501;top:9511;width:55;height:509;mso-wrap-style:none" filled="f" stroked="f">
              <v:textbox style="mso-next-textbox:#_x0000_s1326;mso-fit-shape-to-text:t" inset="0,0,0,0">
                <w:txbxContent>
                  <w:p w:rsidR="00FD1E1C" w:rsidRDefault="00FD1E1C" w:rsidP="00FD1E1C">
                    <w:r>
                      <w:rPr>
                        <w:sz w:val="24"/>
                        <w:szCs w:val="24"/>
                        <w:lang w:val="en-US"/>
                      </w:rPr>
                      <w:t xml:space="preserve"> </w:t>
                    </w:r>
                  </w:p>
                </w:txbxContent>
              </v:textbox>
            </v:rect>
            <v:rect id="_x0000_s1327" style="position:absolute;left:116;top:9776;width:46;height:509;mso-wrap-style:none" filled="f" stroked="f">
              <v:textbox style="mso-next-textbox:#_x0000_s1327;mso-fit-shape-to-text:t" inset="0,0,0,0">
                <w:txbxContent>
                  <w:p w:rsidR="00FD1E1C" w:rsidRDefault="00FD1E1C" w:rsidP="00FD1E1C">
                    <w:r>
                      <w:rPr>
                        <w:rFonts w:ascii="Times New Roman" w:hAnsi="Times New Roman"/>
                        <w:sz w:val="18"/>
                        <w:szCs w:val="18"/>
                        <w:lang w:val="en-US"/>
                      </w:rPr>
                      <w:t xml:space="preserve"> </w:t>
                    </w:r>
                  </w:p>
                </w:txbxContent>
              </v:textbox>
            </v:rect>
            <v:shape id="_x0000_s1328" type="#_x0000_t75" style="position:absolute;left:8251;top:468;width:1053;height:788">
              <v:imagedata r:id="rId7" o:title=""/>
            </v:shape>
            <v:shapetype id="_x0000_t202" coordsize="21600,21600" o:spt="202" path="m,l,21600r21600,l21600,xe">
              <v:stroke joinstyle="miter"/>
              <v:path gradientshapeok="t" o:connecttype="rect"/>
            </v:shapetype>
            <v:shape id="Cuadro de texto 2" o:spid="_x0000_s1329" type="#_x0000_t202" style="position:absolute;left:10;top:7899;width:3819;height:340;visibility:visible;mso-width-percent:400;mso-height-percent:200;mso-width-percent:4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">
              <v:textbox>
                <w:txbxContent>
                  <w:p w:rsidR="00FD1E1C" w:rsidRPr="00A97294" w:rsidRDefault="00FD1E1C" w:rsidP="00FD1E1C">
                    <w:pPr>
                      <w:rPr>
                        <w:sz w:val="14"/>
                      </w:rPr>
                    </w:pPr>
                    <w:r>
                      <w:rPr>
                        <w:sz w:val="14"/>
                      </w:rPr>
                      <w:t>Apellido y nombre</w:t>
                    </w:r>
                  </w:p>
                </w:txbxContent>
              </v:textbox>
            </v:shape>
            <v:shape id="Cuadro de texto 2" o:spid="_x0000_s1330" type="#_x0000_t202" style="position:absolute;left:3808;top:7892;width:1453;height:347;visibility:visible;mso-width-percent:400;mso-height-percent:200;mso-width-percent:4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">
              <v:textbox>
                <w:txbxContent>
                  <w:p w:rsidR="00FD1E1C" w:rsidRPr="00A97294" w:rsidRDefault="00FD1E1C" w:rsidP="00FD1E1C">
                    <w:pPr>
                      <w:rPr>
                        <w:sz w:val="14"/>
                        <w:szCs w:val="14"/>
                      </w:rPr>
                    </w:pPr>
                    <w:r w:rsidRPr="00A97294">
                      <w:rPr>
                        <w:sz w:val="14"/>
                        <w:szCs w:val="14"/>
                      </w:rPr>
                      <w:t>Legajo</w:t>
                    </w:r>
                  </w:p>
                </w:txbxContent>
              </v:textbox>
            </v:shape>
            <v:shape id="Cuadro de texto 2" o:spid="_x0000_s1331" type="#_x0000_t202" style="position:absolute;left:5288;top:7907;width:3801;height:332;visibility:visible;mso-width-percent:400;mso-height-percent:200;mso-width-percent:4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">
              <v:textbox>
                <w:txbxContent>
                  <w:p w:rsidR="00FD1E1C" w:rsidRPr="0068201D" w:rsidRDefault="00FD1E1C" w:rsidP="00FD1E1C">
                    <w:pPr>
                      <w:rPr>
                        <w:sz w:val="14"/>
                        <w:szCs w:val="14"/>
                      </w:rPr>
                    </w:pPr>
                    <w:r w:rsidRPr="0068201D">
                      <w:rPr>
                        <w:sz w:val="14"/>
                        <w:szCs w:val="14"/>
                      </w:rPr>
                      <w:t>email</w:t>
                    </w:r>
                  </w:p>
                </w:txbxContent>
              </v:textbox>
            </v:shape>
            <w10:anchorlock/>
          </v:group>
        </w:pict>
      </w:r>
    </w:p>
    <w:p w:rsidR="00FD1E1C" w:rsidRDefault="00FD1E1C" w:rsidP="00715AD5">
      <w:pPr>
        <w:spacing w:before="100" w:beforeAutospacing="1" w:after="100" w:afterAutospacing="1" w:line="240" w:lineRule="auto"/>
        <w:rPr>
          <w:b/>
          <w:caps/>
          <w:sz w:val="30"/>
          <w:szCs w:val="30"/>
          <w:u w:val="single"/>
        </w:rPr>
      </w:pPr>
    </w:p>
    <w:p w:rsidR="00FD1E1C" w:rsidRDefault="00FD1E1C" w:rsidP="00715AD5">
      <w:pPr>
        <w:spacing w:before="100" w:beforeAutospacing="1" w:after="100" w:afterAutospacing="1" w:line="240" w:lineRule="auto"/>
        <w:rPr>
          <w:b/>
          <w:caps/>
          <w:sz w:val="30"/>
          <w:szCs w:val="30"/>
          <w:u w:val="single"/>
        </w:rPr>
      </w:pPr>
    </w:p>
    <w:p w:rsidR="00FD1E1C" w:rsidRDefault="00FD1E1C" w:rsidP="00715AD5">
      <w:pPr>
        <w:spacing w:before="100" w:beforeAutospacing="1" w:after="100" w:afterAutospacing="1" w:line="240" w:lineRule="auto"/>
        <w:rPr>
          <w:b/>
          <w:caps/>
          <w:sz w:val="30"/>
          <w:szCs w:val="30"/>
          <w:u w:val="single"/>
        </w:rPr>
      </w:pPr>
    </w:p>
    <w:p w:rsidR="00FD1E1C" w:rsidRDefault="00FD1E1C" w:rsidP="00715AD5">
      <w:pPr>
        <w:spacing w:before="100" w:beforeAutospacing="1" w:after="100" w:afterAutospacing="1" w:line="240" w:lineRule="auto"/>
        <w:rPr>
          <w:b/>
          <w:caps/>
          <w:sz w:val="30"/>
          <w:szCs w:val="30"/>
          <w:u w:val="single"/>
        </w:rPr>
      </w:pPr>
    </w:p>
    <w:p w:rsidR="00FD1E1C" w:rsidRPr="00FD1E1C" w:rsidRDefault="00FD1E1C" w:rsidP="00FD1E1C">
      <w:pPr>
        <w:rPr>
          <w:b/>
          <w:sz w:val="28"/>
          <w:szCs w:val="28"/>
          <w:u w:val="single"/>
        </w:rPr>
      </w:pPr>
      <w:r w:rsidRPr="00FD1E1C">
        <w:rPr>
          <w:b/>
          <w:sz w:val="28"/>
          <w:szCs w:val="28"/>
          <w:u w:val="single"/>
        </w:rPr>
        <w:t>Índice</w:t>
      </w:r>
    </w:p>
    <w:p w:rsidR="00FD1E1C" w:rsidRPr="00FD1E1C" w:rsidRDefault="00FD1E1C" w:rsidP="00FD1E1C">
      <w:pPr>
        <w:rPr>
          <w:b/>
          <w:sz w:val="28"/>
          <w:szCs w:val="28"/>
          <w:u w:val="single"/>
        </w:rPr>
      </w:pPr>
    </w:p>
    <w:p w:rsidR="00FD1E1C" w:rsidRPr="00FD1E1C" w:rsidRDefault="00FD1E1C" w:rsidP="00FD1E1C">
      <w:pPr>
        <w:pStyle w:val="Ttulo1"/>
        <w:tabs>
          <w:tab w:val="left" w:leader="dot" w:pos="7797"/>
        </w:tabs>
        <w:rPr>
          <w:rFonts w:ascii="Calibri" w:hAnsi="Calibri"/>
          <w:b w:val="0"/>
          <w:color w:val="auto"/>
        </w:rPr>
      </w:pPr>
      <w:r>
        <w:rPr>
          <w:rFonts w:ascii="Calibri" w:hAnsi="Calibri"/>
          <w:b w:val="0"/>
          <w:color w:val="auto"/>
        </w:rPr>
        <w:t xml:space="preserve">La matriz energética Argentina y la política energética y su evolución de los últimos 40 años </w:t>
      </w:r>
      <w:r w:rsidRPr="00FD1E1C">
        <w:rPr>
          <w:rFonts w:ascii="Calibri" w:hAnsi="Calibri"/>
          <w:b w:val="0"/>
          <w:color w:val="auto"/>
        </w:rPr>
        <w:fldChar w:fldCharType="begin"/>
      </w:r>
      <w:r>
        <w:instrText xml:space="preserve"> XE "</w:instrText>
      </w:r>
      <w:r w:rsidRPr="00FD1E1C">
        <w:rPr>
          <w:rFonts w:ascii="Calibri" w:hAnsi="Calibri"/>
          <w:b w:val="0"/>
          <w:color w:val="auto"/>
        </w:rPr>
        <w:instrText>¿Que es Meip?</w:instrText>
      </w:r>
      <w:r>
        <w:instrText xml:space="preserve">" </w:instrText>
      </w:r>
      <w:r w:rsidRPr="00FD1E1C">
        <w:rPr>
          <w:rFonts w:ascii="Calibri" w:hAnsi="Calibri"/>
          <w:b w:val="0"/>
          <w:color w:val="auto"/>
        </w:rPr>
        <w:fldChar w:fldCharType="end"/>
      </w:r>
      <w:r w:rsidRPr="00FD1E1C">
        <w:rPr>
          <w:rFonts w:ascii="Calibri" w:hAnsi="Calibri"/>
          <w:b w:val="0"/>
          <w:color w:val="auto"/>
        </w:rPr>
        <w:tab/>
        <w:t>Página 3</w:t>
      </w:r>
    </w:p>
    <w:p w:rsidR="00FD1E1C" w:rsidRPr="00FD1E1C" w:rsidRDefault="00FD1E1C" w:rsidP="00FD1E1C">
      <w:pPr>
        <w:pStyle w:val="Ttulo1"/>
        <w:tabs>
          <w:tab w:val="left" w:leader="dot" w:pos="7797"/>
        </w:tabs>
        <w:rPr>
          <w:rFonts w:ascii="Calibri" w:hAnsi="Calibri"/>
          <w:b w:val="0"/>
          <w:color w:val="auto"/>
        </w:rPr>
      </w:pPr>
      <w:r w:rsidRPr="00FD1E1C">
        <w:rPr>
          <w:rFonts w:ascii="Calibri" w:hAnsi="Calibri"/>
          <w:b w:val="0"/>
        </w:rPr>
        <w:t xml:space="preserve"> </w:t>
      </w:r>
      <w:r>
        <w:rPr>
          <w:rFonts w:ascii="Calibri" w:hAnsi="Calibri"/>
          <w:b w:val="0"/>
          <w:color w:val="auto"/>
        </w:rPr>
        <w:t>Evolución de las reservas de hidrocarburos en argentina entre 2001 y 2010</w:t>
      </w:r>
      <w:r w:rsidRPr="00FD1E1C">
        <w:rPr>
          <w:rFonts w:ascii="Calibri" w:hAnsi="Calibri"/>
          <w:b w:val="0"/>
          <w:color w:val="auto"/>
        </w:rPr>
        <w:tab/>
        <w:t xml:space="preserve">Página </w:t>
      </w:r>
      <w:r>
        <w:rPr>
          <w:rFonts w:ascii="Calibri" w:hAnsi="Calibri"/>
          <w:b w:val="0"/>
          <w:color w:val="auto"/>
        </w:rPr>
        <w:t>5</w:t>
      </w:r>
    </w:p>
    <w:p w:rsidR="00FD1E1C" w:rsidRPr="00FD1E1C" w:rsidRDefault="00FD1E1C" w:rsidP="005245A7">
      <w:pPr>
        <w:pStyle w:val="Ttulo1"/>
        <w:tabs>
          <w:tab w:val="left" w:leader="dot" w:pos="7655"/>
        </w:tabs>
        <w:rPr>
          <w:rFonts w:ascii="Calibri" w:hAnsi="Calibri"/>
          <w:b w:val="0"/>
          <w:color w:val="auto"/>
        </w:rPr>
      </w:pPr>
      <w:r>
        <w:rPr>
          <w:rFonts w:ascii="Calibri" w:hAnsi="Calibri"/>
          <w:b w:val="0"/>
          <w:color w:val="auto"/>
        </w:rPr>
        <w:t>Los principales problemas energéticos de Argentina al comenzar 2012</w:t>
      </w:r>
      <w:r w:rsidRPr="00FD1E1C">
        <w:rPr>
          <w:rFonts w:ascii="Calibri" w:hAnsi="Calibri"/>
          <w:b w:val="0"/>
          <w:color w:val="auto"/>
        </w:rPr>
        <w:t xml:space="preserve"> </w:t>
      </w:r>
      <w:r>
        <w:rPr>
          <w:rFonts w:ascii="Calibri" w:hAnsi="Calibri"/>
          <w:b w:val="0"/>
          <w:color w:val="auto"/>
        </w:rPr>
        <w:tab/>
        <w:t>Página 6</w:t>
      </w:r>
    </w:p>
    <w:p w:rsidR="00FD1E1C" w:rsidRPr="00FD1E1C" w:rsidRDefault="00FD1E1C" w:rsidP="00FD1E1C">
      <w:pPr>
        <w:rPr>
          <w:sz w:val="28"/>
          <w:szCs w:val="28"/>
        </w:rPr>
      </w:pPr>
    </w:p>
    <w:p w:rsidR="00FD1E1C" w:rsidRPr="00FD1E1C" w:rsidRDefault="00FD1E1C" w:rsidP="005245A7">
      <w:pPr>
        <w:tabs>
          <w:tab w:val="left" w:leader="dot" w:pos="7655"/>
        </w:tabs>
        <w:rPr>
          <w:sz w:val="28"/>
          <w:szCs w:val="28"/>
        </w:rPr>
      </w:pPr>
      <w:r>
        <w:rPr>
          <w:sz w:val="28"/>
          <w:szCs w:val="28"/>
        </w:rPr>
        <w:t xml:space="preserve">Datos e información sobre la </w:t>
      </w:r>
      <w:r w:rsidR="005245A7">
        <w:rPr>
          <w:sz w:val="28"/>
          <w:szCs w:val="28"/>
        </w:rPr>
        <w:t>condición</w:t>
      </w:r>
      <w:r>
        <w:rPr>
          <w:sz w:val="28"/>
          <w:szCs w:val="28"/>
        </w:rPr>
        <w:t xml:space="preserve"> </w:t>
      </w:r>
      <w:r w:rsidR="005245A7">
        <w:rPr>
          <w:sz w:val="28"/>
          <w:szCs w:val="28"/>
        </w:rPr>
        <w:t>y problemática actual de otras fuentes de energía de menor envergadura</w:t>
      </w:r>
      <w:r w:rsidRPr="00FD1E1C">
        <w:rPr>
          <w:sz w:val="28"/>
          <w:szCs w:val="28"/>
        </w:rPr>
        <w:tab/>
        <w:t xml:space="preserve">Página </w:t>
      </w:r>
      <w:r w:rsidR="005245A7">
        <w:rPr>
          <w:sz w:val="28"/>
          <w:szCs w:val="28"/>
        </w:rPr>
        <w:t>10</w:t>
      </w:r>
    </w:p>
    <w:p w:rsidR="00FD1E1C" w:rsidRPr="00FD1E1C" w:rsidRDefault="00FD1E1C" w:rsidP="00FD1E1C">
      <w:pPr>
        <w:rPr>
          <w:sz w:val="28"/>
          <w:szCs w:val="28"/>
        </w:rPr>
      </w:pPr>
    </w:p>
    <w:p w:rsidR="00FD1E1C" w:rsidRDefault="005245A7" w:rsidP="005245A7">
      <w:pPr>
        <w:tabs>
          <w:tab w:val="left" w:leader="dot" w:pos="7655"/>
        </w:tabs>
        <w:spacing w:line="240" w:lineRule="auto"/>
        <w:rPr>
          <w:bCs/>
          <w:sz w:val="28"/>
          <w:szCs w:val="28"/>
        </w:rPr>
      </w:pPr>
      <w:r>
        <w:rPr>
          <w:bCs/>
          <w:sz w:val="28"/>
          <w:szCs w:val="28"/>
        </w:rPr>
        <w:t xml:space="preserve">Conclusión </w:t>
      </w:r>
      <w:r w:rsidR="00FD1E1C" w:rsidRPr="00FD1E1C">
        <w:rPr>
          <w:bCs/>
          <w:sz w:val="28"/>
          <w:szCs w:val="28"/>
        </w:rPr>
        <w:tab/>
        <w:t xml:space="preserve">Página </w:t>
      </w:r>
      <w:r>
        <w:rPr>
          <w:bCs/>
          <w:sz w:val="28"/>
          <w:szCs w:val="28"/>
        </w:rPr>
        <w:t>12</w:t>
      </w:r>
    </w:p>
    <w:p w:rsidR="006873CA" w:rsidRDefault="006873CA" w:rsidP="005245A7">
      <w:pPr>
        <w:tabs>
          <w:tab w:val="left" w:leader="dot" w:pos="7655"/>
        </w:tabs>
        <w:spacing w:line="240" w:lineRule="auto"/>
        <w:rPr>
          <w:bCs/>
          <w:sz w:val="28"/>
          <w:szCs w:val="28"/>
        </w:rPr>
      </w:pPr>
    </w:p>
    <w:p w:rsidR="006873CA" w:rsidRDefault="006873CA" w:rsidP="006873CA">
      <w:pPr>
        <w:tabs>
          <w:tab w:val="left" w:leader="dot" w:pos="7655"/>
        </w:tabs>
        <w:spacing w:line="240" w:lineRule="auto"/>
        <w:rPr>
          <w:bCs/>
          <w:sz w:val="28"/>
          <w:szCs w:val="28"/>
        </w:rPr>
      </w:pPr>
      <w:r>
        <w:rPr>
          <w:bCs/>
          <w:sz w:val="28"/>
          <w:szCs w:val="28"/>
        </w:rPr>
        <w:t>Apéndice</w:t>
      </w:r>
      <w:r w:rsidRPr="006873CA">
        <w:rPr>
          <w:bCs/>
          <w:sz w:val="28"/>
          <w:szCs w:val="28"/>
        </w:rPr>
        <w:t xml:space="preserve"> </w:t>
      </w:r>
      <w:r w:rsidRPr="00FD1E1C">
        <w:rPr>
          <w:bCs/>
          <w:sz w:val="28"/>
          <w:szCs w:val="28"/>
        </w:rPr>
        <w:tab/>
        <w:t xml:space="preserve">Página </w:t>
      </w:r>
      <w:r>
        <w:rPr>
          <w:bCs/>
          <w:sz w:val="28"/>
          <w:szCs w:val="28"/>
        </w:rPr>
        <w:t>1</w:t>
      </w:r>
      <w:r w:rsidR="00E22C5D">
        <w:rPr>
          <w:bCs/>
          <w:sz w:val="28"/>
          <w:szCs w:val="28"/>
        </w:rPr>
        <w:t>4</w:t>
      </w:r>
    </w:p>
    <w:p w:rsidR="00FD1E1C" w:rsidRPr="00FD1E1C" w:rsidRDefault="00FD1E1C" w:rsidP="00FD1E1C">
      <w:pPr>
        <w:rPr>
          <w:sz w:val="28"/>
          <w:szCs w:val="28"/>
        </w:rPr>
      </w:pPr>
    </w:p>
    <w:p w:rsidR="00FD1E1C" w:rsidRPr="00FD1E1C" w:rsidRDefault="005245A7" w:rsidP="005245A7">
      <w:pPr>
        <w:tabs>
          <w:tab w:val="left" w:leader="dot" w:pos="7655"/>
        </w:tabs>
        <w:spacing w:line="240" w:lineRule="auto"/>
        <w:rPr>
          <w:sz w:val="28"/>
          <w:szCs w:val="28"/>
        </w:rPr>
      </w:pPr>
      <w:r>
        <w:rPr>
          <w:sz w:val="28"/>
          <w:szCs w:val="28"/>
        </w:rPr>
        <w:t>Fuentes</w:t>
      </w:r>
      <w:r w:rsidR="00FD1E1C" w:rsidRPr="00FD1E1C">
        <w:rPr>
          <w:sz w:val="28"/>
          <w:szCs w:val="28"/>
        </w:rPr>
        <w:t>:</w:t>
      </w:r>
      <w:r w:rsidR="00FD1E1C" w:rsidRPr="00FD1E1C">
        <w:rPr>
          <w:sz w:val="28"/>
          <w:szCs w:val="28"/>
        </w:rPr>
        <w:tab/>
        <w:t xml:space="preserve">Página </w:t>
      </w:r>
      <w:r>
        <w:rPr>
          <w:sz w:val="28"/>
          <w:szCs w:val="28"/>
        </w:rPr>
        <w:t>1</w:t>
      </w:r>
      <w:r w:rsidR="00E22C5D">
        <w:rPr>
          <w:sz w:val="28"/>
          <w:szCs w:val="28"/>
        </w:rPr>
        <w:t>8</w:t>
      </w:r>
    </w:p>
    <w:p w:rsidR="00FD1E1C" w:rsidRPr="00FD1E1C" w:rsidRDefault="00FD1E1C" w:rsidP="00FD1E1C">
      <w:pPr>
        <w:rPr>
          <w:sz w:val="28"/>
          <w:szCs w:val="28"/>
        </w:rPr>
      </w:pPr>
    </w:p>
    <w:p w:rsidR="00FD1E1C" w:rsidRDefault="00FD1E1C" w:rsidP="00715AD5">
      <w:pPr>
        <w:spacing w:before="100" w:beforeAutospacing="1" w:after="100" w:afterAutospacing="1" w:line="240" w:lineRule="auto"/>
        <w:rPr>
          <w:b/>
          <w:caps/>
          <w:sz w:val="30"/>
          <w:szCs w:val="30"/>
          <w:u w:val="single"/>
        </w:rPr>
      </w:pPr>
    </w:p>
    <w:p w:rsidR="005245A7" w:rsidRDefault="005245A7" w:rsidP="00715AD5">
      <w:pPr>
        <w:spacing w:before="100" w:beforeAutospacing="1" w:after="100" w:afterAutospacing="1" w:line="240" w:lineRule="auto"/>
        <w:rPr>
          <w:b/>
          <w:caps/>
          <w:sz w:val="30"/>
          <w:szCs w:val="30"/>
          <w:u w:val="single"/>
        </w:rPr>
      </w:pPr>
    </w:p>
    <w:p w:rsidR="005245A7" w:rsidRDefault="005245A7" w:rsidP="00715AD5">
      <w:pPr>
        <w:spacing w:before="100" w:beforeAutospacing="1" w:after="100" w:afterAutospacing="1" w:line="240" w:lineRule="auto"/>
        <w:rPr>
          <w:b/>
          <w:caps/>
          <w:sz w:val="30"/>
          <w:szCs w:val="30"/>
          <w:u w:val="single"/>
        </w:rPr>
      </w:pPr>
    </w:p>
    <w:p w:rsidR="00324E13" w:rsidRPr="00324E13" w:rsidRDefault="00324E13" w:rsidP="00715AD5">
      <w:pPr>
        <w:spacing w:before="100" w:beforeAutospacing="1" w:after="100" w:afterAutospacing="1" w:line="240" w:lineRule="auto"/>
        <w:rPr>
          <w:b/>
          <w:caps/>
          <w:sz w:val="30"/>
          <w:szCs w:val="30"/>
          <w:u w:val="single"/>
        </w:rPr>
      </w:pPr>
      <w:r w:rsidRPr="00324E13">
        <w:rPr>
          <w:b/>
          <w:caps/>
          <w:sz w:val="30"/>
          <w:szCs w:val="30"/>
          <w:u w:val="single"/>
        </w:rPr>
        <w:lastRenderedPageBreak/>
        <w:t xml:space="preserve">Situacion actual y futura de </w:t>
      </w:r>
      <w:smartTag w:uri="urn:schemas-microsoft-com:office:smarttags" w:element="PersonName">
        <w:smartTagPr>
          <w:attr w:name="ProductID" w:val="LA MATRIZ ENERGETICA"/>
        </w:smartTagPr>
        <w:r w:rsidRPr="00324E13">
          <w:rPr>
            <w:b/>
            <w:caps/>
            <w:sz w:val="30"/>
            <w:szCs w:val="30"/>
            <w:u w:val="single"/>
          </w:rPr>
          <w:t>la matriz energetica</w:t>
        </w:r>
      </w:smartTag>
      <w:r w:rsidRPr="00324E13">
        <w:rPr>
          <w:b/>
          <w:caps/>
          <w:sz w:val="30"/>
          <w:szCs w:val="30"/>
          <w:u w:val="single"/>
        </w:rPr>
        <w:t xml:space="preserve"> nacional</w:t>
      </w:r>
    </w:p>
    <w:p w:rsidR="00715AD5" w:rsidRPr="00324E13" w:rsidRDefault="00715AD5" w:rsidP="00715AD5">
      <w:pPr>
        <w:spacing w:before="100" w:beforeAutospacing="1" w:after="100" w:afterAutospacing="1" w:line="240" w:lineRule="auto"/>
        <w:rPr>
          <w:b/>
          <w:caps/>
          <w:sz w:val="26"/>
          <w:szCs w:val="26"/>
          <w:u w:val="single"/>
        </w:rPr>
      </w:pPr>
      <w:smartTag w:uri="urn:schemas-microsoft-com:office:smarttags" w:element="PersonName">
        <w:smartTagPr>
          <w:attr w:name="ProductID" w:val="LA MATRIZ ENERGETICA"/>
        </w:smartTagPr>
        <w:r w:rsidRPr="00324E13">
          <w:rPr>
            <w:b/>
            <w:caps/>
            <w:sz w:val="26"/>
            <w:szCs w:val="26"/>
            <w:u w:val="single"/>
          </w:rPr>
          <w:t>La Matriz Energ</w:t>
        </w:r>
        <w:r w:rsidR="009B588E">
          <w:rPr>
            <w:b/>
            <w:caps/>
            <w:sz w:val="26"/>
            <w:szCs w:val="26"/>
            <w:u w:val="single"/>
          </w:rPr>
          <w:t>E</w:t>
        </w:r>
        <w:r w:rsidRPr="00324E13">
          <w:rPr>
            <w:b/>
            <w:caps/>
            <w:sz w:val="26"/>
            <w:szCs w:val="26"/>
            <w:u w:val="single"/>
          </w:rPr>
          <w:t>tica</w:t>
        </w:r>
      </w:smartTag>
      <w:r w:rsidRPr="00324E13">
        <w:rPr>
          <w:b/>
          <w:caps/>
          <w:sz w:val="26"/>
          <w:szCs w:val="26"/>
          <w:u w:val="single"/>
        </w:rPr>
        <w:t xml:space="preserve"> Argentina y </w:t>
      </w:r>
      <w:smartTag w:uri="urn:schemas-microsoft-com:office:smarttags" w:element="PersonName">
        <w:smartTagPr>
          <w:attr w:name="ProductID" w:val="LA POLITICA ENERGETICA"/>
        </w:smartTagPr>
        <w:r w:rsidRPr="00324E13">
          <w:rPr>
            <w:b/>
            <w:caps/>
            <w:sz w:val="26"/>
            <w:szCs w:val="26"/>
            <w:u w:val="single"/>
          </w:rPr>
          <w:t>la Pol</w:t>
        </w:r>
        <w:r w:rsidR="009B588E">
          <w:rPr>
            <w:b/>
            <w:caps/>
            <w:sz w:val="26"/>
            <w:szCs w:val="26"/>
            <w:u w:val="single"/>
          </w:rPr>
          <w:t>I</w:t>
        </w:r>
        <w:r w:rsidRPr="00324E13">
          <w:rPr>
            <w:b/>
            <w:caps/>
            <w:sz w:val="26"/>
            <w:szCs w:val="26"/>
            <w:u w:val="single"/>
          </w:rPr>
          <w:t>tica Energ</w:t>
        </w:r>
        <w:r w:rsidR="009B588E">
          <w:rPr>
            <w:b/>
            <w:caps/>
            <w:sz w:val="26"/>
            <w:szCs w:val="26"/>
            <w:u w:val="single"/>
          </w:rPr>
          <w:t>E</w:t>
        </w:r>
        <w:r w:rsidRPr="00324E13">
          <w:rPr>
            <w:b/>
            <w:caps/>
            <w:sz w:val="26"/>
            <w:szCs w:val="26"/>
            <w:u w:val="single"/>
          </w:rPr>
          <w:t>tica</w:t>
        </w:r>
      </w:smartTag>
      <w:r w:rsidRPr="00324E13">
        <w:rPr>
          <w:b/>
          <w:caps/>
          <w:sz w:val="26"/>
          <w:szCs w:val="26"/>
          <w:u w:val="single"/>
        </w:rPr>
        <w:t xml:space="preserve"> y su evoluci</w:t>
      </w:r>
      <w:r w:rsidR="009B588E">
        <w:rPr>
          <w:b/>
          <w:caps/>
          <w:sz w:val="26"/>
          <w:szCs w:val="26"/>
          <w:u w:val="single"/>
        </w:rPr>
        <w:t>O</w:t>
      </w:r>
      <w:r w:rsidRPr="00324E13">
        <w:rPr>
          <w:b/>
          <w:caps/>
          <w:sz w:val="26"/>
          <w:szCs w:val="26"/>
          <w:u w:val="single"/>
        </w:rPr>
        <w:t xml:space="preserve">n de los </w:t>
      </w:r>
      <w:r w:rsidR="009B588E">
        <w:rPr>
          <w:b/>
          <w:caps/>
          <w:sz w:val="26"/>
          <w:szCs w:val="26"/>
          <w:u w:val="single"/>
        </w:rPr>
        <w:t>U</w:t>
      </w:r>
      <w:r w:rsidRPr="00324E13">
        <w:rPr>
          <w:b/>
          <w:caps/>
          <w:sz w:val="26"/>
          <w:szCs w:val="26"/>
          <w:u w:val="single"/>
        </w:rPr>
        <w:t>ltimos 40 años.</w:t>
      </w:r>
    </w:p>
    <w:p w:rsidR="00715AD5" w:rsidRDefault="00324E13" w:rsidP="00DE59BD">
      <w:pPr>
        <w:spacing w:after="0"/>
        <w:ind w:firstLine="708"/>
        <w:jc w:val="both"/>
      </w:pPr>
      <w:r>
        <w:t>Por definición</w:t>
      </w:r>
      <w:r w:rsidR="00715AD5" w:rsidRPr="00DE59BD">
        <w:t xml:space="preserve">, podemos decir que </w:t>
      </w:r>
      <w:r w:rsidR="00715AD5">
        <w:t>una matriz energética es una representación o modelo que refleja en un gráfico o tabla las diferentes fuentes de energía de las que dispone un país, o una región, indicando la importancia porcentual de cada una de éstas.</w:t>
      </w:r>
    </w:p>
    <w:p w:rsidR="00DE59BD" w:rsidRDefault="00DE59BD" w:rsidP="00DE59BD">
      <w:pPr>
        <w:spacing w:after="0"/>
        <w:jc w:val="both"/>
      </w:pPr>
    </w:p>
    <w:p w:rsidR="00715AD5" w:rsidRPr="00DE59BD" w:rsidRDefault="00715AD5" w:rsidP="00DE59BD">
      <w:pPr>
        <w:spacing w:after="0"/>
        <w:jc w:val="both"/>
      </w:pPr>
      <w:r w:rsidRPr="00DE59BD">
        <w:t xml:space="preserve">Las </w:t>
      </w:r>
      <w:r w:rsidR="00DE59BD">
        <w:t>f</w:t>
      </w:r>
      <w:r w:rsidRPr="00DE59BD">
        <w:t xml:space="preserve">uentes energéticas </w:t>
      </w:r>
      <w:r w:rsidR="00DE59BD">
        <w:t>p</w:t>
      </w:r>
      <w:r w:rsidRPr="00DE59BD">
        <w:t xml:space="preserve">rimarias que viene utilizando </w:t>
      </w:r>
      <w:smartTag w:uri="urn:schemas-microsoft-com:office:smarttags" w:element="PersonName">
        <w:smartTagPr>
          <w:attr w:name="ProductID" w:val="la Argentina"/>
        </w:smartTagPr>
        <w:r w:rsidRPr="00DE59BD">
          <w:t>la Argentina</w:t>
        </w:r>
      </w:smartTag>
      <w:r w:rsidRPr="00DE59BD">
        <w:t xml:space="preserve"> desde 1970 son:</w:t>
      </w:r>
    </w:p>
    <w:p w:rsidR="00715AD5" w:rsidRPr="00DE59BD" w:rsidRDefault="00715AD5" w:rsidP="00DE59BD">
      <w:pPr>
        <w:numPr>
          <w:ilvl w:val="0"/>
          <w:numId w:val="4"/>
        </w:numPr>
        <w:spacing w:after="0"/>
        <w:jc w:val="both"/>
      </w:pPr>
      <w:r w:rsidRPr="00DE59BD">
        <w:t>Petróleo</w:t>
      </w:r>
    </w:p>
    <w:p w:rsidR="00715AD5" w:rsidRPr="00DE59BD" w:rsidRDefault="00715AD5" w:rsidP="00DE59BD">
      <w:pPr>
        <w:numPr>
          <w:ilvl w:val="0"/>
          <w:numId w:val="4"/>
        </w:numPr>
        <w:spacing w:after="0"/>
        <w:jc w:val="both"/>
      </w:pPr>
      <w:r w:rsidRPr="00DE59BD">
        <w:t>Gas Natural</w:t>
      </w:r>
    </w:p>
    <w:p w:rsidR="00715AD5" w:rsidRPr="00DE59BD" w:rsidRDefault="00715AD5" w:rsidP="00DE59BD">
      <w:pPr>
        <w:numPr>
          <w:ilvl w:val="0"/>
          <w:numId w:val="4"/>
        </w:numPr>
        <w:spacing w:after="0"/>
        <w:jc w:val="both"/>
      </w:pPr>
      <w:r w:rsidRPr="00DE59BD">
        <w:t>Carbón Mineral</w:t>
      </w:r>
    </w:p>
    <w:p w:rsidR="00715AD5" w:rsidRPr="00DE59BD" w:rsidRDefault="00715AD5" w:rsidP="00DE59BD">
      <w:pPr>
        <w:numPr>
          <w:ilvl w:val="0"/>
          <w:numId w:val="4"/>
        </w:numPr>
        <w:spacing w:after="0"/>
        <w:jc w:val="both"/>
      </w:pPr>
      <w:r w:rsidRPr="00DE59BD">
        <w:t>Hidráulica</w:t>
      </w:r>
    </w:p>
    <w:p w:rsidR="00715AD5" w:rsidRPr="00DE59BD" w:rsidRDefault="00715AD5" w:rsidP="00DE59BD">
      <w:pPr>
        <w:numPr>
          <w:ilvl w:val="0"/>
          <w:numId w:val="4"/>
        </w:numPr>
        <w:spacing w:after="0"/>
        <w:jc w:val="both"/>
      </w:pPr>
      <w:r w:rsidRPr="00DE59BD">
        <w:t>Nuclear</w:t>
      </w:r>
    </w:p>
    <w:p w:rsidR="00715AD5" w:rsidRPr="00DE59BD" w:rsidRDefault="00DE59BD" w:rsidP="00DE59BD">
      <w:pPr>
        <w:numPr>
          <w:ilvl w:val="0"/>
          <w:numId w:val="4"/>
        </w:numPr>
        <w:spacing w:after="0"/>
        <w:jc w:val="both"/>
      </w:pPr>
      <w:r w:rsidRPr="00DE59BD">
        <w:t>Leña</w:t>
      </w:r>
    </w:p>
    <w:p w:rsidR="00DE59BD" w:rsidRDefault="00DE59BD" w:rsidP="00DE59BD">
      <w:pPr>
        <w:numPr>
          <w:ilvl w:val="0"/>
          <w:numId w:val="4"/>
        </w:numPr>
        <w:spacing w:after="0"/>
        <w:jc w:val="both"/>
      </w:pPr>
      <w:r w:rsidRPr="00DE59BD">
        <w:t>Bagazo</w:t>
      </w:r>
    </w:p>
    <w:p w:rsidR="00DE59BD" w:rsidRDefault="00DE59BD" w:rsidP="00DE59BD">
      <w:pPr>
        <w:spacing w:after="0"/>
        <w:ind w:left="720"/>
        <w:jc w:val="both"/>
      </w:pPr>
    </w:p>
    <w:p w:rsidR="00FE4882" w:rsidRPr="00FE4882" w:rsidRDefault="00FE4882" w:rsidP="00FE4882">
      <w:pPr>
        <w:spacing w:after="0"/>
        <w:jc w:val="both"/>
        <w:rPr>
          <w:u w:val="single"/>
        </w:rPr>
      </w:pPr>
      <w:r w:rsidRPr="00FE4882">
        <w:rPr>
          <w:u w:val="single"/>
        </w:rPr>
        <w:t>Gráfico basado en estadísticas del año 2011</w:t>
      </w:r>
    </w:p>
    <w:p w:rsidR="00DE59BD" w:rsidRDefault="007A3E82" w:rsidP="00DE59BD">
      <w:pPr>
        <w:jc w:val="center"/>
        <w:rPr>
          <w:noProof/>
          <w:lang w:val="en-US"/>
        </w:rPr>
      </w:pPr>
      <w:r>
        <w:rPr>
          <w:noProof/>
          <w:lang w:eastAsia="es-AR"/>
        </w:rPr>
        <w:drawing>
          <wp:inline distT="0" distB="0" distL="0" distR="0">
            <wp:extent cx="4693343" cy="4198679"/>
            <wp:effectExtent l="11503" t="6049" r="4314" b="1512"/>
            <wp:docPr id="2"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DE59BD" w:rsidRDefault="00DE59BD" w:rsidP="00DE59BD">
      <w:pPr>
        <w:jc w:val="center"/>
        <w:rPr>
          <w:lang w:val="es-ES"/>
        </w:rPr>
      </w:pPr>
    </w:p>
    <w:p w:rsidR="00DE59BD" w:rsidRPr="00DE59BD" w:rsidRDefault="00DE59BD" w:rsidP="00DE59BD">
      <w:pPr>
        <w:spacing w:after="0"/>
        <w:ind w:firstLine="708"/>
        <w:jc w:val="both"/>
      </w:pPr>
      <w:r w:rsidRPr="00DE59BD">
        <w:t>Como se ven en los datos, más del 88% de la energía utilizada en Argentina proviene de dos recursos no renovables, como el petróleo y el gas.</w:t>
      </w:r>
    </w:p>
    <w:p w:rsidR="00DE59BD" w:rsidRPr="00DE59BD" w:rsidRDefault="00DE59BD" w:rsidP="00DE59BD">
      <w:pPr>
        <w:spacing w:after="0"/>
        <w:ind w:firstLine="708"/>
        <w:jc w:val="both"/>
      </w:pPr>
      <w:r w:rsidRPr="00DE59BD">
        <w:t>Solamente el 5% del total de energía utilizada proviene de la energía hidráulica, la más limpia y renovable en todo el campo de energía que se consume en Argentina.</w:t>
      </w:r>
    </w:p>
    <w:p w:rsidR="00DE59BD" w:rsidRDefault="00DE59BD" w:rsidP="00DE59BD">
      <w:pPr>
        <w:spacing w:after="0"/>
        <w:ind w:firstLine="708"/>
        <w:jc w:val="both"/>
      </w:pPr>
      <w:r w:rsidRPr="00DE59BD">
        <w:t xml:space="preserve">No se ha incluido a </w:t>
      </w:r>
      <w:smartTag w:uri="urn:schemas-microsoft-com:office:smarttags" w:element="PersonName">
        <w:smartTagPr>
          <w:attr w:name="ProductID" w:val="la E￳lica"/>
        </w:smartTagPr>
        <w:r w:rsidRPr="00DE59BD">
          <w:t>la Eólica</w:t>
        </w:r>
      </w:smartTag>
      <w:r w:rsidRPr="00DE59BD">
        <w:t xml:space="preserve"> y Solar por ser hoy sus aportes muy poco significativos.</w:t>
      </w:r>
    </w:p>
    <w:p w:rsidR="00E22C5D" w:rsidRDefault="00E22C5D" w:rsidP="00DE59BD">
      <w:pPr>
        <w:spacing w:after="0"/>
        <w:jc w:val="both"/>
        <w:rPr>
          <w:b/>
          <w:sz w:val="24"/>
          <w:szCs w:val="24"/>
          <w:u w:val="single"/>
        </w:rPr>
      </w:pPr>
    </w:p>
    <w:p w:rsidR="00715AD5" w:rsidRPr="00DE59BD" w:rsidRDefault="00DE59BD" w:rsidP="00DE59BD">
      <w:pPr>
        <w:spacing w:after="0"/>
        <w:jc w:val="both"/>
        <w:rPr>
          <w:b/>
          <w:sz w:val="24"/>
          <w:szCs w:val="24"/>
          <w:u w:val="single"/>
        </w:rPr>
      </w:pPr>
      <w:r w:rsidRPr="00DE59BD">
        <w:rPr>
          <w:b/>
          <w:sz w:val="24"/>
          <w:szCs w:val="24"/>
          <w:u w:val="single"/>
        </w:rPr>
        <w:t>Evolución de la matriz energética argentina: 1970-2010</w:t>
      </w:r>
    </w:p>
    <w:p w:rsidR="00DE59BD" w:rsidRPr="00DE59BD" w:rsidRDefault="00DE59BD" w:rsidP="00DE59BD">
      <w:pPr>
        <w:spacing w:after="0"/>
        <w:jc w:val="both"/>
        <w:rPr>
          <w:sz w:val="26"/>
          <w:szCs w:val="26"/>
          <w:u w:val="single"/>
        </w:rPr>
      </w:pPr>
    </w:p>
    <w:tbl>
      <w:tblPr>
        <w:tblW w:w="9708"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tblPr>
      <w:tblGrid>
        <w:gridCol w:w="640"/>
        <w:gridCol w:w="1340"/>
        <w:gridCol w:w="1693"/>
        <w:gridCol w:w="1948"/>
        <w:gridCol w:w="1407"/>
        <w:gridCol w:w="1300"/>
        <w:gridCol w:w="1380"/>
      </w:tblGrid>
      <w:tr w:rsidR="00FE6AAD" w:rsidRPr="00DE59BD" w:rsidTr="00FE6AAD">
        <w:trPr>
          <w:tblCellSpacing w:w="0" w:type="dxa"/>
        </w:trPr>
        <w:tc>
          <w:tcPr>
            <w:tcW w:w="640" w:type="dxa"/>
            <w:vAlign w:val="center"/>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AÑO</w:t>
            </w:r>
          </w:p>
        </w:tc>
        <w:tc>
          <w:tcPr>
            <w:tcW w:w="1340" w:type="dxa"/>
            <w:vAlign w:val="center"/>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Petróleo</w:t>
            </w:r>
            <w:r w:rsidR="00FE6AAD" w:rsidRPr="00DE59BD">
              <w:rPr>
                <w:rFonts w:eastAsia="Times New Roman"/>
                <w:lang w:val="en-US"/>
              </w:rPr>
              <w:t xml:space="preserve"> (%)</w:t>
            </w:r>
          </w:p>
        </w:tc>
        <w:tc>
          <w:tcPr>
            <w:tcW w:w="1693" w:type="dxa"/>
            <w:vAlign w:val="center"/>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Gas Natural</w:t>
            </w:r>
            <w:r w:rsidR="00FE6AAD" w:rsidRPr="00DE59BD">
              <w:rPr>
                <w:rFonts w:eastAsia="Times New Roman"/>
                <w:lang w:val="en-US"/>
              </w:rPr>
              <w:t xml:space="preserve"> (%)</w:t>
            </w:r>
          </w:p>
        </w:tc>
        <w:tc>
          <w:tcPr>
            <w:tcW w:w="1948" w:type="dxa"/>
            <w:vAlign w:val="center"/>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Carbón Mineral</w:t>
            </w:r>
            <w:r w:rsidR="00FE6AAD" w:rsidRPr="00DE59BD">
              <w:rPr>
                <w:rFonts w:eastAsia="Times New Roman"/>
                <w:lang w:val="en-US"/>
              </w:rPr>
              <w:t xml:space="preserve"> (%)</w:t>
            </w:r>
          </w:p>
        </w:tc>
        <w:tc>
          <w:tcPr>
            <w:tcW w:w="1407" w:type="dxa"/>
            <w:vAlign w:val="center"/>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Hidroenergía</w:t>
            </w:r>
            <w:r w:rsidR="00FE6AAD" w:rsidRPr="00DE59BD">
              <w:rPr>
                <w:rFonts w:eastAsia="Times New Roman"/>
                <w:lang w:val="en-US"/>
              </w:rPr>
              <w:t xml:space="preserve"> (%)</w:t>
            </w:r>
          </w:p>
        </w:tc>
        <w:tc>
          <w:tcPr>
            <w:tcW w:w="1300" w:type="dxa"/>
            <w:vAlign w:val="center"/>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Nuclear</w:t>
            </w:r>
            <w:r w:rsidR="00FE6AAD" w:rsidRPr="00DE59BD">
              <w:rPr>
                <w:rFonts w:eastAsia="Times New Roman"/>
                <w:lang w:val="en-US"/>
              </w:rPr>
              <w:t xml:space="preserve"> (%)</w:t>
            </w:r>
          </w:p>
        </w:tc>
        <w:tc>
          <w:tcPr>
            <w:tcW w:w="1380" w:type="dxa"/>
            <w:vAlign w:val="center"/>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Biomasa</w:t>
            </w:r>
            <w:r w:rsidR="00FE6AAD" w:rsidRPr="00DE59BD">
              <w:rPr>
                <w:rFonts w:eastAsia="Times New Roman"/>
                <w:lang w:val="en-US"/>
              </w:rPr>
              <w:t xml:space="preserve"> (%)</w:t>
            </w:r>
          </w:p>
        </w:tc>
      </w:tr>
      <w:tr w:rsidR="00FE6AAD" w:rsidRPr="00DE59BD" w:rsidTr="00FE6AAD">
        <w:trPr>
          <w:tblCellSpacing w:w="0" w:type="dxa"/>
        </w:trPr>
        <w:tc>
          <w:tcPr>
            <w:tcW w:w="640" w:type="dxa"/>
            <w:vAlign w:val="bottom"/>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1970</w:t>
            </w:r>
          </w:p>
        </w:tc>
        <w:tc>
          <w:tcPr>
            <w:tcW w:w="1340" w:type="dxa"/>
            <w:vAlign w:val="bottom"/>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71,2</w:t>
            </w:r>
          </w:p>
        </w:tc>
        <w:tc>
          <w:tcPr>
            <w:tcW w:w="1693" w:type="dxa"/>
            <w:vAlign w:val="bottom"/>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18,1</w:t>
            </w:r>
          </w:p>
        </w:tc>
        <w:tc>
          <w:tcPr>
            <w:tcW w:w="1948" w:type="dxa"/>
            <w:vAlign w:val="bottom"/>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3,2</w:t>
            </w:r>
          </w:p>
        </w:tc>
        <w:tc>
          <w:tcPr>
            <w:tcW w:w="1407" w:type="dxa"/>
            <w:vAlign w:val="bottom"/>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0,5</w:t>
            </w:r>
          </w:p>
        </w:tc>
        <w:tc>
          <w:tcPr>
            <w:tcW w:w="1300" w:type="dxa"/>
            <w:vAlign w:val="bottom"/>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0,0</w:t>
            </w:r>
          </w:p>
        </w:tc>
        <w:tc>
          <w:tcPr>
            <w:tcW w:w="1380" w:type="dxa"/>
            <w:vAlign w:val="bottom"/>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7,0</w:t>
            </w:r>
          </w:p>
        </w:tc>
      </w:tr>
      <w:tr w:rsidR="00FE6AAD" w:rsidRPr="00DE59BD" w:rsidTr="00FE6AAD">
        <w:trPr>
          <w:tblCellSpacing w:w="0" w:type="dxa"/>
        </w:trPr>
        <w:tc>
          <w:tcPr>
            <w:tcW w:w="640" w:type="dxa"/>
            <w:vAlign w:val="bottom"/>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1980</w:t>
            </w:r>
          </w:p>
        </w:tc>
        <w:tc>
          <w:tcPr>
            <w:tcW w:w="1340" w:type="dxa"/>
            <w:vAlign w:val="bottom"/>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62,0</w:t>
            </w:r>
          </w:p>
        </w:tc>
        <w:tc>
          <w:tcPr>
            <w:tcW w:w="1693" w:type="dxa"/>
            <w:vAlign w:val="bottom"/>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25,5</w:t>
            </w:r>
          </w:p>
        </w:tc>
        <w:tc>
          <w:tcPr>
            <w:tcW w:w="1948" w:type="dxa"/>
            <w:vAlign w:val="bottom"/>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2,7</w:t>
            </w:r>
          </w:p>
        </w:tc>
        <w:tc>
          <w:tcPr>
            <w:tcW w:w="1407" w:type="dxa"/>
            <w:vAlign w:val="bottom"/>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3,7</w:t>
            </w:r>
          </w:p>
        </w:tc>
        <w:tc>
          <w:tcPr>
            <w:tcW w:w="1300" w:type="dxa"/>
            <w:vAlign w:val="bottom"/>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1,9</w:t>
            </w:r>
          </w:p>
        </w:tc>
        <w:tc>
          <w:tcPr>
            <w:tcW w:w="1380" w:type="dxa"/>
            <w:vAlign w:val="bottom"/>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4,3</w:t>
            </w:r>
          </w:p>
        </w:tc>
      </w:tr>
      <w:tr w:rsidR="00FE6AAD" w:rsidRPr="00DE59BD" w:rsidTr="00FE6AAD">
        <w:trPr>
          <w:tblCellSpacing w:w="0" w:type="dxa"/>
        </w:trPr>
        <w:tc>
          <w:tcPr>
            <w:tcW w:w="640" w:type="dxa"/>
            <w:vAlign w:val="bottom"/>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1990</w:t>
            </w:r>
          </w:p>
        </w:tc>
        <w:tc>
          <w:tcPr>
            <w:tcW w:w="1340" w:type="dxa"/>
            <w:vAlign w:val="bottom"/>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48,5</w:t>
            </w:r>
          </w:p>
        </w:tc>
        <w:tc>
          <w:tcPr>
            <w:tcW w:w="1693" w:type="dxa"/>
            <w:vAlign w:val="bottom"/>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36,5</w:t>
            </w:r>
          </w:p>
        </w:tc>
        <w:tc>
          <w:tcPr>
            <w:tcW w:w="1948" w:type="dxa"/>
            <w:vAlign w:val="bottom"/>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2,3</w:t>
            </w:r>
          </w:p>
        </w:tc>
        <w:tc>
          <w:tcPr>
            <w:tcW w:w="1407" w:type="dxa"/>
            <w:vAlign w:val="bottom"/>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4,0</w:t>
            </w:r>
          </w:p>
        </w:tc>
        <w:tc>
          <w:tcPr>
            <w:tcW w:w="1300" w:type="dxa"/>
            <w:vAlign w:val="bottom"/>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4,6</w:t>
            </w:r>
          </w:p>
        </w:tc>
        <w:tc>
          <w:tcPr>
            <w:tcW w:w="1380" w:type="dxa"/>
            <w:vAlign w:val="bottom"/>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4,1</w:t>
            </w:r>
          </w:p>
        </w:tc>
      </w:tr>
      <w:tr w:rsidR="00FE6AAD" w:rsidRPr="00DE59BD" w:rsidTr="00FE6AAD">
        <w:trPr>
          <w:tblCellSpacing w:w="0" w:type="dxa"/>
        </w:trPr>
        <w:tc>
          <w:tcPr>
            <w:tcW w:w="640" w:type="dxa"/>
            <w:vAlign w:val="bottom"/>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2000</w:t>
            </w:r>
          </w:p>
        </w:tc>
        <w:tc>
          <w:tcPr>
            <w:tcW w:w="1340" w:type="dxa"/>
            <w:vAlign w:val="bottom"/>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41,2</w:t>
            </w:r>
          </w:p>
        </w:tc>
        <w:tc>
          <w:tcPr>
            <w:tcW w:w="1693" w:type="dxa"/>
            <w:vAlign w:val="bottom"/>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46,2</w:t>
            </w:r>
          </w:p>
        </w:tc>
        <w:tc>
          <w:tcPr>
            <w:tcW w:w="1948" w:type="dxa"/>
            <w:vAlign w:val="bottom"/>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1,3</w:t>
            </w:r>
          </w:p>
        </w:tc>
        <w:tc>
          <w:tcPr>
            <w:tcW w:w="1407" w:type="dxa"/>
            <w:vAlign w:val="bottom"/>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4,7</w:t>
            </w:r>
          </w:p>
        </w:tc>
        <w:tc>
          <w:tcPr>
            <w:tcW w:w="1300" w:type="dxa"/>
            <w:vAlign w:val="bottom"/>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2,7</w:t>
            </w:r>
          </w:p>
        </w:tc>
        <w:tc>
          <w:tcPr>
            <w:tcW w:w="1380" w:type="dxa"/>
            <w:vAlign w:val="bottom"/>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3,9</w:t>
            </w:r>
          </w:p>
        </w:tc>
      </w:tr>
      <w:tr w:rsidR="00FE6AAD" w:rsidRPr="00DE59BD" w:rsidTr="00FE6AAD">
        <w:trPr>
          <w:tblCellSpacing w:w="0" w:type="dxa"/>
        </w:trPr>
        <w:tc>
          <w:tcPr>
            <w:tcW w:w="640" w:type="dxa"/>
            <w:vAlign w:val="bottom"/>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2010</w:t>
            </w:r>
          </w:p>
        </w:tc>
        <w:tc>
          <w:tcPr>
            <w:tcW w:w="1340" w:type="dxa"/>
            <w:vAlign w:val="bottom"/>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35,5</w:t>
            </w:r>
          </w:p>
        </w:tc>
        <w:tc>
          <w:tcPr>
            <w:tcW w:w="1693" w:type="dxa"/>
            <w:vAlign w:val="bottom"/>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51,2</w:t>
            </w:r>
          </w:p>
        </w:tc>
        <w:tc>
          <w:tcPr>
            <w:tcW w:w="1948" w:type="dxa"/>
            <w:vAlign w:val="bottom"/>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1,5</w:t>
            </w:r>
          </w:p>
        </w:tc>
        <w:tc>
          <w:tcPr>
            <w:tcW w:w="1407" w:type="dxa"/>
            <w:vAlign w:val="bottom"/>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4,7</w:t>
            </w:r>
          </w:p>
        </w:tc>
        <w:tc>
          <w:tcPr>
            <w:tcW w:w="1300" w:type="dxa"/>
            <w:vAlign w:val="bottom"/>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2,7</w:t>
            </w:r>
          </w:p>
        </w:tc>
        <w:tc>
          <w:tcPr>
            <w:tcW w:w="1380" w:type="dxa"/>
            <w:vAlign w:val="bottom"/>
          </w:tcPr>
          <w:p w:rsidR="00E313F5" w:rsidRPr="00DE59BD" w:rsidRDefault="00715AD5" w:rsidP="00DE59BD">
            <w:pPr>
              <w:spacing w:before="100" w:beforeAutospacing="1" w:after="100" w:afterAutospacing="1" w:line="240" w:lineRule="auto"/>
              <w:jc w:val="center"/>
              <w:rPr>
                <w:rFonts w:eastAsia="Times New Roman"/>
                <w:lang w:val="en-US"/>
              </w:rPr>
            </w:pPr>
            <w:r w:rsidRPr="00DE59BD">
              <w:rPr>
                <w:rFonts w:eastAsia="Times New Roman"/>
                <w:lang w:val="en-US"/>
              </w:rPr>
              <w:t>4,4</w:t>
            </w:r>
          </w:p>
        </w:tc>
      </w:tr>
    </w:tbl>
    <w:p w:rsidR="00DE59BD" w:rsidRDefault="00DE59BD" w:rsidP="00DE59BD">
      <w:pPr>
        <w:spacing w:after="0"/>
        <w:jc w:val="both"/>
      </w:pPr>
    </w:p>
    <w:p w:rsidR="00DE59BD" w:rsidRDefault="00DE59BD" w:rsidP="00DE59BD">
      <w:pPr>
        <w:spacing w:after="0"/>
        <w:ind w:firstLine="708"/>
        <w:jc w:val="both"/>
      </w:pPr>
    </w:p>
    <w:p w:rsidR="00715AD5" w:rsidRPr="00FE6AAD" w:rsidRDefault="00715AD5" w:rsidP="00DE59BD">
      <w:pPr>
        <w:spacing w:after="0"/>
        <w:ind w:firstLine="708"/>
        <w:jc w:val="both"/>
      </w:pPr>
      <w:r w:rsidRPr="00E30131">
        <w:t xml:space="preserve"> Siempre los Hidrocarburos líquidos y gaseosos han representado la parte substancial del Consumo energético y en los </w:t>
      </w:r>
      <w:r w:rsidRPr="00FE6AAD">
        <w:t>40</w:t>
      </w:r>
      <w:r w:rsidRPr="00E30131">
        <w:t xml:space="preserve"> años observados sólo se ha logrado disminuir levemente su importancia.</w:t>
      </w:r>
    </w:p>
    <w:p w:rsidR="00DE59BD" w:rsidRDefault="00715AD5" w:rsidP="00DE59BD">
      <w:pPr>
        <w:spacing w:after="0"/>
        <w:ind w:firstLine="708"/>
        <w:jc w:val="both"/>
      </w:pPr>
      <w:r w:rsidRPr="00E30131">
        <w:t>El carbón mineral, cuyas reservas son importantes, (durarían 640 años con los niveles de producción requeridos para la central térmica Río Turbio) aparece con una participación muy baja. El fracaso de la explotación del Yacimiento de Río Turbio y la disponibilidad de los hidrocarburos gaseosos y líquidos prácticamente excluyó a este energético de la matriz energética. Por otra parte, nunca su aporte fue significativo pues a diferencia de los países centrales Argentina pasó directamente de las biomasas (leña) a los hidrocarburos líquidos y gaseosos.</w:t>
      </w:r>
    </w:p>
    <w:p w:rsidR="00715AD5" w:rsidRPr="00FE6AAD" w:rsidRDefault="00715AD5" w:rsidP="00DE59BD">
      <w:pPr>
        <w:spacing w:after="0"/>
        <w:ind w:firstLine="708"/>
        <w:jc w:val="both"/>
      </w:pPr>
      <w:r w:rsidRPr="00E30131">
        <w:t> Otra particularidad de Argentina entre sus pares de América Latina es el poco peso relativo de las Biomasa (Leña y Residuos agroindustriales principalmente). Este desplazamiento del consumo de Leña, en especial a partir de los años 40 y 50 del siglo pasado tiene bastante que ver con la política que implementara Gas del Estado en cuanto a la difusión del GLP en garrafas que convirtió a Argentina en pionero en este aspecto y abrió el camino a la difusión del Gas Natural a partir del gasoducto del Sur de los años 1950.</w:t>
      </w:r>
    </w:p>
    <w:p w:rsidR="00715AD5" w:rsidRPr="00E30131" w:rsidRDefault="00715AD5" w:rsidP="00DE59BD">
      <w:pPr>
        <w:spacing w:after="0"/>
        <w:ind w:firstLine="708"/>
        <w:jc w:val="both"/>
      </w:pPr>
      <w:r w:rsidRPr="00E30131">
        <w:t xml:space="preserve"> En síntesis, </w:t>
      </w:r>
      <w:r w:rsidRPr="00FE6AAD">
        <w:t>los niveles de</w:t>
      </w:r>
      <w:r w:rsidRPr="00E30131">
        <w:t xml:space="preserve"> </w:t>
      </w:r>
      <w:smartTag w:uri="urn:schemas-microsoft-com:office:smarttags" w:element="PersonName">
        <w:smartTagPr>
          <w:attr w:name="ProductID" w:val="la Matriz Energ￩tica"/>
        </w:smartTagPr>
        <w:r w:rsidRPr="00E30131">
          <w:t>la Matriz</w:t>
        </w:r>
        <w:r w:rsidRPr="00FE6AAD">
          <w:t xml:space="preserve"> Energética</w:t>
        </w:r>
      </w:smartTag>
      <w:r w:rsidRPr="00FE6AAD">
        <w:t>, sobre del</w:t>
      </w:r>
      <w:r w:rsidRPr="00E30131">
        <w:t xml:space="preserve"> Gas Natural </w:t>
      </w:r>
      <w:r w:rsidRPr="00FE6AAD">
        <w:t>y el Petróleo, permiten afirmar</w:t>
      </w:r>
      <w:r w:rsidRPr="00E30131">
        <w:t xml:space="preserve"> que Argentina es un país hidrocarburo dependiente</w:t>
      </w:r>
      <w:r w:rsidRPr="00FE6AAD">
        <w:t>, por lo que vamos a ahondar principalmente sobre estos recursos</w:t>
      </w:r>
      <w:r w:rsidRPr="00E30131">
        <w:t>.</w:t>
      </w:r>
    </w:p>
    <w:p w:rsidR="00715AD5" w:rsidRDefault="00715AD5">
      <w:pPr>
        <w:rPr>
          <w:b/>
          <w:caps/>
          <w:sz w:val="28"/>
          <w:szCs w:val="28"/>
          <w:u w:val="single"/>
        </w:rPr>
      </w:pPr>
    </w:p>
    <w:p w:rsidR="00715AD5" w:rsidRDefault="00715AD5">
      <w:pPr>
        <w:rPr>
          <w:b/>
          <w:caps/>
          <w:sz w:val="28"/>
          <w:szCs w:val="28"/>
          <w:u w:val="single"/>
        </w:rPr>
      </w:pPr>
    </w:p>
    <w:p w:rsidR="00E056F4" w:rsidRPr="00324E13" w:rsidRDefault="009B588E">
      <w:pPr>
        <w:rPr>
          <w:b/>
          <w:caps/>
          <w:sz w:val="26"/>
          <w:szCs w:val="26"/>
          <w:u w:val="single"/>
        </w:rPr>
      </w:pPr>
      <w:r>
        <w:rPr>
          <w:b/>
          <w:caps/>
          <w:sz w:val="26"/>
          <w:szCs w:val="26"/>
          <w:u w:val="single"/>
        </w:rPr>
        <w:lastRenderedPageBreak/>
        <w:t>EvoluciO</w:t>
      </w:r>
      <w:r w:rsidR="00BA47F8" w:rsidRPr="00324E13">
        <w:rPr>
          <w:b/>
          <w:caps/>
          <w:sz w:val="26"/>
          <w:szCs w:val="26"/>
          <w:u w:val="single"/>
        </w:rPr>
        <w:t>n de las reservas de hidrocarburos en Argentina entre 2001 y 2010</w:t>
      </w:r>
    </w:p>
    <w:p w:rsidR="001A6999" w:rsidRDefault="001A6999" w:rsidP="00BA47F8">
      <w:pPr>
        <w:spacing w:after="0"/>
      </w:pPr>
    </w:p>
    <w:p w:rsidR="00BA47F8" w:rsidRDefault="00BA47F8" w:rsidP="00DE59BD">
      <w:pPr>
        <w:spacing w:after="0"/>
        <w:ind w:firstLine="708"/>
        <w:jc w:val="both"/>
      </w:pPr>
      <w:smartTag w:uri="urn:schemas-microsoft-com:office:smarttags" w:element="PersonName">
        <w:smartTagPr>
          <w:attr w:name="ProductID" w:val="La Secretar￭a"/>
        </w:smartTagPr>
        <w:r>
          <w:t>La Secretaría</w:t>
        </w:r>
      </w:smartTag>
      <w:r>
        <w:t xml:space="preserve"> de Energía de </w:t>
      </w:r>
      <w:smartTag w:uri="urn:schemas-microsoft-com:office:smarttags" w:element="PersonName">
        <w:smartTagPr>
          <w:attr w:name="ProductID" w:val="la Naci￳n"/>
        </w:smartTagPr>
        <w:r>
          <w:t>la Nación</w:t>
        </w:r>
      </w:smartTag>
      <w:r>
        <w:t xml:space="preserve"> publicó en enero de 2012 los datos de reservas de hidrocarburos correspondientes al  31 de diciembre de 2010</w:t>
      </w:r>
      <w:r w:rsidR="00175CD4">
        <w:rPr>
          <w:rStyle w:val="Refdenotaalpie"/>
        </w:rPr>
        <w:footnoteReference w:id="1"/>
      </w:r>
      <w:r>
        <w:t>. Estos datos dan cuenta de la persistencia en la caída de las reservas de hidrocarburos, fenómeno que se observa ininterrumpidamente en nuestro país desde el año 2000 en el caso del gas natural, y desde 1999 en el caso del petróleo, cuyas reservas comprobadas también cayeron en todo el período, exceptuando una recuperación en 2006.</w:t>
      </w:r>
    </w:p>
    <w:p w:rsidR="00BA47F8" w:rsidRDefault="00BA47F8" w:rsidP="00DE59BD">
      <w:pPr>
        <w:spacing w:after="0"/>
        <w:ind w:firstLine="708"/>
        <w:jc w:val="both"/>
      </w:pPr>
      <w:r>
        <w:t>Las reservas comprobadas de gas natural disminuyeron entre 2009 y 2010 en 5,3%, y acumulan una caída de 53% en los últimos diez años. Por su parte, las reservas comprobadas de petróleo se incrementaron entre 2009 y 2010 en 0,5%, habiendo caído en los últimos 10 años un 12%. Como resultado, las reservas comprobadas totales (en TEP)</w:t>
      </w:r>
      <w:bookmarkStart w:id="0" w:name="trtrty"/>
      <w:bookmarkEnd w:id="0"/>
      <w:r w:rsidR="00175CD4">
        <w:rPr>
          <w:rStyle w:val="Refdenotaalpie"/>
        </w:rPr>
        <w:footnoteReference w:id="2"/>
      </w:r>
      <w:r>
        <w:t xml:space="preserve"> se redujeron entre 2001 y 2010 un 38%.</w:t>
      </w:r>
    </w:p>
    <w:p w:rsidR="001A6999" w:rsidRDefault="001A6999" w:rsidP="001A6999">
      <w:pPr>
        <w:spacing w:after="0"/>
        <w:jc w:val="both"/>
        <w:rPr>
          <w:b/>
          <w:u w:val="single"/>
        </w:rPr>
      </w:pPr>
    </w:p>
    <w:p w:rsidR="00BA47F8" w:rsidRPr="00BA47F8" w:rsidRDefault="00BA47F8" w:rsidP="001A6999">
      <w:pPr>
        <w:spacing w:after="0"/>
        <w:jc w:val="both"/>
        <w:rPr>
          <w:b/>
          <w:u w:val="single"/>
        </w:rPr>
      </w:pPr>
      <w:r w:rsidRPr="00BA47F8">
        <w:rPr>
          <w:b/>
          <w:u w:val="single"/>
        </w:rPr>
        <w:t>Gas natural</w:t>
      </w:r>
    </w:p>
    <w:p w:rsidR="00BA47F8" w:rsidRDefault="00BA47F8" w:rsidP="001A6999">
      <w:pPr>
        <w:spacing w:after="0"/>
        <w:jc w:val="both"/>
      </w:pPr>
      <w:r>
        <w:t>Las reservas comprobadas de gas natural eran,  al 31 de diciembre de 2010, de 358.726 millones de metros cúbicos, es decir, menores a la mitad de las reservas comprobadas diez años antes.  Esta caída, de 404.800 MMm</w:t>
      </w:r>
      <w:r w:rsidR="00175CD4">
        <w:rPr>
          <w:rStyle w:val="Refdenotaalpie"/>
        </w:rPr>
        <w:footnoteReference w:id="3"/>
      </w:r>
      <w:r>
        <w:t>, equivale a 103 meses al ritmo de producción de 2010.</w:t>
      </w:r>
    </w:p>
    <w:p w:rsidR="00BA47F8" w:rsidRDefault="00BA47F8" w:rsidP="001A6999">
      <w:pPr>
        <w:spacing w:after="0"/>
        <w:jc w:val="both"/>
      </w:pPr>
      <w:r>
        <w:t>Debido a que las reservas comprobadas de gas natural han caído a un ritmo mayor que la producción, el horizonte de reservas también ha disminuido, hasta situarse en 7,6 años: un valor menor que la mitad que el correspondiente a 2001.</w:t>
      </w:r>
    </w:p>
    <w:p w:rsidR="00BA47F8" w:rsidRDefault="00BA47F8" w:rsidP="001A6999">
      <w:pPr>
        <w:spacing w:after="0"/>
        <w:jc w:val="both"/>
      </w:pPr>
      <w:r>
        <w:t>La cuenca Neuquina, que representaba en 2010 el 45% de las reservas comprobadas de gas natural en el país, aumentó este valor en 2% respecto a 2009, pero acumula una caída del 57% respecto a 2001. En cuanto a la cuenca Austral, que representa el 30% de las reservas, las mismas disminuyeron 7% respecto a 2009, y 30% comparadas con 2001.</w:t>
      </w:r>
    </w:p>
    <w:p w:rsidR="001A6999" w:rsidRDefault="001A6999" w:rsidP="001A6999">
      <w:pPr>
        <w:spacing w:after="0"/>
        <w:jc w:val="both"/>
        <w:rPr>
          <w:b/>
          <w:u w:val="single"/>
        </w:rPr>
      </w:pPr>
    </w:p>
    <w:p w:rsidR="00BA47F8" w:rsidRPr="00BA47F8" w:rsidRDefault="00BA47F8" w:rsidP="001A6999">
      <w:pPr>
        <w:spacing w:after="0"/>
        <w:jc w:val="both"/>
        <w:rPr>
          <w:b/>
          <w:u w:val="single"/>
        </w:rPr>
      </w:pPr>
      <w:r w:rsidRPr="00BA47F8">
        <w:rPr>
          <w:b/>
          <w:u w:val="single"/>
        </w:rPr>
        <w:t>Petróleo</w:t>
      </w:r>
    </w:p>
    <w:p w:rsidR="00BA47F8" w:rsidRDefault="00BA47F8" w:rsidP="001A6999">
      <w:pPr>
        <w:spacing w:after="0"/>
        <w:jc w:val="both"/>
      </w:pPr>
      <w:r>
        <w:t xml:space="preserve">Las reservas comprobadas de petróleo eran, al 31 de diciembre de 2010, de </w:t>
      </w:r>
      <w:smartTag w:uri="urn:schemas-microsoft-com:office:smarttags" w:element="metricconverter">
        <w:smartTagPr>
          <w:attr w:name="ProductID" w:val="401.308 miles"/>
        </w:smartTagPr>
        <w:r>
          <w:t>401.308 miles</w:t>
        </w:r>
      </w:smartTag>
      <w:r>
        <w:t xml:space="preserve"> de metros cúbicos; 0,5% más que las disponibles al final de 2009, y 12% menos que en 2001. El horizonte de reservas de petróleo se mantiene estable desde 2006, en torno a los 11 años. En 2010 este valor era de 11,4 años, tres meses más que a fines de 2009. Sin embargo, debe tenerse en cuenta que esta aparente estabilidad se da en el contexto de producción decreciente.</w:t>
      </w:r>
    </w:p>
    <w:p w:rsidR="00BA47F8" w:rsidRDefault="00BA47F8" w:rsidP="001A6999">
      <w:pPr>
        <w:spacing w:after="0"/>
        <w:jc w:val="both"/>
      </w:pPr>
      <w:r>
        <w:t xml:space="preserve">La cuenca del Golfo San Jorge, que representa el 63% de las reservas comprobadas de petróleo del país, mostró entre 2009 y 2010 un incremento del 4% en  las mismas, acumulando un 39% de </w:t>
      </w:r>
      <w:r>
        <w:lastRenderedPageBreak/>
        <w:t>incremento desde 2001, y siendo la única que creció en el período. Por su parte, la cuenca Neuquina, que representa el 24% de las reservas, mostró una diminución del 6% de sus reservas comprobadas entre 2009 y 2010, acumulando una caída del 50% desde 2001.</w:t>
      </w:r>
    </w:p>
    <w:p w:rsidR="00BA47F8" w:rsidRDefault="00BA47F8" w:rsidP="001A6999">
      <w:pPr>
        <w:spacing w:after="0"/>
        <w:jc w:val="both"/>
      </w:pPr>
      <w:r>
        <w:t>Según el Balance Energético Nacional 2010</w:t>
      </w:r>
      <w:r w:rsidR="00175CD4">
        <w:rPr>
          <w:rStyle w:val="Refdenotaalpie"/>
        </w:rPr>
        <w:footnoteReference w:id="4"/>
      </w:r>
      <w:r>
        <w:t xml:space="preserve">, publicado por </w:t>
      </w:r>
      <w:smartTag w:uri="urn:schemas-microsoft-com:office:smarttags" w:element="PersonName">
        <w:smartTagPr>
          <w:attr w:name="ProductID" w:val="La Secretar￭a"/>
        </w:smartTagPr>
        <w:r>
          <w:t>la Secretaría</w:t>
        </w:r>
      </w:smartTag>
      <w:r>
        <w:t xml:space="preserve"> de Energía, el gas natural, como fuente de energía primaria, tuvo en Argentina en ese año una participación del 51% en la oferta interna, seguido por el petróleo, cuya participación fue del 35%.</w:t>
      </w:r>
    </w:p>
    <w:p w:rsidR="001A6999" w:rsidRDefault="001A6999" w:rsidP="001A6999">
      <w:pPr>
        <w:spacing w:after="0"/>
        <w:jc w:val="both"/>
      </w:pPr>
    </w:p>
    <w:p w:rsidR="001A6999" w:rsidRDefault="001A6999" w:rsidP="001A6999">
      <w:pPr>
        <w:spacing w:after="0"/>
        <w:jc w:val="both"/>
      </w:pPr>
    </w:p>
    <w:p w:rsidR="00BA47F8" w:rsidRDefault="00BA47F8" w:rsidP="001A6999">
      <w:pPr>
        <w:spacing w:after="0"/>
        <w:jc w:val="both"/>
      </w:pPr>
      <w:r>
        <w:t>La persistente caída en las reservas y en la producción de hidrocarburos, tendencias que no parecen revertirse en el corto plazo, han comprometido seriamente la capacidad del país de autoabastecerse de energía, lo que ha resultado en un incremento progresivo de las importaciones para abastecer su demanda.</w:t>
      </w:r>
    </w:p>
    <w:p w:rsidR="001A6999" w:rsidRDefault="001A6999" w:rsidP="007A319E">
      <w:pPr>
        <w:spacing w:after="0"/>
        <w:rPr>
          <w:b/>
          <w:sz w:val="28"/>
          <w:szCs w:val="28"/>
          <w:u w:val="single"/>
        </w:rPr>
      </w:pPr>
    </w:p>
    <w:p w:rsidR="001A6999" w:rsidRPr="00CE640C" w:rsidRDefault="001A6999" w:rsidP="007A319E">
      <w:pPr>
        <w:spacing w:after="0"/>
        <w:rPr>
          <w:b/>
          <w:sz w:val="28"/>
          <w:szCs w:val="28"/>
          <w:u w:val="single"/>
        </w:rPr>
      </w:pPr>
    </w:p>
    <w:p w:rsidR="007A319E" w:rsidRPr="00324E13" w:rsidRDefault="007A319E" w:rsidP="007A319E">
      <w:pPr>
        <w:spacing w:after="0"/>
        <w:rPr>
          <w:b/>
          <w:sz w:val="26"/>
          <w:szCs w:val="26"/>
          <w:u w:val="single"/>
        </w:rPr>
      </w:pPr>
      <w:r w:rsidRPr="00324E13">
        <w:rPr>
          <w:b/>
          <w:sz w:val="26"/>
          <w:szCs w:val="26"/>
          <w:u w:val="single"/>
        </w:rPr>
        <w:t>LOS PRINCIPALES PROBLEMAS ENERGETICOS DE ARGENTINA AL COMENZAR 2012</w:t>
      </w:r>
    </w:p>
    <w:p w:rsidR="00DE59BD" w:rsidRDefault="00DE59BD" w:rsidP="007A319E">
      <w:pPr>
        <w:spacing w:after="0"/>
      </w:pPr>
    </w:p>
    <w:p w:rsidR="007A319E" w:rsidRDefault="007A319E" w:rsidP="00EB3546">
      <w:pPr>
        <w:spacing w:after="0"/>
        <w:ind w:firstLine="708"/>
        <w:jc w:val="both"/>
      </w:pPr>
      <w:r>
        <w:t>El comienzo de 2012 en el sector energético permite identificar un conjunto de problemas estructurales de antigua data, que no fueron resueltos oportunamente que se manifiestan y se interrelacionan entre si realimentando sus efectos negativos y generando a su vez perturbaciones en el sistema económico y social.</w:t>
      </w:r>
    </w:p>
    <w:p w:rsidR="007A319E" w:rsidRDefault="00DE59BD" w:rsidP="00EB3546">
      <w:pPr>
        <w:spacing w:after="0"/>
        <w:ind w:firstLine="708"/>
        <w:jc w:val="both"/>
      </w:pPr>
      <w:r>
        <w:t xml:space="preserve">A continuación, haremos una descripción de los problemas de </w:t>
      </w:r>
      <w:r w:rsidR="005D4A6F">
        <w:t>índole técnica, económica y legal</w:t>
      </w:r>
      <w:r w:rsidR="007A319E">
        <w:t xml:space="preserve">. </w:t>
      </w:r>
    </w:p>
    <w:p w:rsidR="007A319E" w:rsidRDefault="007A319E" w:rsidP="007A319E">
      <w:pPr>
        <w:spacing w:after="0"/>
      </w:pPr>
    </w:p>
    <w:p w:rsidR="007A319E" w:rsidRPr="005D4A6F" w:rsidRDefault="007A319E" w:rsidP="005D4A6F">
      <w:pPr>
        <w:spacing w:after="0"/>
        <w:jc w:val="both"/>
        <w:rPr>
          <w:b/>
          <w:u w:val="single"/>
        </w:rPr>
      </w:pPr>
      <w:r w:rsidRPr="005D4A6F">
        <w:rPr>
          <w:b/>
          <w:u w:val="single"/>
        </w:rPr>
        <w:t>1.- LOS PROBLEMAS DE INDOLE TECNICA</w:t>
      </w:r>
    </w:p>
    <w:p w:rsidR="005D4A6F" w:rsidRPr="001A6999" w:rsidRDefault="005D4A6F" w:rsidP="007A319E">
      <w:pPr>
        <w:spacing w:after="0"/>
        <w:rPr>
          <w:u w:val="single"/>
        </w:rPr>
      </w:pPr>
    </w:p>
    <w:p w:rsidR="007A319E" w:rsidRDefault="007A319E" w:rsidP="00EB3546">
      <w:pPr>
        <w:spacing w:after="0"/>
        <w:ind w:firstLine="708"/>
        <w:jc w:val="both"/>
      </w:pPr>
      <w:r>
        <w:t>1.1.- Las Reservas de Hidrocarburos siguen su tendencia declinante</w:t>
      </w:r>
    </w:p>
    <w:p w:rsidR="007A319E" w:rsidRDefault="007A319E" w:rsidP="00EB3546">
      <w:pPr>
        <w:spacing w:after="0"/>
        <w:jc w:val="both"/>
      </w:pPr>
      <w:r>
        <w:t>En Enero de 2012 -y con inexplicable retraso- se conocieron los datos de las Reservas de Hidrocarburos con datos correspondientes a diciembre de 2010.</w:t>
      </w:r>
    </w:p>
    <w:p w:rsidR="007A319E" w:rsidRDefault="007A319E" w:rsidP="00EB3546">
      <w:pPr>
        <w:spacing w:after="0"/>
        <w:jc w:val="both"/>
      </w:pPr>
      <w:r>
        <w:t>El Balance oficial de Reservas indica que:</w:t>
      </w:r>
    </w:p>
    <w:p w:rsidR="007A319E" w:rsidRDefault="007A319E" w:rsidP="00EB3546">
      <w:pPr>
        <w:spacing w:after="0"/>
        <w:ind w:firstLine="708"/>
        <w:jc w:val="both"/>
      </w:pPr>
      <w:r>
        <w:t xml:space="preserve">1) Las Reservas comprobadas de gas natural ascienden a 358.726 millones de m3 y disminuyeron en un 5,3 % respecto al año anterior. No sólo la disminución se da en el inventario de reservas comprobadas (las de mayor grado de certeza). Si sumamos todas las categorías de reservas que incluyen las reservas comprobadas, las reservas probables, las reservas posibles y finalmente los recursos, categoría mucho </w:t>
      </w:r>
      <w:r w:rsidR="001A6999">
        <w:t>más</w:t>
      </w:r>
      <w:r>
        <w:t xml:space="preserve"> incierta, la disminución respeto al año 2009 es de 72.099 millones de m3, lo que implica una baja del 7,58% respecto al año precedente.</w:t>
      </w:r>
    </w:p>
    <w:p w:rsidR="007A319E" w:rsidRDefault="007A319E" w:rsidP="00EB3546">
      <w:pPr>
        <w:spacing w:after="0"/>
        <w:ind w:firstLine="708"/>
        <w:jc w:val="both"/>
      </w:pPr>
      <w:r>
        <w:t xml:space="preserve">En </w:t>
      </w:r>
      <w:smartTag w:uri="urn:schemas-microsoft-com:office:smarttags" w:element="PersonName">
        <w:smartTagPr>
          <w:attr w:name="ProductID" w:val="la Cuenca Neuquina"/>
        </w:smartTagPr>
        <w:r>
          <w:t>la Cuenca Neuquina</w:t>
        </w:r>
      </w:smartTag>
      <w:r>
        <w:t xml:space="preserve">, la más importante de las cuencas productoras de gas natural la situación es la siguiente: las reservas comprobadas ascienden a 161.529 millones m3, con un crecimiento del 2,4 % respecto al año anterior; sin embargo al contabilizar todas las categorías de </w:t>
      </w:r>
      <w:r>
        <w:lastRenderedPageBreak/>
        <w:t>reservas y recursos de la cuenca se tiene que el total para dicha cuenca es de 399.290 millones de m3, valor 2,2 % inferior al del año precedente.</w:t>
      </w:r>
    </w:p>
    <w:p w:rsidR="007A319E" w:rsidRDefault="007A319E" w:rsidP="00EB3546">
      <w:pPr>
        <w:spacing w:after="0"/>
        <w:ind w:firstLine="708"/>
        <w:jc w:val="both"/>
      </w:pPr>
      <w:r>
        <w:t xml:space="preserve">En </w:t>
      </w:r>
      <w:smartTag w:uri="urn:schemas-microsoft-com:office:smarttags" w:element="PersonName">
        <w:smartTagPr>
          <w:attr w:name="ProductID" w:val="la Cuenca Austral"/>
        </w:smartTagPr>
        <w:r>
          <w:t>la Cuenca Austral</w:t>
        </w:r>
      </w:smartTag>
      <w:r>
        <w:t>, la segunda cuenca gasífera en importancia se produce una disminución de las reservas comprobadas del orden del 7,0% situándose en los 106.557 millones de m3 con respecto a los valores de 2009. Sin embargo si se totalizan todas las categorías de reservas y recursos de la cuenca la disminución con respecto al año anterior asciende al 10,8 % .</w:t>
      </w:r>
    </w:p>
    <w:p w:rsidR="007A319E" w:rsidRDefault="007A319E" w:rsidP="00EB3546">
      <w:pPr>
        <w:spacing w:after="0"/>
        <w:jc w:val="both"/>
      </w:pPr>
      <w:r>
        <w:t xml:space="preserve">En </w:t>
      </w:r>
      <w:smartTag w:uri="urn:schemas-microsoft-com:office:smarttags" w:element="PersonName">
        <w:smartTagPr>
          <w:attr w:name="ProductID" w:val="la Cuenca Noroeste"/>
        </w:smartTagPr>
        <w:r>
          <w:t>la Cuenca Noroeste</w:t>
        </w:r>
      </w:smartTag>
      <w:r>
        <w:t xml:space="preserve">, las reservas comprobadas de gas natural pasaron de 61.845 millones de m3 en </w:t>
      </w:r>
      <w:smartTag w:uri="urn:schemas-microsoft-com:office:smarttags" w:element="metricconverter">
        <w:smartTagPr>
          <w:attr w:name="ProductID" w:val="2009 a"/>
        </w:smartTagPr>
        <w:r>
          <w:t>2009 a</w:t>
        </w:r>
      </w:smartTag>
      <w:r>
        <w:t xml:space="preserve"> 43.646 millones de m3 en 2010, lo que equivale a una disminución del 33% en un año, y también en esta cuenca han disminuido las reservas en las categorías probables, posibles y recursos.</w:t>
      </w:r>
    </w:p>
    <w:p w:rsidR="007A319E" w:rsidRDefault="007A319E" w:rsidP="00EB3546">
      <w:pPr>
        <w:spacing w:after="0"/>
        <w:ind w:firstLine="708"/>
        <w:jc w:val="both"/>
      </w:pPr>
      <w:r>
        <w:t xml:space="preserve">2) Las reservas de crudo, en la categoría comprobadas, ascienden a </w:t>
      </w:r>
      <w:smartTag w:uri="urn:schemas-microsoft-com:office:smarttags" w:element="metricconverter">
        <w:smartTagPr>
          <w:attr w:name="ProductID" w:val="401.308 miles"/>
        </w:smartTagPr>
        <w:r>
          <w:t>401.308 miles</w:t>
        </w:r>
      </w:smartTag>
      <w:r>
        <w:t xml:space="preserve"> de m3 mantiene su valor respecto al año anterior (+0,5%); mientras que si se totalizan todas las categorías de reservas y recursos en se produce una disminución del 0,4%.</w:t>
      </w:r>
    </w:p>
    <w:p w:rsidR="007A319E" w:rsidRDefault="007A319E" w:rsidP="00EB3546">
      <w:pPr>
        <w:spacing w:after="0"/>
        <w:jc w:val="both"/>
      </w:pPr>
      <w:r>
        <w:t>En Resumen, se observa que en materia de hidrocarburos líquidos el país ha mantenido su inventario de reservas, mientras que en gas natural se ha producido una fuerte reducción del inventario en todas las categorías de reservas y en todas las cuencas gasíferas. Esto último es particularmente importante en un país donde su principal producto energético consumido es el gas natural.</w:t>
      </w:r>
    </w:p>
    <w:p w:rsidR="007A319E" w:rsidRDefault="007A319E" w:rsidP="00EB3546">
      <w:pPr>
        <w:spacing w:after="0"/>
        <w:ind w:firstLine="708"/>
        <w:jc w:val="both"/>
      </w:pPr>
      <w:r>
        <w:t>También es importante que la actual gestión gubernamental no consiga revertir la tendencia a la baja, ni direccionar hacia el objetivo de la recuperación de reservas una corriente inversora eficiente, enmarcada en una política pública activa capaz de revertir esta tendencia.</w:t>
      </w:r>
    </w:p>
    <w:p w:rsidR="007A319E" w:rsidRDefault="007A319E" w:rsidP="00EB3546">
      <w:pPr>
        <w:spacing w:after="0"/>
        <w:jc w:val="both"/>
      </w:pPr>
      <w:r>
        <w:t>Sin perjuicio de ello, ya en 2011 se produjeron un conjunto de anuncios por parte de YPF del descubrimiento de yacimientos no convencionales de gas natural</w:t>
      </w:r>
      <w:r w:rsidR="001A6999">
        <w:t xml:space="preserve"> </w:t>
      </w:r>
      <w:r>
        <w:t>(Shale gas) y petróleo (Shale oil) en la provincia de Neuquén en la categoría “RECURSOS”. Si bien constituyen noticias alentadoras para el futuro debe aclararse que no está aún determinada la factibilidad integral (técnica, económica y ambiental) de la puesta en producción de dichos yacimientos, ni tampoco el régimen legal de explotación de los mismos.</w:t>
      </w:r>
    </w:p>
    <w:p w:rsidR="005D4A6F" w:rsidRDefault="005D4A6F" w:rsidP="00EB3546">
      <w:pPr>
        <w:spacing w:after="0"/>
        <w:jc w:val="both"/>
      </w:pPr>
    </w:p>
    <w:p w:rsidR="007A319E" w:rsidRDefault="007A319E" w:rsidP="00EB3546">
      <w:pPr>
        <w:spacing w:after="0"/>
        <w:ind w:firstLine="708"/>
        <w:jc w:val="both"/>
      </w:pPr>
      <w:r>
        <w:t>1.2.- La disminución de la producción de hidrocarburos</w:t>
      </w:r>
    </w:p>
    <w:p w:rsidR="007A319E" w:rsidRDefault="007A319E" w:rsidP="00EB3546">
      <w:pPr>
        <w:spacing w:after="0"/>
        <w:jc w:val="both"/>
      </w:pPr>
      <w:r>
        <w:t>Argentina continúa con la tendencia declinante en materia de producción de hidrocarburos: la caída estimada de 2011 respecto a 2010, contabilizando valores de 9 meses del año en gas natural es de 4,4 %, y en petróleo del 8,5 %. La disminución de la producción se viene produciendo desde 1998 en petróleo y desde 2004 en gas natural.</w:t>
      </w:r>
    </w:p>
    <w:p w:rsidR="007A319E" w:rsidRDefault="007A319E" w:rsidP="00EB3546">
      <w:pPr>
        <w:spacing w:after="0"/>
        <w:ind w:firstLine="708"/>
        <w:jc w:val="both"/>
      </w:pPr>
      <w:r>
        <w:t>Este fenómeno está relacionado con un problema estructural como la caída del inventario de reservas asociado a su vez a la disminución de la inversión de riesgo exploratoria respecto a la inversión realizada en décadas anteriores. Ello se traduce en menores descubrimientos y en un mayor costo de producción producto de la ley de rendimientos decrecientes.</w:t>
      </w:r>
    </w:p>
    <w:p w:rsidR="007A319E" w:rsidRDefault="007A319E" w:rsidP="00EB3546">
      <w:pPr>
        <w:spacing w:after="0"/>
        <w:jc w:val="both"/>
      </w:pPr>
      <w:r>
        <w:t>La reversión de esta tendencia negativa está supeditada al descubrimiento de nuevos yacimientos lo que requiere de un cambio profundo en la legislación de hidrocarburos vigente, del diseño y puesta en marcha de nuevos modelos contractuales y en una mejor auditoría de las áreas dadas en concesión o permiso por parte de las autoridades nacionales y provinciales.</w:t>
      </w:r>
    </w:p>
    <w:p w:rsidR="007A319E" w:rsidRDefault="007A319E" w:rsidP="00EB3546">
      <w:pPr>
        <w:spacing w:after="0"/>
        <w:jc w:val="both"/>
      </w:pPr>
      <w:r>
        <w:lastRenderedPageBreak/>
        <w:t>En forma concomitante, se han producido en el corriente año pérdidas de producción no recuperables por causas gremiales que obligaron a la paralización de yacimientos; algo costoso y socialmente inadmisible.</w:t>
      </w:r>
    </w:p>
    <w:p w:rsidR="005D4A6F" w:rsidRDefault="005D4A6F" w:rsidP="00EB3546">
      <w:pPr>
        <w:spacing w:after="0"/>
        <w:jc w:val="both"/>
      </w:pPr>
    </w:p>
    <w:p w:rsidR="007A319E" w:rsidRDefault="007A319E" w:rsidP="00EB3546">
      <w:pPr>
        <w:spacing w:after="0"/>
        <w:ind w:firstLine="708"/>
        <w:jc w:val="both"/>
      </w:pPr>
      <w:r>
        <w:t>1.3.- El incremento de la demanda energética en todos los rubros</w:t>
      </w:r>
    </w:p>
    <w:p w:rsidR="007A319E" w:rsidRDefault="007A319E" w:rsidP="00EB3546">
      <w:pPr>
        <w:spacing w:after="0"/>
        <w:jc w:val="both"/>
      </w:pPr>
      <w:r>
        <w:t>La demanda energética crece en todos los rubros: naftas 11,4 %, gas oil (excluyendo usinas) 3,4%, Propano y Butano 4,1%, gas natural 4,9%, y energía eléctrica 5,4 %.</w:t>
      </w:r>
    </w:p>
    <w:p w:rsidR="007A319E" w:rsidRDefault="007A319E" w:rsidP="00EB3546">
      <w:pPr>
        <w:spacing w:after="0"/>
        <w:ind w:firstLine="708"/>
        <w:jc w:val="both"/>
      </w:pPr>
      <w:r>
        <w:t xml:space="preserve">El crecimiento energético en todos los rubros, impulsado por variables macroeconómicas y poblacionales, no puede ser satisfecho con una oferta de hidrocarburos en declinación permanente como se menciona en el punto anterior. El resultado es un país volcado en forma neta a partir de </w:t>
      </w:r>
      <w:smartTag w:uri="urn:schemas-microsoft-com:office:smarttags" w:element="metricconverter">
        <w:smartTagPr>
          <w:attr w:name="ProductID" w:val="2010 a"/>
        </w:smartTagPr>
        <w:r>
          <w:t>2010 a</w:t>
        </w:r>
      </w:smartTag>
      <w:r>
        <w:t xml:space="preserve"> la importación energética en todos los rubros, pero principalmente en gas natural y en combustibles para la generación eléctrica como el Fuel Oil y el gasoil.</w:t>
      </w:r>
    </w:p>
    <w:p w:rsidR="007A319E" w:rsidRDefault="007A319E" w:rsidP="00EB3546">
      <w:pPr>
        <w:spacing w:after="0"/>
        <w:ind w:firstLine="708"/>
        <w:jc w:val="both"/>
      </w:pPr>
      <w:r>
        <w:t>Las importaciones deben compensar el crecimiento anual de la demanda la disminución de la oferta en cada uno de los rubros y particularmente bien visible en el caso del gas natural, en particular en el caso del GNL, ya que la importación por gasoducto desde Bolivia tiene las limitaciones de Bolivia como productor</w:t>
      </w:r>
    </w:p>
    <w:p w:rsidR="007A319E" w:rsidRDefault="007A319E" w:rsidP="007A319E">
      <w:pPr>
        <w:spacing w:after="0"/>
      </w:pPr>
    </w:p>
    <w:p w:rsidR="007A319E" w:rsidRPr="005D4A6F" w:rsidRDefault="007A319E" w:rsidP="005D4A6F">
      <w:pPr>
        <w:spacing w:after="0"/>
        <w:jc w:val="both"/>
        <w:rPr>
          <w:b/>
          <w:u w:val="single"/>
        </w:rPr>
      </w:pPr>
      <w:r w:rsidRPr="005D4A6F">
        <w:rPr>
          <w:b/>
          <w:u w:val="single"/>
        </w:rPr>
        <w:t>2.- LOS PROBLEMAS DE INDOLE ECONOMICA</w:t>
      </w:r>
    </w:p>
    <w:p w:rsidR="005D4A6F" w:rsidRDefault="005D4A6F" w:rsidP="007A319E">
      <w:pPr>
        <w:spacing w:after="0"/>
      </w:pPr>
    </w:p>
    <w:p w:rsidR="005D4A6F" w:rsidRDefault="007A319E" w:rsidP="00EB3546">
      <w:pPr>
        <w:spacing w:after="0"/>
        <w:ind w:firstLine="708"/>
        <w:jc w:val="both"/>
      </w:pPr>
      <w:r>
        <w:t xml:space="preserve">Los Problemas de índole económica del sector energético al comenzar el 2012 son varios, pero básicamente los podemos sintetizar en tres grandes rubros: </w:t>
      </w:r>
    </w:p>
    <w:p w:rsidR="005D4A6F" w:rsidRDefault="007A319E" w:rsidP="00EB3546">
      <w:pPr>
        <w:spacing w:after="0"/>
        <w:jc w:val="both"/>
      </w:pPr>
      <w:r>
        <w:t>1) Problemas</w:t>
      </w:r>
      <w:r w:rsidR="005D4A6F">
        <w:t xml:space="preserve"> p</w:t>
      </w:r>
      <w:r>
        <w:t xml:space="preserve">resupuestarios que afectan a la hacienda pública; </w:t>
      </w:r>
    </w:p>
    <w:p w:rsidR="005D4A6F" w:rsidRDefault="007A319E" w:rsidP="00EB3546">
      <w:pPr>
        <w:spacing w:after="0"/>
        <w:jc w:val="both"/>
      </w:pPr>
      <w:r>
        <w:t xml:space="preserve">2) Problemas en el Balance Comercial del Sector Energético que afectan a todo el comercio exterior argentino y al balance de pagos; </w:t>
      </w:r>
    </w:p>
    <w:p w:rsidR="007A319E" w:rsidRDefault="007A319E" w:rsidP="00EB3546">
      <w:pPr>
        <w:spacing w:after="0"/>
        <w:jc w:val="both"/>
      </w:pPr>
      <w:r>
        <w:t>3) Problemas de ingresos en las empresas energéticas que afectan su funcionamiento y la inversión en ampliación de la capacidad instalada.</w:t>
      </w:r>
    </w:p>
    <w:p w:rsidR="005D4A6F" w:rsidRDefault="005D4A6F" w:rsidP="00EB3546">
      <w:pPr>
        <w:spacing w:after="0"/>
        <w:jc w:val="both"/>
      </w:pPr>
    </w:p>
    <w:p w:rsidR="007A319E" w:rsidRDefault="007A319E" w:rsidP="00EB3546">
      <w:pPr>
        <w:spacing w:after="0"/>
        <w:ind w:firstLine="708"/>
        <w:jc w:val="both"/>
      </w:pPr>
      <w:r>
        <w:t>2.1.-Inconvenientes presupuestarios ocasionados por los subsidios y los sobre costos energéticos</w:t>
      </w:r>
    </w:p>
    <w:p w:rsidR="007A319E" w:rsidRDefault="007A319E" w:rsidP="00EB3546">
      <w:pPr>
        <w:spacing w:after="0"/>
        <w:ind w:firstLine="708"/>
        <w:jc w:val="both"/>
      </w:pPr>
      <w:r>
        <w:t>Los llamados Subsidios energéticos alcanzan en el presupuesto 2012 recientemente aprobado un monto que asciende a los 76.000 millones de $. Esta cifra, que ronda el 4% del PBI, es impactante tanto por su monto, como por su rápido crecimiento en los últimos 5 años.</w:t>
      </w:r>
    </w:p>
    <w:p w:rsidR="007A319E" w:rsidRDefault="007A319E" w:rsidP="00EB3546">
      <w:pPr>
        <w:spacing w:after="0"/>
        <w:jc w:val="both"/>
      </w:pPr>
      <w:r>
        <w:t>Su expansión supera largamente la velocidad de crecimiento de los ingresos presupuestarios. Esta condición a largo plazo es insostenible. Por otra parte, en el corto plazo, ya es uno de los rubros presupuestarios de mayor peso en el gasto total, y uno de los mayores responsables del déficit primario.</w:t>
      </w:r>
    </w:p>
    <w:p w:rsidR="007A319E" w:rsidRDefault="007A319E" w:rsidP="00EB3546">
      <w:pPr>
        <w:spacing w:after="0"/>
        <w:ind w:firstLine="708"/>
        <w:jc w:val="both"/>
      </w:pPr>
      <w:r>
        <w:t xml:space="preserve">El rubro conocido genéricamente por “Subsidios” se compone de varios rubros: a) los subsidios al consumo energético que reciben las empresas energéticas (pe: a través de Cammesa); los subsidios al transporte mediante el subsidio al gasoil, utilizado por la empresas transportistas, la importación de combustibles por parte de Cammesa y ENARSA, etc. Sin embargo, hay un conjunto mayor de gastos de inversión, que recaen sobre el estado por insuficiencia de la inversión genuina del sector energético y los sobrecostos derivados de malas decisiones de </w:t>
      </w:r>
      <w:r>
        <w:lastRenderedPageBreak/>
        <w:t>inversión: construcción de centrales eléctricas que no han sido bien evaluadas, construcción de obras innecesarias, mayores precios pagados en licitaciones no competitivas, mayores costos de financiación por malas ingenierías financieras, ente otros.</w:t>
      </w:r>
    </w:p>
    <w:p w:rsidR="007A319E" w:rsidRDefault="007A319E" w:rsidP="00EB3546">
      <w:pPr>
        <w:spacing w:after="0"/>
        <w:ind w:firstLine="708"/>
        <w:jc w:val="both"/>
      </w:pPr>
      <w:r>
        <w:t>Sin dudas, la eliminación de los subsidios socialmente innecesarios es una prioridad política bajo la premisa que los fondos públicos deben ser asignados a quien más los necesita, lo que maximiza la rentabilidad social de la asignación. Pero la eliminación de los subsidios requiere al mismo tiempo desterrar las prácticas ineficientes y –por supuesto- las corruptas de asignación de fondos públicos para la construcción de fondos energéticos.</w:t>
      </w:r>
    </w:p>
    <w:p w:rsidR="007A319E" w:rsidRDefault="007A319E" w:rsidP="00EB3546">
      <w:pPr>
        <w:spacing w:after="0"/>
        <w:ind w:firstLine="708"/>
        <w:jc w:val="both"/>
      </w:pPr>
      <w:r>
        <w:t>El Gobierno nacional ha anunciado la decisión política de eliminar subsidios; para ello ha utilizado un método incompleto: el anuncio por “Conferencia de Prensa Ministerial” justificando esa eliminación en lo injusto del que el subsidio sea percibido por quienes pueden afrontarle en razón de su condición económica. En este contexto ha focalizado su anuncio en barrios emblemáticos de Buenos Aires. Con ello, el gobierno se ha asegurado la aceptación por parte de la población de la medida. Sin embargo, esto no asegura la disminución del subsidio ni la eliminación de su ritmo expansivo, que son temas pendientes de resolución efectiva.</w:t>
      </w:r>
    </w:p>
    <w:p w:rsidR="007A319E" w:rsidRDefault="007A319E" w:rsidP="00EB3546">
      <w:pPr>
        <w:spacing w:after="0"/>
        <w:ind w:firstLine="708"/>
        <w:jc w:val="both"/>
      </w:pPr>
      <w:r>
        <w:t xml:space="preserve">Resolver este problema requerirá cirugía mayor: no solo llegar al grueso de la demanda (millones de usuarios) con la eliminación del subsidio (y no solo a los pocos y ricos de Puerto Madero), sino también –y fundamentalmente- redefinir obras que se daban por hechas por el mero anuncio de su realización. El siguiente es un listado de las obras energéticas cuya ejecución se dio por hecha y que deberán ser redefinidas y/o reprogramadas: 1) El Plan Nuclear mas allá de Atucha II; 2) El gasoducto del Noreste; 3) las Obras Hidroeléctricas en el río Santa Cruz; 4) la construcción de una nueva Refinería en </w:t>
      </w:r>
      <w:smartTag w:uri="urn:schemas-microsoft-com:office:smarttags" w:element="PersonName">
        <w:smartTagPr>
          <w:attr w:name="ProductID" w:val="la Patagonia"/>
        </w:smartTagPr>
        <w:r>
          <w:t>la Patagonia</w:t>
        </w:r>
      </w:smartTag>
      <w:r>
        <w:t>, etc.</w:t>
      </w:r>
    </w:p>
    <w:p w:rsidR="005D4A6F" w:rsidRDefault="005D4A6F" w:rsidP="00EB3546">
      <w:pPr>
        <w:spacing w:after="0"/>
        <w:ind w:firstLine="708"/>
        <w:jc w:val="both"/>
      </w:pPr>
    </w:p>
    <w:p w:rsidR="007A319E" w:rsidRDefault="007A319E" w:rsidP="00EB3546">
      <w:pPr>
        <w:spacing w:after="0"/>
        <w:ind w:firstLine="708"/>
        <w:jc w:val="both"/>
      </w:pPr>
      <w:r>
        <w:t>2.2.-Inconvenientes en el Balance Comercial por las importaciones crecientes del sector energético</w:t>
      </w:r>
      <w:r w:rsidR="005D4A6F">
        <w:t>.</w:t>
      </w:r>
    </w:p>
    <w:p w:rsidR="007A319E" w:rsidRDefault="007A319E" w:rsidP="00EB3546">
      <w:pPr>
        <w:spacing w:after="0"/>
        <w:ind w:firstLine="708"/>
        <w:jc w:val="both"/>
      </w:pPr>
      <w:r>
        <w:t>El sector energético se ha convertido en un fuerte importador en casi todos los rubros: Argentina perdió el autoabastecimiento energético que exhibía desde 1989 y que logró mantener por más de 20 años. Ello no se revertirá en el corto plazo, y su reversión en un plazo mediato depende del cambio de las políticas y de las tendencias productivas decrecientes actuales.</w:t>
      </w:r>
    </w:p>
    <w:p w:rsidR="007A319E" w:rsidRDefault="007A319E" w:rsidP="00EB3546">
      <w:pPr>
        <w:spacing w:after="0"/>
        <w:jc w:val="both"/>
      </w:pPr>
      <w:r>
        <w:t>Argentina importa aproximadamente el 20% del gas natural que consume en forma de gas natural licuado (GNL) y mediante gasoductos desde Bolivia. Importa también aproximadamente el 50% del gas oil que es capaz de producir internamente en sus refinerías con destino a la generación eléctrica y al transporte; asimismo importa Fuel oil en cantidades importantes para la generación eléctrica después de haber prácticamente dejado de consumir este combustible, e importa cantidades crecientes de energía eléctrica.</w:t>
      </w:r>
    </w:p>
    <w:p w:rsidR="007A319E" w:rsidRDefault="007A319E" w:rsidP="00EB3546">
      <w:pPr>
        <w:spacing w:after="0"/>
        <w:ind w:firstLine="708"/>
        <w:jc w:val="both"/>
      </w:pPr>
      <w:r>
        <w:t>El tema de la importación energética es estructural; no obedece por lo tanto a una situación coyuntural que desaparecerá con el mero transcurso del tiempo; su existencia permanente y creciente se debe a la combinación de demanda interna energética creciente con oferta interna de hidrocarburos decreciente.</w:t>
      </w:r>
    </w:p>
    <w:p w:rsidR="007A319E" w:rsidRDefault="007A319E" w:rsidP="00EB3546">
      <w:pPr>
        <w:spacing w:after="0"/>
        <w:ind w:firstLine="708"/>
        <w:jc w:val="both"/>
      </w:pPr>
      <w:r>
        <w:t xml:space="preserve">Esta situación se traduce en un crecimiento de la demanda energética del orden del 5% anual, que combinada con la caída productiva crónica de nuestros yacimientos implica asumir que </w:t>
      </w:r>
      <w:r>
        <w:lastRenderedPageBreak/>
        <w:t>todos los años el desbalance comercial del sector energético se incrementará en unos 3.500 millones de U$S adicionales.</w:t>
      </w:r>
    </w:p>
    <w:p w:rsidR="005D4A6F" w:rsidRDefault="005D4A6F" w:rsidP="00EB3546">
      <w:pPr>
        <w:spacing w:after="0"/>
        <w:ind w:firstLine="708"/>
        <w:jc w:val="both"/>
      </w:pPr>
    </w:p>
    <w:p w:rsidR="007A319E" w:rsidRDefault="007A319E" w:rsidP="00EB3546">
      <w:pPr>
        <w:spacing w:after="0"/>
        <w:ind w:firstLine="708"/>
        <w:jc w:val="both"/>
      </w:pPr>
      <w:r>
        <w:t>2.3</w:t>
      </w:r>
      <w:r w:rsidR="005D4A6F">
        <w:t>.-</w:t>
      </w:r>
      <w:r>
        <w:t xml:space="preserve"> Insuficientes ingresos en las empresas energéticas que afectan su funcionamiento operativo y la inversión en ampliación de la capacidad instalada.</w:t>
      </w:r>
    </w:p>
    <w:p w:rsidR="001A6999" w:rsidRDefault="007A319E" w:rsidP="00EB3546">
      <w:pPr>
        <w:spacing w:after="0"/>
        <w:ind w:firstLine="708"/>
        <w:jc w:val="both"/>
      </w:pPr>
      <w:r>
        <w:t>El análisis de los balances de las empresas energéticas</w:t>
      </w:r>
      <w:r w:rsidR="001A6999">
        <w:rPr>
          <w:rStyle w:val="Refdenotaalpie"/>
        </w:rPr>
        <w:footnoteReference w:id="5"/>
      </w:r>
      <w:r>
        <w:t xml:space="preserve"> muestra que una gran parte de ellas tiene problemas económicos para funcionar</w:t>
      </w:r>
      <w:r w:rsidR="001A6999">
        <w:t>.</w:t>
      </w:r>
    </w:p>
    <w:p w:rsidR="007A319E" w:rsidRDefault="001A6999" w:rsidP="00EB3546">
      <w:pPr>
        <w:spacing w:after="0"/>
        <w:ind w:firstLine="708"/>
        <w:jc w:val="both"/>
      </w:pPr>
      <w:r>
        <w:t>Dicho informe fue realizado en un contexto donde</w:t>
      </w:r>
      <w:r w:rsidR="007A319E">
        <w:t xml:space="preserve"> se puede observar la existencia de empresas energéticas que están fuera de punto en lo económico con pérdidas económicas; con iliquidez y algunas de ellas en convocatoria de acreedores (Vg. Metrogas). </w:t>
      </w:r>
      <w:r w:rsidR="005D4A6F">
        <w:t>Como consecuencia, se produce una</w:t>
      </w:r>
      <w:r w:rsidR="007A319E">
        <w:t xml:space="preserve"> retracción de la inversión en ampliación de la capacidad instalada, falta de confianza en el futuro, falta de inversión de riesgo, etc. </w:t>
      </w:r>
    </w:p>
    <w:p w:rsidR="007A319E" w:rsidRDefault="007A319E" w:rsidP="00EB3546">
      <w:pPr>
        <w:spacing w:after="0"/>
        <w:jc w:val="both"/>
      </w:pPr>
    </w:p>
    <w:p w:rsidR="007A319E" w:rsidRPr="005D4A6F" w:rsidRDefault="007A319E" w:rsidP="00EB3546">
      <w:pPr>
        <w:spacing w:after="0"/>
        <w:jc w:val="both"/>
        <w:rPr>
          <w:b/>
          <w:u w:val="single"/>
        </w:rPr>
      </w:pPr>
      <w:r w:rsidRPr="005D4A6F">
        <w:rPr>
          <w:b/>
          <w:u w:val="single"/>
        </w:rPr>
        <w:t>3.- LOS PROBLEMAS DE INDOLE LEGAL</w:t>
      </w:r>
    </w:p>
    <w:p w:rsidR="005D4A6F" w:rsidRPr="006201D8" w:rsidRDefault="005D4A6F" w:rsidP="00EB3546">
      <w:pPr>
        <w:spacing w:after="0"/>
        <w:jc w:val="both"/>
        <w:rPr>
          <w:u w:val="single"/>
        </w:rPr>
      </w:pPr>
    </w:p>
    <w:p w:rsidR="007A319E" w:rsidRDefault="007A319E" w:rsidP="00EB3546">
      <w:pPr>
        <w:spacing w:after="0"/>
        <w:ind w:firstLine="708"/>
        <w:jc w:val="both"/>
      </w:pPr>
      <w:r>
        <w:t xml:space="preserve">Los problemas de índole legal son simples: las leyes que regulan el sector (ley de Hidrocarburos 17.319; leyes de Marco Regulatorio eléctrico 24.065 y 15.336; y Marco Regulatorio del gas natural 24.076) no se cumplen con una </w:t>
      </w:r>
      <w:r w:rsidR="005D4A6F">
        <w:t>p</w:t>
      </w:r>
      <w:r>
        <w:t xml:space="preserve">rórroga ya de 10 años de </w:t>
      </w:r>
      <w:smartTag w:uri="urn:schemas-microsoft-com:office:smarttags" w:element="PersonName">
        <w:smartTagPr>
          <w:attr w:name="ProductID" w:val="la Ley"/>
        </w:smartTagPr>
        <w:r>
          <w:t>la Ley</w:t>
        </w:r>
      </w:smartTag>
      <w:r>
        <w:t xml:space="preserve"> de Emergencia Pública sancionada en 2002.</w:t>
      </w:r>
    </w:p>
    <w:p w:rsidR="007A319E" w:rsidRDefault="007A319E" w:rsidP="00EB3546">
      <w:pPr>
        <w:spacing w:after="0"/>
        <w:ind w:firstLine="708"/>
        <w:jc w:val="both"/>
      </w:pPr>
      <w:r>
        <w:t>En ese contexto, no existe confianza generalizada en la legislación ni en los derechos y obligaciones que emanan de las mismas.</w:t>
      </w:r>
    </w:p>
    <w:p w:rsidR="007A319E" w:rsidRDefault="007A319E" w:rsidP="007A319E">
      <w:pPr>
        <w:spacing w:after="0"/>
      </w:pPr>
    </w:p>
    <w:p w:rsidR="008B448F" w:rsidRDefault="008B448F" w:rsidP="007A319E">
      <w:pPr>
        <w:spacing w:after="0"/>
      </w:pPr>
    </w:p>
    <w:p w:rsidR="00CE640C" w:rsidRPr="00324E13" w:rsidRDefault="00CE640C" w:rsidP="00CE640C">
      <w:pPr>
        <w:spacing w:after="0"/>
        <w:rPr>
          <w:b/>
          <w:sz w:val="26"/>
          <w:szCs w:val="26"/>
          <w:u w:val="single"/>
        </w:rPr>
      </w:pPr>
      <w:r w:rsidRPr="00324E13">
        <w:rPr>
          <w:b/>
          <w:sz w:val="26"/>
          <w:szCs w:val="26"/>
          <w:u w:val="single"/>
        </w:rPr>
        <w:t xml:space="preserve">DATOS E INFORMACION SOBRE </w:t>
      </w:r>
      <w:smartTag w:uri="urn:schemas-microsoft-com:office:smarttags" w:element="PersonName">
        <w:smartTagPr>
          <w:attr w:name="ProductID" w:val="LA CONDICION Y"/>
        </w:smartTagPr>
        <w:r w:rsidRPr="00324E13">
          <w:rPr>
            <w:b/>
            <w:sz w:val="26"/>
            <w:szCs w:val="26"/>
            <w:u w:val="single"/>
          </w:rPr>
          <w:t>LA CONDICION Y</w:t>
        </w:r>
      </w:smartTag>
      <w:r w:rsidRPr="00324E13">
        <w:rPr>
          <w:b/>
          <w:sz w:val="26"/>
          <w:szCs w:val="26"/>
          <w:u w:val="single"/>
        </w:rPr>
        <w:t xml:space="preserve"> PROBLEM</w:t>
      </w:r>
      <w:r w:rsidR="005D4A6F" w:rsidRPr="00324E13">
        <w:rPr>
          <w:b/>
          <w:sz w:val="26"/>
          <w:szCs w:val="26"/>
          <w:u w:val="single"/>
        </w:rPr>
        <w:t>A</w:t>
      </w:r>
      <w:r w:rsidRPr="00324E13">
        <w:rPr>
          <w:b/>
          <w:sz w:val="26"/>
          <w:szCs w:val="26"/>
          <w:u w:val="single"/>
        </w:rPr>
        <w:t>TICA ACTUAL DE OTRAS FUENTES DE ENERGIA DE MENOR ENVERGADURA</w:t>
      </w:r>
    </w:p>
    <w:p w:rsidR="00CE640C" w:rsidRDefault="00CE640C" w:rsidP="007A319E">
      <w:pPr>
        <w:spacing w:after="0"/>
      </w:pPr>
    </w:p>
    <w:p w:rsidR="00FE6AAD" w:rsidRDefault="00FE6AAD" w:rsidP="005D4A6F">
      <w:pPr>
        <w:spacing w:after="0"/>
        <w:jc w:val="both"/>
        <w:rPr>
          <w:b/>
          <w:iCs/>
          <w:u w:val="single"/>
        </w:rPr>
      </w:pPr>
      <w:r w:rsidRPr="005D4A6F">
        <w:rPr>
          <w:b/>
          <w:iCs/>
          <w:u w:val="single"/>
        </w:rPr>
        <w:t xml:space="preserve">El Carbón Mineral </w:t>
      </w:r>
    </w:p>
    <w:p w:rsidR="008B448F" w:rsidRPr="005D4A6F" w:rsidRDefault="008B448F" w:rsidP="005D4A6F">
      <w:pPr>
        <w:spacing w:after="0"/>
        <w:jc w:val="both"/>
        <w:rPr>
          <w:b/>
          <w:u w:val="single"/>
        </w:rPr>
      </w:pPr>
    </w:p>
    <w:p w:rsidR="00FE6AAD" w:rsidRDefault="00FE6AAD" w:rsidP="00EB3546">
      <w:pPr>
        <w:spacing w:after="0"/>
        <w:ind w:firstLine="708"/>
        <w:jc w:val="both"/>
      </w:pPr>
      <w:r w:rsidRPr="00FE6AAD">
        <w:t>    Las Reservas Medidas de Carbón Mineral en Argentina a</w:t>
      </w:r>
      <w:r w:rsidR="008B448F">
        <w:t>lcanzan a los 2027 millones de t</w:t>
      </w:r>
      <w:r w:rsidRPr="00FE6AAD">
        <w:t>oneladas pero si sólo se contabilizan las del Yacimiento de Río Turbi</w:t>
      </w:r>
      <w:r w:rsidR="008B448F">
        <w:t>o se tienen 752, 3 millones de t</w:t>
      </w:r>
      <w:r w:rsidRPr="00FE6AAD">
        <w:t xml:space="preserve">oneladas. Si se tiene en cuenta el inminente consumo de </w:t>
      </w:r>
      <w:smartTag w:uri="urn:schemas-microsoft-com:office:smarttags" w:element="PersonName">
        <w:smartTagPr>
          <w:attr w:name="ProductID" w:val="la Central El￩ctrica"/>
        </w:smartTagPr>
        <w:r w:rsidRPr="00FE6AAD">
          <w:t>la Central Eléctrica</w:t>
        </w:r>
      </w:smartTag>
      <w:r w:rsidRPr="00FE6AAD">
        <w:t xml:space="preserve"> de Río Turbio y otros consumos de Carbón Vapor se llega a una producción de 1,18 millones de </w:t>
      </w:r>
      <w:r w:rsidR="008B448F">
        <w:t>t</w:t>
      </w:r>
      <w:r w:rsidRPr="00FE6AAD">
        <w:t>oneladas. En consecuencia la duración de las Reservas de Río Turbio, con los compromisos hoy existentes de producción, alcanzaría a los 637 años.</w:t>
      </w:r>
    </w:p>
    <w:p w:rsidR="008B448F" w:rsidRPr="00FE6AAD" w:rsidRDefault="008B448F" w:rsidP="008B448F">
      <w:pPr>
        <w:spacing w:after="0"/>
        <w:ind w:firstLine="708"/>
      </w:pPr>
    </w:p>
    <w:p w:rsidR="00FE6AAD" w:rsidRPr="008B448F" w:rsidRDefault="00FE6AAD" w:rsidP="008B448F">
      <w:pPr>
        <w:spacing w:after="0"/>
        <w:jc w:val="both"/>
        <w:rPr>
          <w:b/>
          <w:iCs/>
          <w:u w:val="single"/>
        </w:rPr>
      </w:pPr>
      <w:r w:rsidRPr="008B448F">
        <w:rPr>
          <w:b/>
          <w:iCs/>
          <w:u w:val="single"/>
        </w:rPr>
        <w:t>El Uranio</w:t>
      </w:r>
    </w:p>
    <w:p w:rsidR="008B448F" w:rsidRDefault="00CE640C" w:rsidP="008B448F">
      <w:pPr>
        <w:spacing w:after="0"/>
        <w:ind w:firstLine="708"/>
        <w:jc w:val="both"/>
      </w:pPr>
      <w:r>
        <w:t xml:space="preserve">  </w:t>
      </w:r>
      <w:r w:rsidR="00FE6AAD" w:rsidRPr="00FE6AAD">
        <w:t>  </w:t>
      </w:r>
    </w:p>
    <w:p w:rsidR="00FE6AAD" w:rsidRPr="00FE6AAD" w:rsidRDefault="00FE6AAD" w:rsidP="008B448F">
      <w:pPr>
        <w:spacing w:after="0"/>
        <w:ind w:firstLine="708"/>
        <w:jc w:val="both"/>
      </w:pPr>
      <w:r w:rsidRPr="00FE6AAD">
        <w:t xml:space="preserve"> La fabricación de los elementos combustibles de las centrales nucleares de Atucha I y Embalse fue realizada hasta el año 1995 con uranio de procedencia nacional. Para ello </w:t>
      </w:r>
      <w:smartTag w:uri="urn:schemas-microsoft-com:office:smarttags" w:element="PersonName">
        <w:smartTagPr>
          <w:attr w:name="ProductID" w:val="la CNEA"/>
        </w:smartTagPr>
        <w:r w:rsidRPr="00FE6AAD">
          <w:t>la CNEA</w:t>
        </w:r>
      </w:smartTag>
      <w:r w:rsidRPr="00FE6AAD">
        <w:t xml:space="preserve"> </w:t>
      </w:r>
      <w:r w:rsidRPr="00FE6AAD">
        <w:lastRenderedPageBreak/>
        <w:t>explotó diversos yacimientos en las provincias de Salta (Don Otto), Chubut (Los Adobes), Córdoba (Los Gigantes) y Mendoza (Huemul en Malargüe y Sierra Pintada en San Rafael).</w:t>
      </w:r>
    </w:p>
    <w:p w:rsidR="00FE6AAD" w:rsidRPr="00FE6AAD" w:rsidRDefault="00FE6AAD" w:rsidP="008B448F">
      <w:pPr>
        <w:spacing w:after="0"/>
        <w:ind w:firstLine="708"/>
        <w:jc w:val="both"/>
      </w:pPr>
      <w:r w:rsidRPr="00FE6AAD">
        <w:t> </w:t>
      </w:r>
      <w:r w:rsidR="00CE640C">
        <w:t xml:space="preserve">   </w:t>
      </w:r>
      <w:r w:rsidRPr="00FE6AAD">
        <w:t>En 1995, en razón de una brusca caída de los precios del uranio en el mercado internacional, se procedió a la suspensión de las actividades del yacimiento de Sierra Pintada, en la provincia de Mendoza (único que se encontraba en explotación) y a la importación de concentrado de uranio, realizándose el resto de los procesos de transformación en el país.</w:t>
      </w:r>
    </w:p>
    <w:p w:rsidR="00FE6AAD" w:rsidRPr="00FE6AAD" w:rsidRDefault="00FE6AAD" w:rsidP="008B448F">
      <w:pPr>
        <w:spacing w:after="0"/>
        <w:ind w:firstLine="708"/>
        <w:jc w:val="both"/>
      </w:pPr>
      <w:r w:rsidRPr="00FE6AAD">
        <w:t> </w:t>
      </w:r>
      <w:r w:rsidR="00CE640C">
        <w:t xml:space="preserve">     </w:t>
      </w:r>
      <w:r w:rsidRPr="00FE6AAD">
        <w:t>Hoy los precios del Uranio se han incrementado drásticamente, a cerca de 145u$s/ kr., y el país importa todo el combustible que consume.</w:t>
      </w:r>
    </w:p>
    <w:p w:rsidR="00FE6AAD" w:rsidRPr="00FE6AAD" w:rsidRDefault="00FE6AAD" w:rsidP="008B448F">
      <w:pPr>
        <w:spacing w:after="0"/>
        <w:ind w:firstLine="708"/>
        <w:jc w:val="both"/>
      </w:pPr>
      <w:r w:rsidRPr="00FE6AAD">
        <w:t> </w:t>
      </w:r>
      <w:r w:rsidR="00CE640C">
        <w:t xml:space="preserve">    </w:t>
      </w:r>
      <w:r w:rsidRPr="00FE6AAD">
        <w:t>En materia de reservas, el país cuenta con las certificadas entre los yacimientos de Sierra Pintada y Cerro Solo de 7000 toneladas de uranio, mientras que las reservas inferidas y pronosticadas son 3000 toneladas adicionales.</w:t>
      </w:r>
    </w:p>
    <w:p w:rsidR="00FE6AAD" w:rsidRPr="00FE6AAD" w:rsidRDefault="00FE6AAD" w:rsidP="008B448F">
      <w:pPr>
        <w:spacing w:after="0"/>
        <w:ind w:firstLine="708"/>
        <w:jc w:val="both"/>
      </w:pPr>
      <w:r w:rsidRPr="00FE6AAD">
        <w:t> </w:t>
      </w:r>
      <w:r w:rsidR="00CE640C">
        <w:t xml:space="preserve">     </w:t>
      </w:r>
      <w:r w:rsidRPr="00FE6AAD">
        <w:t>Por otro lado, el consumo actual de uranio es de 125 toneladas anuales, previéndose que éste alcance las 215 toneladas anuales en el año 2011-2012 cuando entre en funcionamiento Atucha II.</w:t>
      </w:r>
    </w:p>
    <w:p w:rsidR="00FE6AAD" w:rsidRPr="00FE6AAD" w:rsidRDefault="00FE6AAD" w:rsidP="008B448F">
      <w:pPr>
        <w:spacing w:after="0"/>
        <w:ind w:firstLine="708"/>
        <w:jc w:val="both"/>
      </w:pPr>
      <w:r w:rsidRPr="00FE6AAD">
        <w:t> </w:t>
      </w:r>
      <w:r w:rsidR="00CE640C">
        <w:t xml:space="preserve">     </w:t>
      </w:r>
      <w:r w:rsidRPr="00FE6AAD">
        <w:t>En consecuencia, si se volvieran a producir los elementos combustibles en el país, la duración de las 7000 tn certificadas de reservas de uranio sería de 33 años.</w:t>
      </w:r>
    </w:p>
    <w:p w:rsidR="008B448F" w:rsidRPr="00FD1E1C" w:rsidRDefault="008B448F" w:rsidP="008B448F">
      <w:pPr>
        <w:spacing w:after="0"/>
        <w:rPr>
          <w:b/>
          <w:iCs/>
          <w:u w:val="single"/>
        </w:rPr>
      </w:pPr>
    </w:p>
    <w:p w:rsidR="00E22C5D" w:rsidRDefault="00E22C5D" w:rsidP="008B448F">
      <w:pPr>
        <w:spacing w:after="0"/>
        <w:rPr>
          <w:b/>
          <w:iCs/>
          <w:u w:val="single"/>
        </w:rPr>
      </w:pPr>
    </w:p>
    <w:p w:rsidR="00E22C5D" w:rsidRDefault="00E22C5D" w:rsidP="008B448F">
      <w:pPr>
        <w:spacing w:after="0"/>
        <w:rPr>
          <w:b/>
          <w:iCs/>
          <w:u w:val="single"/>
        </w:rPr>
      </w:pPr>
    </w:p>
    <w:p w:rsidR="00FE6AAD" w:rsidRPr="00FD1E1C" w:rsidRDefault="00FE6AAD" w:rsidP="008B448F">
      <w:pPr>
        <w:spacing w:after="0"/>
        <w:rPr>
          <w:b/>
          <w:iCs/>
          <w:u w:val="single"/>
        </w:rPr>
      </w:pPr>
      <w:r w:rsidRPr="00FD1E1C">
        <w:rPr>
          <w:b/>
          <w:iCs/>
          <w:u w:val="single"/>
        </w:rPr>
        <w:t xml:space="preserve"> Energías Eólica y Solar </w:t>
      </w:r>
    </w:p>
    <w:p w:rsidR="008B448F" w:rsidRDefault="008B448F" w:rsidP="008B448F">
      <w:pPr>
        <w:spacing w:after="0"/>
        <w:ind w:firstLine="708"/>
        <w:jc w:val="both"/>
      </w:pPr>
    </w:p>
    <w:p w:rsidR="00FE6AAD" w:rsidRPr="00FE6AAD" w:rsidRDefault="00FE6AAD" w:rsidP="008B448F">
      <w:pPr>
        <w:spacing w:after="0"/>
        <w:ind w:firstLine="708"/>
        <w:jc w:val="both"/>
      </w:pPr>
      <w:r w:rsidRPr="00FE6AAD">
        <w:t>Argentina es un país privilegiado en cuanto a disponibilidad y calidad de vientos, en especial en la zona Patagónica.</w:t>
      </w:r>
    </w:p>
    <w:p w:rsidR="00FE6AAD" w:rsidRPr="00FE6AAD" w:rsidRDefault="00FE6AAD" w:rsidP="008B448F">
      <w:pPr>
        <w:spacing w:after="0"/>
        <w:ind w:firstLine="708"/>
        <w:jc w:val="both"/>
      </w:pPr>
      <w:r w:rsidRPr="00FE6AAD">
        <w:t>Se estima un potencial instalable no menor a los 20000 MW y una disponibilidad oscilante entre 3000 y 4200 Horas año.</w:t>
      </w:r>
    </w:p>
    <w:p w:rsidR="00FE6AAD" w:rsidRPr="00FE6AAD" w:rsidRDefault="00FE6AAD" w:rsidP="008B448F">
      <w:pPr>
        <w:spacing w:after="0"/>
        <w:ind w:firstLine="708"/>
        <w:jc w:val="both"/>
      </w:pPr>
      <w:r w:rsidRPr="00FE6AAD">
        <w:t>Actualmente hay instalados unos 58 MW y es inminente llegar a los 820 Mw.</w:t>
      </w:r>
    </w:p>
    <w:p w:rsidR="00FE6AAD" w:rsidRPr="00FE6AAD" w:rsidRDefault="00FE6AAD" w:rsidP="008B448F">
      <w:pPr>
        <w:spacing w:after="0"/>
        <w:ind w:firstLine="708"/>
        <w:jc w:val="both"/>
      </w:pPr>
      <w:r w:rsidRPr="00FE6AAD">
        <w:t>El Potencial, en bruto, de 20000 Mw equivale al 70% de toda la potencia de centrales eléctricas instaladas. Hoy sólo se aprovecha el 0,3 % y se llegaría en el 2012 al 4%.</w:t>
      </w:r>
    </w:p>
    <w:p w:rsidR="00FE6AAD" w:rsidRPr="00FE6AAD" w:rsidRDefault="00FE6AAD" w:rsidP="008B448F">
      <w:pPr>
        <w:spacing w:after="0"/>
        <w:ind w:firstLine="708"/>
        <w:jc w:val="both"/>
      </w:pPr>
      <w:r w:rsidRPr="00FE6AAD">
        <w:t> La radiación solar incidente sobre el territorio nacional posibilitaría, teóricamente, satisfacer todas las necesidades de energía eléctrica, pero, entre otras cosas, a costos entre 3 y 5 veces los actuales, debido a los altos costos de inversión que conllevan tanto los paneles fotovoltaicos como los concentradores solares. Su aporte está circunscripto a pobladores aislados, muy alejados de las líneas de distribución de electricidad.</w:t>
      </w:r>
    </w:p>
    <w:p w:rsidR="008B448F" w:rsidRDefault="00FE6AAD" w:rsidP="008B448F">
      <w:pPr>
        <w:spacing w:after="0"/>
        <w:ind w:firstLine="708"/>
        <w:jc w:val="both"/>
      </w:pPr>
      <w:r w:rsidRPr="00FE6AAD">
        <w:t xml:space="preserve"> Recientemente se instaló una central solar en San Juan pero de sólo 1,2 Mw de tal manera que la participación de </w:t>
      </w:r>
      <w:smartTag w:uri="urn:schemas-microsoft-com:office:smarttags" w:element="PersonName">
        <w:smartTagPr>
          <w:attr w:name="ProductID" w:val="la Energ￭a"/>
        </w:smartTagPr>
        <w:r w:rsidRPr="00FE6AAD">
          <w:t>la Energía</w:t>
        </w:r>
      </w:smartTag>
      <w:r w:rsidRPr="00FE6AAD">
        <w:t xml:space="preserve"> solar en el parque de generación eléctrica actual es insignificante.</w:t>
      </w:r>
    </w:p>
    <w:p w:rsidR="008B448F" w:rsidRDefault="008B448F" w:rsidP="008B448F">
      <w:pPr>
        <w:spacing w:after="0"/>
        <w:ind w:firstLine="708"/>
        <w:jc w:val="both"/>
      </w:pPr>
    </w:p>
    <w:p w:rsidR="00FE6AAD" w:rsidRPr="00FD1E1C" w:rsidRDefault="00FE6AAD" w:rsidP="008B448F">
      <w:pPr>
        <w:spacing w:after="0"/>
        <w:rPr>
          <w:b/>
          <w:iCs/>
          <w:u w:val="single"/>
        </w:rPr>
      </w:pPr>
      <w:r w:rsidRPr="00FD1E1C">
        <w:rPr>
          <w:b/>
          <w:iCs/>
          <w:u w:val="single"/>
        </w:rPr>
        <w:t>Los Biocombustibles</w:t>
      </w:r>
    </w:p>
    <w:p w:rsidR="008B448F" w:rsidRPr="008B448F" w:rsidRDefault="008B448F" w:rsidP="008B448F">
      <w:pPr>
        <w:spacing w:after="0"/>
      </w:pPr>
    </w:p>
    <w:p w:rsidR="00FE6AAD" w:rsidRPr="00FE6AAD" w:rsidRDefault="00FE6AAD" w:rsidP="008B448F">
      <w:pPr>
        <w:spacing w:after="0"/>
        <w:ind w:firstLine="708"/>
        <w:jc w:val="both"/>
      </w:pPr>
      <w:r w:rsidRPr="00FE6AAD">
        <w:t>Son el Etanol y el Biodiesel.</w:t>
      </w:r>
    </w:p>
    <w:p w:rsidR="00FE6AAD" w:rsidRPr="00FE6AAD" w:rsidRDefault="00FE6AAD" w:rsidP="008B448F">
      <w:pPr>
        <w:spacing w:after="0"/>
        <w:ind w:firstLine="708"/>
        <w:jc w:val="both"/>
      </w:pPr>
      <w:r w:rsidRPr="00FE6AAD">
        <w:t>Recientemente han comenzado las mezclas del primero con las Naftas y del segundo con el Diesel Oil.</w:t>
      </w:r>
    </w:p>
    <w:p w:rsidR="00FE6AAD" w:rsidRPr="00FE6AAD" w:rsidRDefault="00FE6AAD" w:rsidP="008B448F">
      <w:pPr>
        <w:spacing w:after="0"/>
        <w:ind w:firstLine="708"/>
        <w:jc w:val="both"/>
      </w:pPr>
      <w:r w:rsidRPr="00FE6AAD">
        <w:lastRenderedPageBreak/>
        <w:t>El etanol apenas cubre el 2,5% de la mezcla con Naftas y el biodiesel, el 7% de la mezcla con Gas Oil.</w:t>
      </w:r>
    </w:p>
    <w:p w:rsidR="00FE6AAD" w:rsidRPr="00FE6AAD" w:rsidRDefault="00FE6AAD" w:rsidP="008B448F">
      <w:pPr>
        <w:spacing w:after="0"/>
        <w:ind w:firstLine="708"/>
        <w:jc w:val="both"/>
      </w:pPr>
      <w:r w:rsidRPr="00FE6AAD">
        <w:t> Los porcentajes están todavía alejados de las previsiones de un 10% de mezcla para ambos.</w:t>
      </w:r>
    </w:p>
    <w:p w:rsidR="00FE6AAD" w:rsidRPr="00FE6AAD" w:rsidRDefault="00FE6AAD" w:rsidP="008B448F">
      <w:pPr>
        <w:spacing w:after="0"/>
        <w:ind w:firstLine="708"/>
        <w:jc w:val="both"/>
      </w:pPr>
      <w:r w:rsidRPr="00FE6AAD">
        <w:t>En el caso del Etanol hay un problema ya que actualmente la industria azucarera no está en condiciones de alcanzar las metas propuestas por el gobierno.</w:t>
      </w:r>
    </w:p>
    <w:p w:rsidR="00FE6AAD" w:rsidRPr="00FE6AAD" w:rsidRDefault="00FE6AAD" w:rsidP="008B448F">
      <w:pPr>
        <w:spacing w:after="0"/>
        <w:ind w:firstLine="708"/>
        <w:jc w:val="both"/>
      </w:pPr>
      <w:r w:rsidRPr="00FE6AAD">
        <w:t>En el caso del biodiesel la situación es distinta pues el proveniente de la soja estaría en condiciones de aportar los volúmenes requeridos por el mercado interno ya que se producen 2,6 millones de toneladas de las cuales se exporta el 60%.</w:t>
      </w:r>
    </w:p>
    <w:p w:rsidR="00FE6AAD" w:rsidRPr="00FE6AAD" w:rsidRDefault="00FE6AAD" w:rsidP="008B448F">
      <w:pPr>
        <w:spacing w:after="0"/>
        <w:ind w:firstLine="708"/>
        <w:jc w:val="both"/>
      </w:pPr>
      <w:r w:rsidRPr="00FE6AAD">
        <w:t>La existencia de tierras para la potencial producción de etanol y biodiesel para el mercado interno no sería un limitante. </w:t>
      </w:r>
    </w:p>
    <w:p w:rsidR="00FE6AAD" w:rsidRDefault="00FE6AAD" w:rsidP="008B448F">
      <w:pPr>
        <w:spacing w:after="0"/>
        <w:ind w:firstLine="708"/>
        <w:jc w:val="both"/>
      </w:pPr>
      <w:r w:rsidRPr="00FE6AAD">
        <w:t>Otra cosa es su conveniencia desde el punto de vista ambiental, social y económico para el conjunto del país y no sólo para las empresas productoras.</w:t>
      </w:r>
    </w:p>
    <w:p w:rsidR="008B448F" w:rsidRPr="00FE6AAD" w:rsidRDefault="008B448F" w:rsidP="008B448F">
      <w:pPr>
        <w:spacing w:after="0"/>
        <w:ind w:firstLine="708"/>
        <w:jc w:val="both"/>
      </w:pPr>
    </w:p>
    <w:p w:rsidR="00FE6AAD" w:rsidRPr="00FD1E1C" w:rsidRDefault="008B448F" w:rsidP="008B448F">
      <w:pPr>
        <w:spacing w:after="0"/>
        <w:rPr>
          <w:b/>
          <w:iCs/>
          <w:u w:val="single"/>
        </w:rPr>
      </w:pPr>
      <w:r w:rsidRPr="00FD1E1C">
        <w:rPr>
          <w:b/>
          <w:iCs/>
          <w:u w:val="single"/>
        </w:rPr>
        <w:t> </w:t>
      </w:r>
      <w:smartTag w:uri="urn:schemas-microsoft-com:office:smarttags" w:element="PersonName">
        <w:smartTagPr>
          <w:attr w:name="ProductID" w:val="La Energ￭a Hidr￡ulica"/>
        </w:smartTagPr>
        <w:r w:rsidR="00FE6AAD" w:rsidRPr="00FD1E1C">
          <w:rPr>
            <w:b/>
            <w:iCs/>
            <w:u w:val="single"/>
          </w:rPr>
          <w:t>La Energía Hidráulica</w:t>
        </w:r>
      </w:smartTag>
    </w:p>
    <w:p w:rsidR="008B448F" w:rsidRDefault="008B448F" w:rsidP="008B448F">
      <w:pPr>
        <w:spacing w:after="0"/>
        <w:ind w:firstLine="708"/>
        <w:jc w:val="both"/>
      </w:pPr>
    </w:p>
    <w:p w:rsidR="00FE6AAD" w:rsidRPr="00FE6AAD" w:rsidRDefault="00FE6AAD" w:rsidP="008B448F">
      <w:pPr>
        <w:spacing w:after="0"/>
        <w:ind w:firstLine="708"/>
        <w:jc w:val="both"/>
      </w:pPr>
      <w:r w:rsidRPr="00FE6AAD">
        <w:t>El Potencial Hidroeléctrico instalable del país se estima en 27587 MW y si se le deducen los proyectos más cuestionados ambientalmente quedan 9828 MW.</w:t>
      </w:r>
    </w:p>
    <w:p w:rsidR="00FE6AAD" w:rsidRPr="00FE6AAD" w:rsidRDefault="00FE6AAD" w:rsidP="008B448F">
      <w:pPr>
        <w:spacing w:after="0"/>
        <w:ind w:firstLine="708"/>
        <w:jc w:val="both"/>
      </w:pPr>
      <w:r w:rsidRPr="00FE6AAD">
        <w:t>C</w:t>
      </w:r>
      <w:r w:rsidR="008B448F">
        <w:t>o</w:t>
      </w:r>
      <w:r w:rsidRPr="00FE6AAD">
        <w:t>mo se trata de Recursos renovables no se les puede asignar una relación Reservas–Producció</w:t>
      </w:r>
      <w:r w:rsidR="00CE640C">
        <w:t>n</w:t>
      </w:r>
      <w:r w:rsidRPr="00FE6AAD">
        <w:t>.</w:t>
      </w:r>
    </w:p>
    <w:p w:rsidR="00FE6AAD" w:rsidRPr="00FE6AAD" w:rsidRDefault="00FE6AAD" w:rsidP="008B448F">
      <w:pPr>
        <w:spacing w:after="0"/>
        <w:ind w:firstLine="708"/>
        <w:jc w:val="both"/>
      </w:pPr>
      <w:r w:rsidRPr="00FE6AAD">
        <w:t>Para tener idea de lo que significan esos valores del Potencial hidroeléctrico se los puede comparar con la potencia hidroeléctrica instalada al año 2010 que es de 11036 MW.</w:t>
      </w:r>
    </w:p>
    <w:p w:rsidR="00FE6AAD" w:rsidRPr="00FE6AAD" w:rsidRDefault="00FE6AAD" w:rsidP="008B448F">
      <w:pPr>
        <w:spacing w:after="0"/>
        <w:ind w:firstLine="708"/>
        <w:jc w:val="both"/>
      </w:pPr>
      <w:r w:rsidRPr="00FE6AAD">
        <w:t>O sea que podría instalarse entre 2,5 y 0,9 veces el potencial actualmente instalado.</w:t>
      </w:r>
    </w:p>
    <w:p w:rsidR="00FE6AAD" w:rsidRDefault="00FE6AAD" w:rsidP="007A319E">
      <w:pPr>
        <w:spacing w:after="0"/>
      </w:pPr>
    </w:p>
    <w:p w:rsidR="00707659" w:rsidRPr="00324E13" w:rsidRDefault="00707659" w:rsidP="007A319E">
      <w:pPr>
        <w:spacing w:after="0"/>
        <w:rPr>
          <w:b/>
          <w:sz w:val="26"/>
          <w:szCs w:val="26"/>
          <w:u w:val="single"/>
        </w:rPr>
      </w:pPr>
      <w:r w:rsidRPr="00324E13">
        <w:rPr>
          <w:b/>
          <w:sz w:val="26"/>
          <w:szCs w:val="26"/>
          <w:u w:val="single"/>
        </w:rPr>
        <w:t>CONCLUSION</w:t>
      </w:r>
    </w:p>
    <w:p w:rsidR="00707659" w:rsidRDefault="00707659" w:rsidP="007A319E">
      <w:pPr>
        <w:spacing w:after="0"/>
      </w:pPr>
    </w:p>
    <w:p w:rsidR="004E1F80" w:rsidRDefault="004E1F80" w:rsidP="009D6A00">
      <w:pPr>
        <w:ind w:firstLine="708"/>
        <w:jc w:val="both"/>
      </w:pPr>
      <w:r>
        <w:t xml:space="preserve">Como conclusión de este trabajo, </w:t>
      </w:r>
      <w:r w:rsidR="006873CA">
        <w:t>podemos comenzar por afirmar</w:t>
      </w:r>
      <w:r>
        <w:t xml:space="preserve"> que </w:t>
      </w:r>
      <w:r w:rsidR="006873CA">
        <w:t>A</w:t>
      </w:r>
      <w:r>
        <w:t xml:space="preserve">rgentina en este momento se encuentra sumergida en una gran crisis energética, que viene </w:t>
      </w:r>
      <w:r w:rsidR="009D6A00">
        <w:t>manifestándose</w:t>
      </w:r>
      <w:r>
        <w:t xml:space="preserve"> más intensamente desde el año 20</w:t>
      </w:r>
      <w:r w:rsidR="009D6A00">
        <w:t>10</w:t>
      </w:r>
      <w:r>
        <w:t xml:space="preserve"> ha</w:t>
      </w:r>
      <w:r w:rsidR="009D6A00">
        <w:t>st</w:t>
      </w:r>
      <w:r>
        <w:t xml:space="preserve">a la actualidad. </w:t>
      </w:r>
    </w:p>
    <w:p w:rsidR="006873CA" w:rsidRDefault="004E1F80" w:rsidP="009D6A00">
      <w:pPr>
        <w:ind w:firstLine="708"/>
        <w:jc w:val="both"/>
      </w:pPr>
      <w:r>
        <w:t>Para entender l</w:t>
      </w:r>
      <w:r w:rsidR="009D6A00">
        <w:t>a actual crisis energética de</w:t>
      </w:r>
      <w:r>
        <w:t xml:space="preserve"> </w:t>
      </w:r>
      <w:r w:rsidR="009D6A00">
        <w:t>A</w:t>
      </w:r>
      <w:r>
        <w:t xml:space="preserve">rgentina, tuvimos que investigar que procesos y decisiones político-energéticas </w:t>
      </w:r>
      <w:r w:rsidR="009D6A00">
        <w:t>realizadas hasta hace</w:t>
      </w:r>
      <w:r>
        <w:t xml:space="preserve"> 10 años atrás. Al hacerlo, </w:t>
      </w:r>
      <w:r w:rsidR="009D6A00">
        <w:t xml:space="preserve">concluimos que si bien </w:t>
      </w:r>
      <w:r w:rsidR="006873CA">
        <w:t>A</w:t>
      </w:r>
      <w:r>
        <w:t>rgentina no cuenta</w:t>
      </w:r>
      <w:r w:rsidR="006873CA">
        <w:t xml:space="preserve">, al menos </w:t>
      </w:r>
      <w:r>
        <w:t>en la actualidad</w:t>
      </w:r>
      <w:r w:rsidR="006873CA">
        <w:t>,</w:t>
      </w:r>
      <w:r>
        <w:t xml:space="preserve"> con</w:t>
      </w:r>
      <w:r w:rsidR="006873CA">
        <w:t xml:space="preserve"> privilegiadas</w:t>
      </w:r>
      <w:r>
        <w:t xml:space="preserve"> condiciones </w:t>
      </w:r>
      <w:r w:rsidR="006873CA">
        <w:t>para obtener</w:t>
      </w:r>
      <w:r>
        <w:t xml:space="preserve"> mediante</w:t>
      </w:r>
      <w:r w:rsidR="009D6A00">
        <w:t xml:space="preserve"> nuevos</w:t>
      </w:r>
      <w:r>
        <w:t xml:space="preserve"> métodos</w:t>
      </w:r>
      <w:r w:rsidR="009D6A00">
        <w:t xml:space="preserve"> energía</w:t>
      </w:r>
      <w:r>
        <w:t xml:space="preserve"> renovable, el problema actual</w:t>
      </w:r>
      <w:r w:rsidR="006873CA">
        <w:t xml:space="preserve"> se ve fuertemente agravado</w:t>
      </w:r>
      <w:r>
        <w:t xml:space="preserve"> por </w:t>
      </w:r>
      <w:r w:rsidR="00EF68DE">
        <w:t>el des</w:t>
      </w:r>
      <w:r>
        <w:t>interés</w:t>
      </w:r>
      <w:r w:rsidR="00EF68DE">
        <w:t xml:space="preserve"> a nivel</w:t>
      </w:r>
      <w:r>
        <w:t xml:space="preserve"> político. Con esto queremos decir que no se llevo a cabo un proyecto energético que beneficiara al modelo de país deseado. Un claro ejemplo</w:t>
      </w:r>
      <w:r w:rsidR="006873CA">
        <w:t>,</w:t>
      </w:r>
      <w:r>
        <w:t xml:space="preserve"> es la disminución de reservas de gas natural, que paradójicamente es la fuente de energía m</w:t>
      </w:r>
      <w:r w:rsidR="006873CA">
        <w:t>á</w:t>
      </w:r>
      <w:r>
        <w:t>s demandada.</w:t>
      </w:r>
    </w:p>
    <w:p w:rsidR="00EF68DE" w:rsidRDefault="004E1F80" w:rsidP="00EF68DE">
      <w:pPr>
        <w:ind w:firstLine="708"/>
        <w:jc w:val="both"/>
      </w:pPr>
      <w:r>
        <w:t>Por otra parte en los últimos</w:t>
      </w:r>
      <w:r w:rsidR="006873CA">
        <w:t>,</w:t>
      </w:r>
      <w:r>
        <w:t xml:space="preserve"> años se foment</w:t>
      </w:r>
      <w:r w:rsidR="006873CA">
        <w:t>ó</w:t>
      </w:r>
      <w:r>
        <w:t xml:space="preserve"> el incremento de la producción sin tener en cuenta la implicancia que tendría la crisis energética sobre este modelo de país (productivo)</w:t>
      </w:r>
      <w:r w:rsidR="006873CA">
        <w:t xml:space="preserve">. </w:t>
      </w:r>
      <w:r w:rsidR="006873CA">
        <w:lastRenderedPageBreak/>
        <w:t>Como consecuencia,</w:t>
      </w:r>
      <w:r>
        <w:t xml:space="preserve"> la energía</w:t>
      </w:r>
      <w:r w:rsidR="006873CA">
        <w:t xml:space="preserve"> fue vista </w:t>
      </w:r>
      <w:r>
        <w:t>como un problema</w:t>
      </w:r>
      <w:r w:rsidR="00EF68DE">
        <w:t xml:space="preserve">, como una necesidad imperiosa y urgente </w:t>
      </w:r>
      <w:r>
        <w:t>y no como una herramienta para aumentar la producción</w:t>
      </w:r>
      <w:r w:rsidR="00EF68DE">
        <w:t>.</w:t>
      </w:r>
    </w:p>
    <w:p w:rsidR="00127A38" w:rsidRDefault="00EF68DE" w:rsidP="009D6A00">
      <w:pPr>
        <w:ind w:firstLine="708"/>
        <w:jc w:val="both"/>
      </w:pPr>
      <w:r>
        <w:t xml:space="preserve"> </w:t>
      </w:r>
      <w:r w:rsidR="006873CA">
        <w:t xml:space="preserve">En los últimos años, se concretaron proyectos </w:t>
      </w:r>
      <w:r w:rsidR="00127A38">
        <w:t xml:space="preserve"> a nivel nacional </w:t>
      </w:r>
      <w:r w:rsidR="006873CA">
        <w:t xml:space="preserve">basados en la obtención de energía renovable, </w:t>
      </w:r>
      <w:r w:rsidR="00127A38">
        <w:t xml:space="preserve">ya sea </w:t>
      </w:r>
      <w:r w:rsidR="006873CA">
        <w:t>e</w:t>
      </w:r>
      <w:r w:rsidR="00127A38">
        <w:t>ólica o</w:t>
      </w:r>
      <w:r w:rsidR="006873CA">
        <w:t xml:space="preserve"> </w:t>
      </w:r>
      <w:r w:rsidR="00127A38">
        <w:t>hidráulica, como por ejemplo en Neuquén y Tierra del fuego (detallados a continuación en el apéndice). Desde nuestro punto de vista, llevar a cabo una política que se focalice en la implementación</w:t>
      </w:r>
      <w:r w:rsidR="009D6A00">
        <w:t xml:space="preserve"> de energías renovables sería una posible alternativa para solucionar los problemas energéticos que atraviesa el país actualmente. Y de esa forma percibir mejores resultados a la hora de realizar una matriz energética.</w:t>
      </w:r>
    </w:p>
    <w:p w:rsidR="008B448F" w:rsidRDefault="00707659" w:rsidP="007A319E">
      <w:pPr>
        <w:spacing w:after="0"/>
        <w:rPr>
          <w:b/>
          <w:sz w:val="26"/>
          <w:szCs w:val="26"/>
          <w:u w:val="single"/>
        </w:rPr>
      </w:pPr>
      <w:r>
        <w:br w:type="page"/>
      </w:r>
      <w:r w:rsidR="008B448F" w:rsidRPr="00324E13">
        <w:rPr>
          <w:b/>
          <w:sz w:val="26"/>
          <w:szCs w:val="26"/>
          <w:u w:val="single"/>
        </w:rPr>
        <w:lastRenderedPageBreak/>
        <w:t>APENDICE</w:t>
      </w:r>
    </w:p>
    <w:p w:rsidR="006F3CE9" w:rsidRDefault="006F3CE9" w:rsidP="007A319E">
      <w:pPr>
        <w:spacing w:after="0"/>
        <w:rPr>
          <w:b/>
          <w:sz w:val="26"/>
          <w:szCs w:val="26"/>
          <w:u w:val="single"/>
        </w:rPr>
      </w:pPr>
    </w:p>
    <w:p w:rsidR="006F3CE9" w:rsidRPr="006F3CE9" w:rsidRDefault="006F3CE9" w:rsidP="006F3CE9">
      <w:pPr>
        <w:spacing w:after="0"/>
        <w:ind w:firstLine="708"/>
        <w:rPr>
          <w:b/>
          <w:iCs/>
          <w:u w:val="single"/>
        </w:rPr>
      </w:pPr>
      <w:r w:rsidRPr="006F3CE9">
        <w:rPr>
          <w:b/>
          <w:iCs/>
          <w:u w:val="single"/>
        </w:rPr>
        <w:t>Neuquén: Proyecto de energía renovable</w:t>
      </w:r>
    </w:p>
    <w:p w:rsidR="006F3CE9" w:rsidRPr="006F3CE9" w:rsidRDefault="006F3CE9" w:rsidP="006F3CE9">
      <w:pPr>
        <w:ind w:firstLine="708"/>
        <w:jc w:val="both"/>
      </w:pPr>
    </w:p>
    <w:p w:rsidR="006F3CE9" w:rsidRPr="006F3CE9" w:rsidRDefault="006F3CE9" w:rsidP="006F3CE9">
      <w:pPr>
        <w:ind w:firstLine="708"/>
        <w:jc w:val="both"/>
      </w:pPr>
      <w:r w:rsidRPr="006F3CE9">
        <w:t xml:space="preserve">Será para Chorriaca y Cochico. Presentarán un proyecto en forma conjunta el Ministerio de Energía, Duke Energy y </w:t>
      </w:r>
      <w:smartTag w:uri="urn:schemas-microsoft-com:office:smarttags" w:element="PersonName">
        <w:smartTagPr>
          <w:attr w:name="ProductID" w:val="la Fundación Energías"/>
        </w:smartTagPr>
        <w:r w:rsidRPr="006F3CE9">
          <w:t>la Fundación Energías</w:t>
        </w:r>
      </w:smartTag>
      <w:r w:rsidRPr="006F3CE9">
        <w:t xml:space="preserve"> Renovables.</w:t>
      </w:r>
      <w:r>
        <w:t xml:space="preserve"> </w:t>
      </w:r>
      <w:r w:rsidRPr="006F3CE9">
        <w:t xml:space="preserve">El Ministerio de Energía, Ambiente y Servicios Públicos de la provincia de Neuquén, conjuntamente con la empresa Duke Energy Argentina  y </w:t>
      </w:r>
      <w:smartTag w:uri="urn:schemas-microsoft-com:office:smarttags" w:element="PersonName">
        <w:smartTagPr>
          <w:attr w:name="ProductID" w:val="la Fundación Energías"/>
        </w:smartTagPr>
        <w:r w:rsidRPr="006F3CE9">
          <w:t>la Fundación Energías</w:t>
        </w:r>
      </w:smartTag>
      <w:r w:rsidRPr="006F3CE9">
        <w:t xml:space="preserve"> Renovables,  presentará hoy proyectos energéticos para las localidades de Chorriaca y Cochico, con una inversión de 2,5 millones de dólares.</w:t>
      </w:r>
    </w:p>
    <w:p w:rsidR="006F3CE9" w:rsidRPr="006F3CE9" w:rsidRDefault="006F3CE9" w:rsidP="006F3CE9">
      <w:pPr>
        <w:ind w:firstLine="708"/>
        <w:jc w:val="both"/>
      </w:pPr>
      <w:r w:rsidRPr="006F3CE9">
        <w:t>La totalidad de los fondos serán asumidas por el grupo GSEP, con aportes de empresas de Estados Unidos, Italia, Canadá y Rusia. El principal aportante e impulsor del proyecto es Duke Energy.</w:t>
      </w:r>
    </w:p>
    <w:p w:rsidR="006F3CE9" w:rsidRPr="006F3CE9" w:rsidRDefault="006F3CE9" w:rsidP="006F3CE9">
      <w:pPr>
        <w:ind w:firstLine="708"/>
        <w:jc w:val="both"/>
      </w:pPr>
      <w:r w:rsidRPr="006F3CE9">
        <w:t xml:space="preserve">En el caso de Chorriaca, se prevé la instalación de un sistema hídrico eólico-diésel, de unos </w:t>
      </w:r>
      <w:smartTag w:uri="urn:schemas-microsoft-com:office:smarttags" w:element="metricconverter">
        <w:smartTagPr>
          <w:attr w:name="ProductID" w:val="75 a"/>
        </w:smartTagPr>
        <w:r w:rsidRPr="006F3CE9">
          <w:t>75 a</w:t>
        </w:r>
      </w:smartTag>
      <w:r w:rsidRPr="006F3CE9">
        <w:t xml:space="preserve"> 100 KW para abastecer toda la demanda de la localidad.</w:t>
      </w:r>
    </w:p>
    <w:p w:rsidR="006F3CE9" w:rsidRPr="006F3CE9" w:rsidRDefault="006F3CE9" w:rsidP="006F3CE9">
      <w:pPr>
        <w:ind w:firstLine="708"/>
        <w:jc w:val="both"/>
      </w:pPr>
      <w:r w:rsidRPr="006F3CE9">
        <w:t xml:space="preserve">En Cochico, el proyecto impulsa una microcentral hidroeléctrica de unos 65 KW sobre el arroyo Alhueco, a unos </w:t>
      </w:r>
      <w:smartTag w:uri="urn:schemas-microsoft-com:office:smarttags" w:element="metricconverter">
        <w:smartTagPr>
          <w:attr w:name="ProductID" w:val="5 kilómetros"/>
        </w:smartTagPr>
        <w:r w:rsidRPr="006F3CE9">
          <w:t>5 kilómetros</w:t>
        </w:r>
      </w:smartTag>
      <w:r w:rsidRPr="006F3CE9">
        <w:t xml:space="preserve"> de la población.</w:t>
      </w:r>
    </w:p>
    <w:p w:rsidR="006F3CE9" w:rsidRPr="006F3CE9" w:rsidRDefault="006F3CE9" w:rsidP="006F3CE9">
      <w:pPr>
        <w:ind w:firstLine="708"/>
        <w:jc w:val="both"/>
        <w:rPr>
          <w:u w:val="single"/>
        </w:rPr>
      </w:pPr>
      <w:r w:rsidRPr="006F3CE9">
        <w:rPr>
          <w:u w:val="single"/>
        </w:rPr>
        <w:t>Convenios</w:t>
      </w:r>
    </w:p>
    <w:p w:rsidR="006F3CE9" w:rsidRPr="006F3CE9" w:rsidRDefault="006F3CE9" w:rsidP="006F3CE9">
      <w:pPr>
        <w:ind w:firstLine="708"/>
        <w:jc w:val="both"/>
      </w:pPr>
      <w:r w:rsidRPr="006F3CE9">
        <w:t>Se establece en los respectivos convenios que las instalaciones se transfieren al EPE para operación y mantenimiento, y luego en propiedad, asumiendo el compromiso de reinversión futura en la generación de otros proyectos de energías renovables. Además, colabora en la inversión construyendo líneas de media tensión para llevar la energía desde los generadores a los poblados.</w:t>
      </w:r>
    </w:p>
    <w:p w:rsidR="006F3CE9" w:rsidRPr="006F3CE9" w:rsidRDefault="006F3CE9" w:rsidP="006F3CE9">
      <w:pPr>
        <w:ind w:firstLine="708"/>
        <w:jc w:val="both"/>
      </w:pPr>
      <w:r w:rsidRPr="006F3CE9">
        <w:t>La presentación se realizará durante una conferencia de prensa programada para las 11, en el piso 12 del Ministerio de Hacienda.</w:t>
      </w:r>
    </w:p>
    <w:p w:rsidR="008B448F" w:rsidRDefault="006F3CE9" w:rsidP="006F3CE9">
      <w:pPr>
        <w:ind w:firstLine="708"/>
        <w:jc w:val="both"/>
      </w:pPr>
      <w:r w:rsidRPr="006F3CE9">
        <w:t xml:space="preserve">Participarán el subsecretario de Planificación y Servicios Públicos de la provincia, Guillermo Gesualdo; la presidenta de Duke Energy, Mariana Schoua; el presidente del Ente Provincial de Enertgía (EPEN), Alejandro Nicola;  el coordinador del proyecto, en representación de </w:t>
      </w:r>
      <w:smartTag w:uri="urn:schemas-microsoft-com:office:smarttags" w:element="PersonName">
        <w:smartTagPr>
          <w:attr w:name="ProductID" w:val="la Global Sustainable"/>
        </w:smartTagPr>
        <w:r w:rsidRPr="006F3CE9">
          <w:t>la Global Sustainable</w:t>
        </w:r>
      </w:smartTag>
      <w:r w:rsidRPr="006F3CE9">
        <w:t xml:space="preserve"> Electricity Paternship (GSEP), Bruno Menard; entre otros funcionarios y directivos de la compañía.</w:t>
      </w:r>
    </w:p>
    <w:p w:rsidR="00E22C5D" w:rsidRDefault="00E22C5D" w:rsidP="00E22C5D">
      <w:pPr>
        <w:spacing w:after="0"/>
        <w:ind w:firstLine="708"/>
        <w:rPr>
          <w:b/>
          <w:iCs/>
          <w:u w:val="single"/>
        </w:rPr>
      </w:pPr>
      <w:r w:rsidRPr="00E22C5D">
        <w:rPr>
          <w:b/>
          <w:iCs/>
          <w:u w:val="single"/>
        </w:rPr>
        <w:t>Tierra del Fuego - Avanzan proyectos para elaborar el Mapa Eólico Provincial</w:t>
      </w:r>
    </w:p>
    <w:p w:rsidR="00E22C5D" w:rsidRPr="00E22C5D" w:rsidRDefault="00E22C5D" w:rsidP="00E22C5D">
      <w:pPr>
        <w:spacing w:after="0"/>
        <w:ind w:firstLine="708"/>
        <w:rPr>
          <w:b/>
          <w:iCs/>
          <w:u w:val="single"/>
        </w:rPr>
      </w:pPr>
    </w:p>
    <w:p w:rsidR="00E22C5D" w:rsidRPr="00E22C5D" w:rsidRDefault="00E22C5D" w:rsidP="00E22C5D">
      <w:pPr>
        <w:spacing w:after="0" w:line="285" w:lineRule="atLeast"/>
        <w:ind w:firstLine="708"/>
        <w:jc w:val="both"/>
        <w:rPr>
          <w:rFonts w:ascii="Trebuchet MS" w:eastAsia="Times New Roman" w:hAnsi="Trebuchet MS"/>
          <w:color w:val="000000"/>
          <w:sz w:val="20"/>
          <w:szCs w:val="20"/>
          <w:lang w:val="es-ES" w:eastAsia="es-ES"/>
        </w:rPr>
      </w:pPr>
      <w:r w:rsidRPr="00E22C5D">
        <w:rPr>
          <w:rFonts w:ascii="Trebuchet MS" w:eastAsia="Times New Roman" w:hAnsi="Trebuchet MS"/>
          <w:color w:val="000000"/>
          <w:sz w:val="20"/>
          <w:szCs w:val="20"/>
          <w:lang w:val="es-ES" w:eastAsia="es-ES"/>
        </w:rPr>
        <w:t xml:space="preserve">El Gobierno provincial, a través de las Secretarías de Desarrollo Local y PyMEs y de Innovación Productiva, acordó con representantes de </w:t>
      </w:r>
      <w:smartTag w:uri="urn:schemas-microsoft-com:office:smarttags" w:element="PersonName">
        <w:smartTagPr>
          <w:attr w:name="ProductID" w:val="la Secretaría"/>
        </w:smartTagPr>
        <w:r w:rsidRPr="00E22C5D">
          <w:rPr>
            <w:rFonts w:ascii="Trebuchet MS" w:eastAsia="Times New Roman" w:hAnsi="Trebuchet MS"/>
            <w:color w:val="000000"/>
            <w:sz w:val="20"/>
            <w:szCs w:val="20"/>
            <w:lang w:val="es-ES" w:eastAsia="es-ES"/>
          </w:rPr>
          <w:t>la Secretaría</w:t>
        </w:r>
      </w:smartTag>
      <w:r w:rsidRPr="00E22C5D">
        <w:rPr>
          <w:rFonts w:ascii="Trebuchet MS" w:eastAsia="Times New Roman" w:hAnsi="Trebuchet MS"/>
          <w:color w:val="000000"/>
          <w:sz w:val="20"/>
          <w:szCs w:val="20"/>
          <w:lang w:val="es-ES" w:eastAsia="es-ES"/>
        </w:rPr>
        <w:t xml:space="preserve"> de Energía e Hidrocarburos; </w:t>
      </w:r>
      <w:smartTag w:uri="urn:schemas-microsoft-com:office:smarttags" w:element="PersonName">
        <w:smartTagPr>
          <w:attr w:name="ProductID" w:val="la Cooperativa Eléctrica"/>
        </w:smartTagPr>
        <w:r w:rsidRPr="00E22C5D">
          <w:rPr>
            <w:rFonts w:ascii="Trebuchet MS" w:eastAsia="Times New Roman" w:hAnsi="Trebuchet MS"/>
            <w:color w:val="000000"/>
            <w:sz w:val="20"/>
            <w:szCs w:val="20"/>
            <w:lang w:val="es-ES" w:eastAsia="es-ES"/>
          </w:rPr>
          <w:t>la Cooperativa Eléctrica</w:t>
        </w:r>
      </w:smartTag>
      <w:r w:rsidRPr="00E22C5D">
        <w:rPr>
          <w:rFonts w:ascii="Trebuchet MS" w:eastAsia="Times New Roman" w:hAnsi="Trebuchet MS"/>
          <w:color w:val="000000"/>
          <w:sz w:val="20"/>
          <w:szCs w:val="20"/>
          <w:lang w:val="es-ES" w:eastAsia="es-ES"/>
        </w:rPr>
        <w:t xml:space="preserve"> y </w:t>
      </w:r>
      <w:smartTag w:uri="urn:schemas-microsoft-com:office:smarttags" w:element="PersonName">
        <w:smartTagPr>
          <w:attr w:name="ProductID" w:val="la Municipalidad"/>
        </w:smartTagPr>
        <w:r w:rsidRPr="00E22C5D">
          <w:rPr>
            <w:rFonts w:ascii="Trebuchet MS" w:eastAsia="Times New Roman" w:hAnsi="Trebuchet MS"/>
            <w:color w:val="000000"/>
            <w:sz w:val="20"/>
            <w:szCs w:val="20"/>
            <w:lang w:val="es-ES" w:eastAsia="es-ES"/>
          </w:rPr>
          <w:t>la Municipalidad</w:t>
        </w:r>
      </w:smartTag>
      <w:r w:rsidRPr="00E22C5D">
        <w:rPr>
          <w:rFonts w:ascii="Trebuchet MS" w:eastAsia="Times New Roman" w:hAnsi="Trebuchet MS"/>
          <w:color w:val="000000"/>
          <w:sz w:val="20"/>
          <w:szCs w:val="20"/>
          <w:lang w:val="es-ES" w:eastAsia="es-ES"/>
        </w:rPr>
        <w:t xml:space="preserve"> de Río Grande, llevar adelante una estrategia de trabajo conjunto en torno al proyecto de mapeo eólico. El subsecretario de Desarrollo Local y PyMES, Juan Soria, expresó su satisfacción por los alcances del encuentro, asegurando que “logramos </w:t>
      </w:r>
      <w:r w:rsidRPr="00E22C5D">
        <w:rPr>
          <w:rFonts w:ascii="Trebuchet MS" w:eastAsia="Times New Roman" w:hAnsi="Trebuchet MS"/>
          <w:color w:val="000000"/>
          <w:sz w:val="20"/>
          <w:szCs w:val="20"/>
          <w:lang w:val="es-ES" w:eastAsia="es-ES"/>
        </w:rPr>
        <w:lastRenderedPageBreak/>
        <w:t xml:space="preserve">coordinar las iniciativas relacionadas a energía eólica en </w:t>
      </w:r>
      <w:smartTag w:uri="urn:schemas-microsoft-com:office:smarttags" w:element="PersonName">
        <w:smartTagPr>
          <w:attr w:name="ProductID" w:val="la Provincia"/>
        </w:smartTagPr>
        <w:r w:rsidRPr="00E22C5D">
          <w:rPr>
            <w:rFonts w:ascii="Trebuchet MS" w:eastAsia="Times New Roman" w:hAnsi="Trebuchet MS"/>
            <w:color w:val="000000"/>
            <w:sz w:val="20"/>
            <w:szCs w:val="20"/>
            <w:lang w:val="es-ES" w:eastAsia="es-ES"/>
          </w:rPr>
          <w:t>la Provincia</w:t>
        </w:r>
      </w:smartTag>
      <w:r w:rsidRPr="00E22C5D">
        <w:rPr>
          <w:rFonts w:ascii="Trebuchet MS" w:eastAsia="Times New Roman" w:hAnsi="Trebuchet MS"/>
          <w:color w:val="000000"/>
          <w:sz w:val="20"/>
          <w:szCs w:val="20"/>
          <w:lang w:val="es-ES" w:eastAsia="es-ES"/>
        </w:rPr>
        <w:t>, ya que existen distintos proyectos que se vienen trabajando en forma individual y era necesario coordinarlas en una misma estrategia de trabajo”.</w:t>
      </w:r>
    </w:p>
    <w:p w:rsidR="00E22C5D" w:rsidRPr="00E22C5D" w:rsidRDefault="00E22C5D" w:rsidP="00E22C5D">
      <w:pPr>
        <w:spacing w:after="0" w:line="285" w:lineRule="atLeast"/>
        <w:jc w:val="both"/>
        <w:rPr>
          <w:rFonts w:ascii="Trebuchet MS" w:eastAsia="Times New Roman" w:hAnsi="Trebuchet MS"/>
          <w:color w:val="000000"/>
          <w:sz w:val="20"/>
          <w:szCs w:val="20"/>
          <w:lang w:val="es-ES" w:eastAsia="es-ES"/>
        </w:rPr>
      </w:pPr>
    </w:p>
    <w:p w:rsidR="00E22C5D" w:rsidRPr="00E22C5D" w:rsidRDefault="00E22C5D" w:rsidP="00E22C5D">
      <w:pPr>
        <w:spacing w:after="0" w:line="285" w:lineRule="atLeast"/>
        <w:ind w:firstLine="708"/>
        <w:jc w:val="both"/>
        <w:rPr>
          <w:rFonts w:ascii="Trebuchet MS" w:eastAsia="Times New Roman" w:hAnsi="Trebuchet MS"/>
          <w:color w:val="000000"/>
          <w:sz w:val="20"/>
          <w:szCs w:val="20"/>
          <w:lang w:val="es-ES" w:eastAsia="es-ES"/>
        </w:rPr>
      </w:pPr>
      <w:r w:rsidRPr="00E22C5D">
        <w:rPr>
          <w:rFonts w:ascii="Trebuchet MS" w:eastAsia="Times New Roman" w:hAnsi="Trebuchet MS"/>
          <w:color w:val="000000"/>
          <w:sz w:val="20"/>
          <w:szCs w:val="20"/>
          <w:lang w:val="es-ES" w:eastAsia="es-ES"/>
        </w:rPr>
        <w:t xml:space="preserve">Uno de ellos corresponde a </w:t>
      </w:r>
      <w:smartTag w:uri="urn:schemas-microsoft-com:office:smarttags" w:element="PersonName">
        <w:smartTagPr>
          <w:attr w:name="ProductID" w:val="la Secretaría"/>
        </w:smartTagPr>
        <w:r w:rsidRPr="00E22C5D">
          <w:rPr>
            <w:rFonts w:ascii="Trebuchet MS" w:eastAsia="Times New Roman" w:hAnsi="Trebuchet MS"/>
            <w:color w:val="000000"/>
            <w:sz w:val="20"/>
            <w:szCs w:val="20"/>
            <w:lang w:val="es-ES" w:eastAsia="es-ES"/>
          </w:rPr>
          <w:t>la Secretaría</w:t>
        </w:r>
      </w:smartTag>
      <w:r w:rsidRPr="00E22C5D">
        <w:rPr>
          <w:rFonts w:ascii="Trebuchet MS" w:eastAsia="Times New Roman" w:hAnsi="Trebuchet MS"/>
          <w:color w:val="000000"/>
          <w:sz w:val="20"/>
          <w:szCs w:val="20"/>
          <w:lang w:val="es-ES" w:eastAsia="es-ES"/>
        </w:rPr>
        <w:t xml:space="preserve"> de Energía e Hidrocarburos de </w:t>
      </w:r>
      <w:smartTag w:uri="urn:schemas-microsoft-com:office:smarttags" w:element="PersonName">
        <w:smartTagPr>
          <w:attr w:name="ProductID" w:val="la Provincia"/>
        </w:smartTagPr>
        <w:r w:rsidRPr="00E22C5D">
          <w:rPr>
            <w:rFonts w:ascii="Trebuchet MS" w:eastAsia="Times New Roman" w:hAnsi="Trebuchet MS"/>
            <w:color w:val="000000"/>
            <w:sz w:val="20"/>
            <w:szCs w:val="20"/>
            <w:lang w:val="es-ES" w:eastAsia="es-ES"/>
          </w:rPr>
          <w:t>la Provincia</w:t>
        </w:r>
      </w:smartTag>
      <w:r w:rsidRPr="00E22C5D">
        <w:rPr>
          <w:rFonts w:ascii="Trebuchet MS" w:eastAsia="Times New Roman" w:hAnsi="Trebuchet MS"/>
          <w:color w:val="000000"/>
          <w:sz w:val="20"/>
          <w:szCs w:val="20"/>
          <w:lang w:val="es-ES" w:eastAsia="es-ES"/>
        </w:rPr>
        <w:t xml:space="preserve">, que cuenta con un equipo de medición y se encontraba analizando la localización para instalarlo. Otro proyecto está a cargo de </w:t>
      </w:r>
      <w:smartTag w:uri="urn:schemas-microsoft-com:office:smarttags" w:element="PersonName">
        <w:smartTagPr>
          <w:attr w:name="ProductID" w:val="la Cooperativa Eléctrica"/>
        </w:smartTagPr>
        <w:r w:rsidRPr="00E22C5D">
          <w:rPr>
            <w:rFonts w:ascii="Trebuchet MS" w:eastAsia="Times New Roman" w:hAnsi="Trebuchet MS"/>
            <w:color w:val="000000"/>
            <w:sz w:val="20"/>
            <w:szCs w:val="20"/>
            <w:lang w:val="es-ES" w:eastAsia="es-ES"/>
          </w:rPr>
          <w:t>la Cooperativa Eléctrica</w:t>
        </w:r>
      </w:smartTag>
      <w:r w:rsidRPr="00E22C5D">
        <w:rPr>
          <w:rFonts w:ascii="Trebuchet MS" w:eastAsia="Times New Roman" w:hAnsi="Trebuchet MS"/>
          <w:color w:val="000000"/>
          <w:sz w:val="20"/>
          <w:szCs w:val="20"/>
          <w:lang w:val="es-ES" w:eastAsia="es-ES"/>
        </w:rPr>
        <w:t xml:space="preserve"> de  Río Grande, contando con financiamiento del Consejo Federal de Ciencia y Tecnología (COFECyT), cuya autoridad de aplicación en </w:t>
      </w:r>
      <w:smartTag w:uri="urn:schemas-microsoft-com:office:smarttags" w:element="PersonName">
        <w:smartTagPr>
          <w:attr w:name="ProductID" w:val="la Provincia"/>
        </w:smartTagPr>
        <w:r w:rsidRPr="00E22C5D">
          <w:rPr>
            <w:rFonts w:ascii="Trebuchet MS" w:eastAsia="Times New Roman" w:hAnsi="Trebuchet MS"/>
            <w:color w:val="000000"/>
            <w:sz w:val="20"/>
            <w:szCs w:val="20"/>
            <w:lang w:val="es-ES" w:eastAsia="es-ES"/>
          </w:rPr>
          <w:t>la Provincia</w:t>
        </w:r>
      </w:smartTag>
      <w:r w:rsidRPr="00E22C5D">
        <w:rPr>
          <w:rFonts w:ascii="Trebuchet MS" w:eastAsia="Times New Roman" w:hAnsi="Trebuchet MS"/>
          <w:color w:val="000000"/>
          <w:sz w:val="20"/>
          <w:szCs w:val="20"/>
          <w:lang w:val="es-ES" w:eastAsia="es-ES"/>
        </w:rPr>
        <w:t xml:space="preserve"> es </w:t>
      </w:r>
      <w:smartTag w:uri="urn:schemas-microsoft-com:office:smarttags" w:element="PersonName">
        <w:smartTagPr>
          <w:attr w:name="ProductID" w:val="la Secretaría"/>
        </w:smartTagPr>
        <w:r w:rsidRPr="00E22C5D">
          <w:rPr>
            <w:rFonts w:ascii="Trebuchet MS" w:eastAsia="Times New Roman" w:hAnsi="Trebuchet MS"/>
            <w:color w:val="000000"/>
            <w:sz w:val="20"/>
            <w:szCs w:val="20"/>
            <w:lang w:val="es-ES" w:eastAsia="es-ES"/>
          </w:rPr>
          <w:t>la Secretaría</w:t>
        </w:r>
      </w:smartTag>
      <w:r w:rsidRPr="00E22C5D">
        <w:rPr>
          <w:rFonts w:ascii="Trebuchet MS" w:eastAsia="Times New Roman" w:hAnsi="Trebuchet MS"/>
          <w:color w:val="000000"/>
          <w:sz w:val="20"/>
          <w:szCs w:val="20"/>
          <w:lang w:val="es-ES" w:eastAsia="es-ES"/>
        </w:rPr>
        <w:t xml:space="preserve"> de Desarrollo Local y PyMEs.</w:t>
      </w:r>
    </w:p>
    <w:p w:rsidR="00E22C5D" w:rsidRPr="00E22C5D" w:rsidRDefault="00E22C5D" w:rsidP="00E22C5D">
      <w:pPr>
        <w:spacing w:after="0" w:line="285" w:lineRule="atLeast"/>
        <w:jc w:val="both"/>
        <w:rPr>
          <w:rFonts w:ascii="Trebuchet MS" w:eastAsia="Times New Roman" w:hAnsi="Trebuchet MS"/>
          <w:color w:val="000000"/>
          <w:sz w:val="20"/>
          <w:szCs w:val="20"/>
          <w:lang w:val="es-ES" w:eastAsia="es-ES"/>
        </w:rPr>
      </w:pPr>
    </w:p>
    <w:p w:rsidR="00E22C5D" w:rsidRPr="00E22C5D" w:rsidRDefault="00E22C5D" w:rsidP="00E22C5D">
      <w:pPr>
        <w:spacing w:after="0" w:line="285" w:lineRule="atLeast"/>
        <w:ind w:firstLine="708"/>
        <w:jc w:val="both"/>
        <w:rPr>
          <w:rFonts w:ascii="Trebuchet MS" w:eastAsia="Times New Roman" w:hAnsi="Trebuchet MS"/>
          <w:color w:val="000000"/>
          <w:sz w:val="20"/>
          <w:szCs w:val="20"/>
          <w:lang w:val="es-ES" w:eastAsia="es-ES"/>
        </w:rPr>
      </w:pPr>
      <w:r w:rsidRPr="00E22C5D">
        <w:rPr>
          <w:rFonts w:ascii="Trebuchet MS" w:eastAsia="Times New Roman" w:hAnsi="Trebuchet MS"/>
          <w:color w:val="000000"/>
          <w:sz w:val="20"/>
          <w:szCs w:val="20"/>
          <w:lang w:val="es-ES" w:eastAsia="es-ES"/>
        </w:rPr>
        <w:t>“</w:t>
      </w:r>
      <w:smartTag w:uri="urn:schemas-microsoft-com:office:smarttags" w:element="PersonName">
        <w:smartTagPr>
          <w:attr w:name="ProductID" w:val="la Cooperativa Eléctrica"/>
        </w:smartTagPr>
        <w:r w:rsidRPr="00E22C5D">
          <w:rPr>
            <w:rFonts w:ascii="Trebuchet MS" w:eastAsia="Times New Roman" w:hAnsi="Trebuchet MS"/>
            <w:color w:val="000000"/>
            <w:sz w:val="20"/>
            <w:szCs w:val="20"/>
            <w:lang w:val="es-ES" w:eastAsia="es-ES"/>
          </w:rPr>
          <w:t>La Cooperativa Eléctrica</w:t>
        </w:r>
      </w:smartTag>
      <w:r w:rsidRPr="00E22C5D">
        <w:rPr>
          <w:rFonts w:ascii="Trebuchet MS" w:eastAsia="Times New Roman" w:hAnsi="Trebuchet MS"/>
          <w:color w:val="000000"/>
          <w:sz w:val="20"/>
          <w:szCs w:val="20"/>
          <w:lang w:val="es-ES" w:eastAsia="es-ES"/>
        </w:rPr>
        <w:t xml:space="preserve"> ya tiene instaladas cuatro torres de medición en localizaciones específicas identificadas partir de un relevamiento satelital de vientos, resta que instalen una más, y en los próximos días ya contará con los equipos de medición para iniciar el mapeo que demandará dos años de registro de datos”, indicó el funcionario.</w:t>
      </w:r>
    </w:p>
    <w:p w:rsidR="00E22C5D" w:rsidRPr="00E22C5D" w:rsidRDefault="00E22C5D" w:rsidP="00E22C5D">
      <w:pPr>
        <w:spacing w:after="0" w:line="285" w:lineRule="atLeast"/>
        <w:jc w:val="both"/>
        <w:rPr>
          <w:rFonts w:ascii="Trebuchet MS" w:eastAsia="Times New Roman" w:hAnsi="Trebuchet MS"/>
          <w:color w:val="000000"/>
          <w:sz w:val="20"/>
          <w:szCs w:val="20"/>
          <w:lang w:val="es-ES" w:eastAsia="es-ES"/>
        </w:rPr>
      </w:pPr>
    </w:p>
    <w:p w:rsidR="00E22C5D" w:rsidRPr="00E22C5D" w:rsidRDefault="00E22C5D" w:rsidP="00E22C5D">
      <w:pPr>
        <w:spacing w:after="0" w:line="285" w:lineRule="atLeast"/>
        <w:ind w:firstLine="708"/>
        <w:jc w:val="both"/>
        <w:rPr>
          <w:rFonts w:ascii="Trebuchet MS" w:eastAsia="Times New Roman" w:hAnsi="Trebuchet MS"/>
          <w:color w:val="000000"/>
          <w:sz w:val="20"/>
          <w:szCs w:val="20"/>
          <w:lang w:val="es-ES" w:eastAsia="es-ES"/>
        </w:rPr>
      </w:pPr>
      <w:r w:rsidRPr="00E22C5D">
        <w:rPr>
          <w:rFonts w:ascii="Trebuchet MS" w:eastAsia="Times New Roman" w:hAnsi="Trebuchet MS"/>
          <w:color w:val="000000"/>
          <w:sz w:val="20"/>
          <w:szCs w:val="20"/>
          <w:lang w:val="es-ES" w:eastAsia="es-ES"/>
        </w:rPr>
        <w:t xml:space="preserve">Soria explicó que a las localizaciones elegidas por </w:t>
      </w:r>
      <w:smartTag w:uri="urn:schemas-microsoft-com:office:smarttags" w:element="PersonName">
        <w:smartTagPr>
          <w:attr w:name="ProductID" w:val="la Cooperativa Eléctrica"/>
        </w:smartTagPr>
        <w:r w:rsidRPr="00E22C5D">
          <w:rPr>
            <w:rFonts w:ascii="Trebuchet MS" w:eastAsia="Times New Roman" w:hAnsi="Trebuchet MS"/>
            <w:color w:val="000000"/>
            <w:sz w:val="20"/>
            <w:szCs w:val="20"/>
            <w:lang w:val="es-ES" w:eastAsia="es-ES"/>
          </w:rPr>
          <w:t>la Cooperativa Eléctrica</w:t>
        </w:r>
      </w:smartTag>
      <w:r w:rsidRPr="00E22C5D">
        <w:rPr>
          <w:rFonts w:ascii="Trebuchet MS" w:eastAsia="Times New Roman" w:hAnsi="Trebuchet MS"/>
          <w:color w:val="000000"/>
          <w:sz w:val="20"/>
          <w:szCs w:val="20"/>
          <w:lang w:val="es-ES" w:eastAsia="es-ES"/>
        </w:rPr>
        <w:t xml:space="preserve"> para instalar las cinco torres de medición, se sumará el equipo con el que cuenta </w:t>
      </w:r>
      <w:smartTag w:uri="urn:schemas-microsoft-com:office:smarttags" w:element="PersonName">
        <w:smartTagPr>
          <w:attr w:name="ProductID" w:val="la Secretaría"/>
        </w:smartTagPr>
        <w:r w:rsidRPr="00E22C5D">
          <w:rPr>
            <w:rFonts w:ascii="Trebuchet MS" w:eastAsia="Times New Roman" w:hAnsi="Trebuchet MS"/>
            <w:color w:val="000000"/>
            <w:sz w:val="20"/>
            <w:szCs w:val="20"/>
            <w:lang w:val="es-ES" w:eastAsia="es-ES"/>
          </w:rPr>
          <w:t>la Secretaría</w:t>
        </w:r>
      </w:smartTag>
      <w:r w:rsidRPr="00E22C5D">
        <w:rPr>
          <w:rFonts w:ascii="Trebuchet MS" w:eastAsia="Times New Roman" w:hAnsi="Trebuchet MS"/>
          <w:color w:val="000000"/>
          <w:sz w:val="20"/>
          <w:szCs w:val="20"/>
          <w:lang w:val="es-ES" w:eastAsia="es-ES"/>
        </w:rPr>
        <w:t xml:space="preserve"> de Energía e Hidrocarburos.</w:t>
      </w:r>
    </w:p>
    <w:p w:rsidR="00E22C5D" w:rsidRPr="00E22C5D" w:rsidRDefault="00E22C5D" w:rsidP="00E22C5D">
      <w:pPr>
        <w:spacing w:after="0" w:line="285" w:lineRule="atLeast"/>
        <w:jc w:val="both"/>
        <w:rPr>
          <w:rFonts w:ascii="Trebuchet MS" w:eastAsia="Times New Roman" w:hAnsi="Trebuchet MS"/>
          <w:color w:val="000000"/>
          <w:sz w:val="20"/>
          <w:szCs w:val="20"/>
          <w:lang w:val="es-ES" w:eastAsia="es-ES"/>
        </w:rPr>
      </w:pPr>
    </w:p>
    <w:p w:rsidR="00E22C5D" w:rsidRPr="00E22C5D" w:rsidRDefault="00E22C5D" w:rsidP="00E22C5D">
      <w:pPr>
        <w:spacing w:after="0" w:line="285" w:lineRule="atLeast"/>
        <w:ind w:firstLine="708"/>
        <w:jc w:val="both"/>
        <w:rPr>
          <w:rFonts w:ascii="Trebuchet MS" w:eastAsia="Times New Roman" w:hAnsi="Trebuchet MS"/>
          <w:color w:val="000000"/>
          <w:sz w:val="20"/>
          <w:szCs w:val="20"/>
          <w:lang w:val="es-ES" w:eastAsia="es-ES"/>
        </w:rPr>
      </w:pPr>
      <w:r w:rsidRPr="00E22C5D">
        <w:rPr>
          <w:rFonts w:ascii="Trebuchet MS" w:eastAsia="Times New Roman" w:hAnsi="Trebuchet MS"/>
          <w:color w:val="000000"/>
          <w:sz w:val="20"/>
          <w:szCs w:val="20"/>
          <w:lang w:val="es-ES" w:eastAsia="es-ES"/>
        </w:rPr>
        <w:t xml:space="preserve">El funcionario remarcó la importancia de encarar este trabajo, señalando que “para establecer la viabilidad de cualquier proyecto de energía eólica se requieren datos fiables y en esto los resultados del mapeo son fundamentales”, señalando que dicha medición se hará siguiendo la metodología recomendada con torres de medición a 10, 30 y </w:t>
      </w:r>
      <w:smartTag w:uri="urn:schemas-microsoft-com:office:smarttags" w:element="metricconverter">
        <w:smartTagPr>
          <w:attr w:name="ProductID" w:val="60 metros"/>
        </w:smartTagPr>
        <w:r w:rsidRPr="00E22C5D">
          <w:rPr>
            <w:rFonts w:ascii="Trebuchet MS" w:eastAsia="Times New Roman" w:hAnsi="Trebuchet MS"/>
            <w:color w:val="000000"/>
            <w:sz w:val="20"/>
            <w:szCs w:val="20"/>
            <w:lang w:val="es-ES" w:eastAsia="es-ES"/>
          </w:rPr>
          <w:t>60 metros</w:t>
        </w:r>
      </w:smartTag>
      <w:r w:rsidRPr="00E22C5D">
        <w:rPr>
          <w:rFonts w:ascii="Trebuchet MS" w:eastAsia="Times New Roman" w:hAnsi="Trebuchet MS"/>
          <w:color w:val="000000"/>
          <w:sz w:val="20"/>
          <w:szCs w:val="20"/>
          <w:lang w:val="es-ES" w:eastAsia="es-ES"/>
        </w:rPr>
        <w:t xml:space="preserve"> de altura.</w:t>
      </w:r>
    </w:p>
    <w:p w:rsidR="00E22C5D" w:rsidRPr="00E22C5D" w:rsidRDefault="00E22C5D" w:rsidP="00E22C5D">
      <w:pPr>
        <w:spacing w:after="0" w:line="285" w:lineRule="atLeast"/>
        <w:jc w:val="both"/>
        <w:rPr>
          <w:rFonts w:ascii="Trebuchet MS" w:eastAsia="Times New Roman" w:hAnsi="Trebuchet MS"/>
          <w:color w:val="000000"/>
          <w:sz w:val="20"/>
          <w:szCs w:val="20"/>
          <w:lang w:val="es-ES" w:eastAsia="es-ES"/>
        </w:rPr>
      </w:pPr>
    </w:p>
    <w:p w:rsidR="00E22C5D" w:rsidRPr="00E22C5D" w:rsidRDefault="00E22C5D" w:rsidP="00E22C5D">
      <w:pPr>
        <w:spacing w:after="0" w:line="285" w:lineRule="atLeast"/>
        <w:ind w:firstLine="708"/>
        <w:jc w:val="both"/>
        <w:rPr>
          <w:rFonts w:ascii="Trebuchet MS" w:eastAsia="Times New Roman" w:hAnsi="Trebuchet MS"/>
          <w:color w:val="000000"/>
          <w:sz w:val="20"/>
          <w:szCs w:val="20"/>
          <w:lang w:val="es-ES" w:eastAsia="es-ES"/>
        </w:rPr>
      </w:pPr>
      <w:r w:rsidRPr="00E22C5D">
        <w:rPr>
          <w:rFonts w:ascii="Trebuchet MS" w:eastAsia="Times New Roman" w:hAnsi="Trebuchet MS"/>
          <w:color w:val="000000"/>
          <w:sz w:val="20"/>
          <w:szCs w:val="20"/>
          <w:lang w:val="es-ES" w:eastAsia="es-ES"/>
        </w:rPr>
        <w:t xml:space="preserve">“Para hacer bien esto hay que hacerlo según las normas recomendadas y eso implica mucho trabajo de buena gestión, porque el objetivo final que se persigue es el de transformar la matriz energética de </w:t>
      </w:r>
      <w:smartTag w:uri="urn:schemas-microsoft-com:office:smarttags" w:element="PersonName">
        <w:smartTagPr>
          <w:attr w:name="ProductID" w:val="la Provincia"/>
        </w:smartTagPr>
        <w:r w:rsidRPr="00E22C5D">
          <w:rPr>
            <w:rFonts w:ascii="Trebuchet MS" w:eastAsia="Times New Roman" w:hAnsi="Trebuchet MS"/>
            <w:color w:val="000000"/>
            <w:sz w:val="20"/>
            <w:szCs w:val="20"/>
            <w:lang w:val="es-ES" w:eastAsia="es-ES"/>
          </w:rPr>
          <w:t>la Provincia</w:t>
        </w:r>
      </w:smartTag>
      <w:r w:rsidRPr="00E22C5D">
        <w:rPr>
          <w:rFonts w:ascii="Trebuchet MS" w:eastAsia="Times New Roman" w:hAnsi="Trebuchet MS"/>
          <w:color w:val="000000"/>
          <w:sz w:val="20"/>
          <w:szCs w:val="20"/>
          <w:lang w:val="es-ES" w:eastAsia="es-ES"/>
        </w:rPr>
        <w:t>”, remarcó el funcionario, valorando además la predisposición de todos los sectores “para potenciar el proyecto”.</w:t>
      </w:r>
    </w:p>
    <w:p w:rsidR="00E22C5D" w:rsidRPr="00E22C5D" w:rsidRDefault="00E22C5D" w:rsidP="00E22C5D">
      <w:pPr>
        <w:spacing w:after="0" w:line="285" w:lineRule="atLeast"/>
        <w:jc w:val="both"/>
        <w:rPr>
          <w:rFonts w:ascii="Trebuchet MS" w:eastAsia="Times New Roman" w:hAnsi="Trebuchet MS"/>
          <w:color w:val="000000"/>
          <w:sz w:val="20"/>
          <w:szCs w:val="20"/>
          <w:lang w:val="es-ES" w:eastAsia="es-ES"/>
        </w:rPr>
      </w:pPr>
    </w:p>
    <w:p w:rsidR="00E22C5D" w:rsidRPr="00E22C5D" w:rsidRDefault="00E22C5D" w:rsidP="00E22C5D">
      <w:pPr>
        <w:spacing w:after="0" w:line="285" w:lineRule="atLeast"/>
        <w:ind w:firstLine="708"/>
        <w:jc w:val="both"/>
        <w:rPr>
          <w:rFonts w:ascii="Trebuchet MS" w:eastAsia="Times New Roman" w:hAnsi="Trebuchet MS"/>
          <w:color w:val="000000"/>
          <w:sz w:val="20"/>
          <w:szCs w:val="20"/>
          <w:lang w:val="es-ES" w:eastAsia="es-ES"/>
        </w:rPr>
      </w:pPr>
      <w:r w:rsidRPr="00E22C5D">
        <w:rPr>
          <w:rFonts w:ascii="Trebuchet MS" w:eastAsia="Times New Roman" w:hAnsi="Trebuchet MS"/>
          <w:color w:val="000000"/>
          <w:sz w:val="20"/>
          <w:szCs w:val="20"/>
          <w:lang w:val="es-ES" w:eastAsia="es-ES"/>
        </w:rPr>
        <w:t>Consultado sobre el potencial real de este proyecto, Soria recordó que “</w:t>
      </w:r>
      <w:smartTag w:uri="urn:schemas-microsoft-com:office:smarttags" w:element="PersonName">
        <w:smartTagPr>
          <w:attr w:name="ProductID" w:val="la Patagonia"/>
        </w:smartTagPr>
        <w:r w:rsidRPr="00E22C5D">
          <w:rPr>
            <w:rFonts w:ascii="Trebuchet MS" w:eastAsia="Times New Roman" w:hAnsi="Trebuchet MS"/>
            <w:color w:val="000000"/>
            <w:sz w:val="20"/>
            <w:szCs w:val="20"/>
            <w:lang w:val="es-ES" w:eastAsia="es-ES"/>
          </w:rPr>
          <w:t>la Patagonia</w:t>
        </w:r>
      </w:smartTag>
      <w:r w:rsidRPr="00E22C5D">
        <w:rPr>
          <w:rFonts w:ascii="Trebuchet MS" w:eastAsia="Times New Roman" w:hAnsi="Trebuchet MS"/>
          <w:color w:val="000000"/>
          <w:sz w:val="20"/>
          <w:szCs w:val="20"/>
          <w:lang w:val="es-ES" w:eastAsia="es-ES"/>
        </w:rPr>
        <w:t xml:space="preserve"> es una región que cuenta con un buen régimen de vientos; aunque una cuestión es tener un régimen de viento constante y de baja intensidad y otra muy distinta es tener un régimen de viento como el que tenemos en </w:t>
      </w:r>
      <w:smartTag w:uri="urn:schemas-microsoft-com:office:smarttags" w:element="PersonName">
        <w:smartTagPr>
          <w:attr w:name="ProductID" w:val="la Patagonia"/>
        </w:smartTagPr>
        <w:r w:rsidRPr="00E22C5D">
          <w:rPr>
            <w:rFonts w:ascii="Trebuchet MS" w:eastAsia="Times New Roman" w:hAnsi="Trebuchet MS"/>
            <w:color w:val="000000"/>
            <w:sz w:val="20"/>
            <w:szCs w:val="20"/>
            <w:lang w:val="es-ES" w:eastAsia="es-ES"/>
          </w:rPr>
          <w:t>la Patagonia</w:t>
        </w:r>
      </w:smartTag>
      <w:r w:rsidRPr="00E22C5D">
        <w:rPr>
          <w:rFonts w:ascii="Trebuchet MS" w:eastAsia="Times New Roman" w:hAnsi="Trebuchet MS"/>
          <w:color w:val="000000"/>
          <w:sz w:val="20"/>
          <w:szCs w:val="20"/>
          <w:lang w:val="es-ES" w:eastAsia="es-ES"/>
        </w:rPr>
        <w:t>”.</w:t>
      </w:r>
    </w:p>
    <w:p w:rsidR="00E22C5D" w:rsidRPr="00E22C5D" w:rsidRDefault="00E22C5D" w:rsidP="00E22C5D">
      <w:pPr>
        <w:spacing w:after="0" w:line="285" w:lineRule="atLeast"/>
        <w:jc w:val="both"/>
        <w:rPr>
          <w:rFonts w:ascii="Trebuchet MS" w:eastAsia="Times New Roman" w:hAnsi="Trebuchet MS"/>
          <w:color w:val="000000"/>
          <w:sz w:val="20"/>
          <w:szCs w:val="20"/>
          <w:lang w:val="es-ES" w:eastAsia="es-ES"/>
        </w:rPr>
      </w:pPr>
    </w:p>
    <w:p w:rsidR="00E22C5D" w:rsidRPr="00E22C5D" w:rsidRDefault="00E22C5D" w:rsidP="00E22C5D">
      <w:pPr>
        <w:spacing w:after="0" w:line="285" w:lineRule="atLeast"/>
        <w:ind w:firstLine="708"/>
        <w:jc w:val="both"/>
        <w:rPr>
          <w:rFonts w:ascii="Trebuchet MS" w:eastAsia="Times New Roman" w:hAnsi="Trebuchet MS"/>
          <w:color w:val="000000"/>
          <w:sz w:val="20"/>
          <w:szCs w:val="20"/>
          <w:lang w:val="es-ES" w:eastAsia="es-ES"/>
        </w:rPr>
      </w:pPr>
      <w:r w:rsidRPr="00E22C5D">
        <w:rPr>
          <w:rFonts w:ascii="Trebuchet MS" w:eastAsia="Times New Roman" w:hAnsi="Trebuchet MS"/>
          <w:color w:val="000000"/>
          <w:sz w:val="20"/>
          <w:szCs w:val="20"/>
          <w:lang w:val="es-ES" w:eastAsia="es-ES"/>
        </w:rPr>
        <w:t>Por último, la secretaria de Desarrollo Local y PyMEs, Carolina Hernández, subrayó la importancia de la coordinación de las diversas iniciativas en curso a fin de potenciar los resultados de los proyectos, al tiempo que remarcó la necesidad de concretar el Interconectado Eléctrico a nivel provincial “de lo contrario los datos que nos brinde el mapa no nos servirán para pasar efectivamente a proyectos de inversión a gran escala que impulsen la generación de energía limpia a partir del viento”.</w:t>
      </w:r>
    </w:p>
    <w:p w:rsidR="00E22C5D" w:rsidRPr="006F3CE9" w:rsidRDefault="00E22C5D" w:rsidP="006F3CE9">
      <w:pPr>
        <w:ind w:firstLine="708"/>
        <w:jc w:val="both"/>
      </w:pPr>
    </w:p>
    <w:p w:rsidR="00E22C5D" w:rsidRDefault="00E22C5D" w:rsidP="00E22C5D">
      <w:pPr>
        <w:spacing w:after="0" w:line="240" w:lineRule="auto"/>
        <w:rPr>
          <w:rFonts w:ascii="Times New Roman" w:eastAsia="Times New Roman" w:hAnsi="Times New Roman"/>
          <w:sz w:val="24"/>
          <w:szCs w:val="24"/>
          <w:lang w:val="es-ES" w:eastAsia="es-ES"/>
        </w:rPr>
      </w:pPr>
    </w:p>
    <w:p w:rsidR="00E22C5D" w:rsidRDefault="00E22C5D" w:rsidP="00E22C5D">
      <w:pPr>
        <w:spacing w:after="0" w:line="240" w:lineRule="auto"/>
        <w:rPr>
          <w:rFonts w:ascii="Times New Roman" w:eastAsia="Times New Roman" w:hAnsi="Times New Roman"/>
          <w:sz w:val="24"/>
          <w:szCs w:val="24"/>
          <w:lang w:val="es-ES" w:eastAsia="es-ES"/>
        </w:rPr>
      </w:pPr>
    </w:p>
    <w:p w:rsidR="00E22C5D" w:rsidRDefault="00E22C5D" w:rsidP="00E22C5D">
      <w:pPr>
        <w:spacing w:after="0" w:line="240" w:lineRule="auto"/>
        <w:rPr>
          <w:rFonts w:ascii="Times New Roman" w:eastAsia="Times New Roman" w:hAnsi="Times New Roman"/>
          <w:sz w:val="24"/>
          <w:szCs w:val="24"/>
          <w:lang w:val="es-ES" w:eastAsia="es-ES"/>
        </w:rPr>
      </w:pPr>
    </w:p>
    <w:p w:rsidR="00E22C5D" w:rsidRDefault="00E22C5D" w:rsidP="00E22C5D">
      <w:pPr>
        <w:spacing w:after="0" w:line="240" w:lineRule="auto"/>
        <w:rPr>
          <w:rFonts w:ascii="Times New Roman" w:eastAsia="Times New Roman" w:hAnsi="Times New Roman"/>
          <w:sz w:val="24"/>
          <w:szCs w:val="24"/>
          <w:lang w:val="es-ES" w:eastAsia="es-ES"/>
        </w:rPr>
      </w:pPr>
    </w:p>
    <w:p w:rsidR="00E22C5D" w:rsidRPr="00E22C5D" w:rsidRDefault="00E22C5D" w:rsidP="00E22C5D">
      <w:pPr>
        <w:spacing w:after="0" w:line="240" w:lineRule="auto"/>
        <w:rPr>
          <w:rFonts w:ascii="Times New Roman" w:eastAsia="Times New Roman" w:hAnsi="Times New Roman"/>
          <w:vanish/>
          <w:sz w:val="24"/>
          <w:szCs w:val="24"/>
          <w:lang w:val="es-ES" w:eastAsia="es-ES"/>
        </w:rPr>
      </w:pPr>
    </w:p>
    <w:p w:rsidR="006F3CE9" w:rsidRPr="006F3CE9" w:rsidRDefault="006F3CE9" w:rsidP="006F3CE9">
      <w:pPr>
        <w:spacing w:after="0" w:line="240" w:lineRule="auto"/>
        <w:rPr>
          <w:rFonts w:ascii="Times New Roman" w:eastAsia="Times New Roman" w:hAnsi="Times New Roman"/>
          <w:vanish/>
          <w:sz w:val="24"/>
          <w:szCs w:val="24"/>
          <w:lang w:val="es-ES" w:eastAsia="es-ES"/>
        </w:rPr>
      </w:pPr>
    </w:p>
    <w:p w:rsidR="008B448F" w:rsidRPr="00FD1E1C" w:rsidRDefault="008B448F" w:rsidP="00E22C5D">
      <w:pPr>
        <w:spacing w:after="0"/>
        <w:ind w:firstLine="708"/>
        <w:rPr>
          <w:b/>
          <w:iCs/>
          <w:u w:val="single"/>
        </w:rPr>
      </w:pPr>
      <w:r w:rsidRPr="00FD1E1C">
        <w:rPr>
          <w:b/>
          <w:iCs/>
          <w:u w:val="single"/>
        </w:rPr>
        <w:t>Petróleo en el mundo</w:t>
      </w:r>
    </w:p>
    <w:p w:rsidR="008B448F" w:rsidRDefault="008B448F" w:rsidP="007A319E">
      <w:pPr>
        <w:spacing w:after="0"/>
        <w:rPr>
          <w:b/>
          <w:sz w:val="28"/>
          <w:szCs w:val="28"/>
          <w:u w:val="single"/>
        </w:rPr>
      </w:pPr>
    </w:p>
    <w:p w:rsidR="008B448F" w:rsidRDefault="007A3E82" w:rsidP="008B448F">
      <w:pPr>
        <w:jc w:val="center"/>
        <w:rPr>
          <w:lang w:val="es-ES"/>
        </w:rPr>
      </w:pPr>
      <w:r>
        <w:rPr>
          <w:noProof/>
          <w:lang w:eastAsia="es-AR"/>
        </w:rPr>
        <w:drawing>
          <wp:inline distT="0" distB="0" distL="0" distR="0">
            <wp:extent cx="6217920" cy="2651760"/>
            <wp:effectExtent l="19050" t="0" r="0" b="0"/>
            <wp:docPr id="3" name="2 Imagen" descr="hggfghfghfghf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 Imagen" descr="hggfghfghfghfg.jpg"/>
                    <pic:cNvPicPr>
                      <a:picLocks noChangeAspect="1" noChangeArrowheads="1"/>
                    </pic:cNvPicPr>
                  </pic:nvPicPr>
                  <pic:blipFill>
                    <a:blip r:embed="rId9" cstate="print"/>
                    <a:srcRect/>
                    <a:stretch>
                      <a:fillRect/>
                    </a:stretch>
                  </pic:blipFill>
                  <pic:spPr bwMode="auto">
                    <a:xfrm>
                      <a:off x="0" y="0"/>
                      <a:ext cx="6217920" cy="2651760"/>
                    </a:xfrm>
                    <a:prstGeom prst="rect">
                      <a:avLst/>
                    </a:prstGeom>
                    <a:noFill/>
                    <a:ln w="9525">
                      <a:noFill/>
                      <a:miter lim="800000"/>
                      <a:headEnd/>
                      <a:tailEnd/>
                    </a:ln>
                  </pic:spPr>
                </pic:pic>
              </a:graphicData>
            </a:graphic>
          </wp:inline>
        </w:drawing>
      </w:r>
    </w:p>
    <w:p w:rsidR="00707659" w:rsidRDefault="00707659" w:rsidP="00707659">
      <w:pPr>
        <w:ind w:firstLine="708"/>
        <w:rPr>
          <w:rFonts w:ascii="Cambria" w:hAnsi="Cambria"/>
          <w:i/>
          <w:sz w:val="20"/>
          <w:szCs w:val="20"/>
          <w:lang w:val="en-US"/>
        </w:rPr>
      </w:pPr>
    </w:p>
    <w:p w:rsidR="008B448F" w:rsidRPr="00B62A88" w:rsidRDefault="008B448F" w:rsidP="00707659">
      <w:pPr>
        <w:ind w:firstLine="708"/>
        <w:rPr>
          <w:b/>
          <w:u w:val="single"/>
          <w:lang w:val="es-ES"/>
        </w:rPr>
      </w:pPr>
      <w:r w:rsidRPr="00B62A88">
        <w:rPr>
          <w:b/>
          <w:u w:val="single"/>
          <w:lang w:val="es-ES"/>
        </w:rPr>
        <w:t>Plantas hidroeléctricas en Argentina:</w:t>
      </w:r>
    </w:p>
    <w:tbl>
      <w:tblPr>
        <w:tblW w:w="9128"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tblPr>
      <w:tblGrid>
        <w:gridCol w:w="3042"/>
        <w:gridCol w:w="3043"/>
        <w:gridCol w:w="3043"/>
      </w:tblGrid>
      <w:tr w:rsidR="008B448F" w:rsidRPr="008B448F" w:rsidTr="008B448F">
        <w:trPr>
          <w:trHeight w:val="274"/>
          <w:jc w:val="center"/>
        </w:trPr>
        <w:tc>
          <w:tcPr>
            <w:tcW w:w="3042" w:type="dxa"/>
          </w:tcPr>
          <w:p w:rsidR="008B448F" w:rsidRPr="008B448F" w:rsidRDefault="008B448F" w:rsidP="00713CB6">
            <w:pPr>
              <w:rPr>
                <w:b/>
                <w:lang w:val="es-ES"/>
              </w:rPr>
            </w:pPr>
            <w:r w:rsidRPr="008B448F">
              <w:rPr>
                <w:b/>
                <w:lang w:val="es-ES"/>
              </w:rPr>
              <w:t>Emplazamiento</w:t>
            </w:r>
          </w:p>
        </w:tc>
        <w:tc>
          <w:tcPr>
            <w:tcW w:w="3043" w:type="dxa"/>
          </w:tcPr>
          <w:p w:rsidR="008B448F" w:rsidRPr="008B448F" w:rsidRDefault="008B448F" w:rsidP="00713CB6">
            <w:pPr>
              <w:rPr>
                <w:b/>
                <w:lang w:val="es-ES"/>
              </w:rPr>
            </w:pPr>
            <w:r w:rsidRPr="008B448F">
              <w:rPr>
                <w:b/>
                <w:lang w:val="es-ES"/>
              </w:rPr>
              <w:t>Provincia</w:t>
            </w:r>
          </w:p>
        </w:tc>
        <w:tc>
          <w:tcPr>
            <w:tcW w:w="3043" w:type="dxa"/>
          </w:tcPr>
          <w:p w:rsidR="008B448F" w:rsidRPr="008B448F" w:rsidRDefault="008B448F" w:rsidP="00713CB6">
            <w:pPr>
              <w:rPr>
                <w:b/>
                <w:lang w:val="es-ES"/>
              </w:rPr>
            </w:pPr>
            <w:r w:rsidRPr="008B448F">
              <w:rPr>
                <w:b/>
                <w:lang w:val="es-ES"/>
              </w:rPr>
              <w:t>MW</w:t>
            </w:r>
          </w:p>
        </w:tc>
      </w:tr>
      <w:tr w:rsidR="008B448F" w:rsidRPr="008B448F" w:rsidTr="008B448F">
        <w:trPr>
          <w:trHeight w:val="274"/>
          <w:jc w:val="center"/>
        </w:trPr>
        <w:tc>
          <w:tcPr>
            <w:tcW w:w="3042" w:type="dxa"/>
          </w:tcPr>
          <w:p w:rsidR="008B448F" w:rsidRPr="008B448F" w:rsidRDefault="008B448F" w:rsidP="00713CB6">
            <w:pPr>
              <w:rPr>
                <w:lang w:val="es-ES"/>
              </w:rPr>
            </w:pPr>
            <w:r w:rsidRPr="008B448F">
              <w:rPr>
                <w:lang w:val="es-ES"/>
              </w:rPr>
              <w:t>Yaciretá</w:t>
            </w:r>
          </w:p>
        </w:tc>
        <w:tc>
          <w:tcPr>
            <w:tcW w:w="3043" w:type="dxa"/>
          </w:tcPr>
          <w:p w:rsidR="008B448F" w:rsidRPr="008B448F" w:rsidRDefault="008B448F" w:rsidP="00713CB6">
            <w:pPr>
              <w:rPr>
                <w:lang w:val="es-ES"/>
              </w:rPr>
            </w:pPr>
            <w:r w:rsidRPr="008B448F">
              <w:rPr>
                <w:lang w:val="es-ES"/>
              </w:rPr>
              <w:t>Corrientes</w:t>
            </w:r>
          </w:p>
        </w:tc>
        <w:tc>
          <w:tcPr>
            <w:tcW w:w="3043" w:type="dxa"/>
          </w:tcPr>
          <w:p w:rsidR="008B448F" w:rsidRPr="008B448F" w:rsidRDefault="008B448F" w:rsidP="00713CB6">
            <w:pPr>
              <w:rPr>
                <w:lang w:val="es-ES"/>
              </w:rPr>
            </w:pPr>
            <w:r w:rsidRPr="008B448F">
              <w:rPr>
                <w:lang w:val="es-ES"/>
              </w:rPr>
              <w:t>3100</w:t>
            </w:r>
          </w:p>
        </w:tc>
      </w:tr>
      <w:tr w:rsidR="008B448F" w:rsidRPr="008B448F" w:rsidTr="008B448F">
        <w:trPr>
          <w:trHeight w:val="274"/>
          <w:jc w:val="center"/>
        </w:trPr>
        <w:tc>
          <w:tcPr>
            <w:tcW w:w="3042" w:type="dxa"/>
          </w:tcPr>
          <w:p w:rsidR="008B448F" w:rsidRPr="008B448F" w:rsidRDefault="008B448F" w:rsidP="00713CB6">
            <w:pPr>
              <w:rPr>
                <w:lang w:val="es-ES"/>
              </w:rPr>
            </w:pPr>
            <w:r w:rsidRPr="008B448F">
              <w:rPr>
                <w:lang w:val="es-ES"/>
              </w:rPr>
              <w:t>Salto Grande</w:t>
            </w:r>
          </w:p>
        </w:tc>
        <w:tc>
          <w:tcPr>
            <w:tcW w:w="3043" w:type="dxa"/>
          </w:tcPr>
          <w:p w:rsidR="008B448F" w:rsidRPr="008B448F" w:rsidRDefault="008B448F" w:rsidP="00713CB6">
            <w:pPr>
              <w:rPr>
                <w:lang w:val="es-ES"/>
              </w:rPr>
            </w:pPr>
            <w:r w:rsidRPr="008B448F">
              <w:rPr>
                <w:lang w:val="es-ES"/>
              </w:rPr>
              <w:t>Entre Ríos</w:t>
            </w:r>
          </w:p>
        </w:tc>
        <w:tc>
          <w:tcPr>
            <w:tcW w:w="3043" w:type="dxa"/>
          </w:tcPr>
          <w:p w:rsidR="008B448F" w:rsidRPr="008B448F" w:rsidRDefault="008B448F" w:rsidP="00713CB6">
            <w:pPr>
              <w:rPr>
                <w:lang w:val="es-ES"/>
              </w:rPr>
            </w:pPr>
            <w:r w:rsidRPr="008B448F">
              <w:rPr>
                <w:lang w:val="es-ES"/>
              </w:rPr>
              <w:t>1890</w:t>
            </w:r>
          </w:p>
        </w:tc>
      </w:tr>
      <w:tr w:rsidR="008B448F" w:rsidRPr="008B448F" w:rsidTr="008B448F">
        <w:trPr>
          <w:trHeight w:val="533"/>
          <w:jc w:val="center"/>
        </w:trPr>
        <w:tc>
          <w:tcPr>
            <w:tcW w:w="3042" w:type="dxa"/>
          </w:tcPr>
          <w:p w:rsidR="008B448F" w:rsidRPr="008B448F" w:rsidRDefault="008B448F" w:rsidP="00713CB6">
            <w:pPr>
              <w:rPr>
                <w:lang w:val="es-ES"/>
              </w:rPr>
            </w:pPr>
            <w:hyperlink r:id="rId10" w:tooltip="Complejo Hidroeléctrico La Barrancosa-Cóndor Cliff" w:history="1">
              <w:r w:rsidRPr="008B448F">
                <w:rPr>
                  <w:rStyle w:val="Hipervnculo"/>
                  <w:rFonts w:cs="Arial"/>
                  <w:color w:val="auto"/>
                  <w:u w:val="none"/>
                  <w:shd w:val="clear" w:color="auto" w:fill="F9F9F9"/>
                </w:rPr>
                <w:t>La Barrancosa-Cóndor Cliff</w:t>
              </w:r>
            </w:hyperlink>
            <w:r w:rsidRPr="008B448F">
              <w:t>(2014)</w:t>
            </w:r>
          </w:p>
        </w:tc>
        <w:tc>
          <w:tcPr>
            <w:tcW w:w="3043" w:type="dxa"/>
          </w:tcPr>
          <w:p w:rsidR="008B448F" w:rsidRPr="008B448F" w:rsidRDefault="008B448F" w:rsidP="00713CB6">
            <w:pPr>
              <w:rPr>
                <w:lang w:val="es-ES"/>
              </w:rPr>
            </w:pPr>
            <w:r w:rsidRPr="008B448F">
              <w:rPr>
                <w:lang w:val="es-ES"/>
              </w:rPr>
              <w:t>Santa Cruz</w:t>
            </w:r>
          </w:p>
        </w:tc>
        <w:tc>
          <w:tcPr>
            <w:tcW w:w="3043" w:type="dxa"/>
          </w:tcPr>
          <w:p w:rsidR="008B448F" w:rsidRPr="008B448F" w:rsidRDefault="008B448F" w:rsidP="00713CB6">
            <w:pPr>
              <w:rPr>
                <w:lang w:val="es-ES"/>
              </w:rPr>
            </w:pPr>
            <w:r w:rsidRPr="008B448F">
              <w:rPr>
                <w:lang w:val="es-ES"/>
              </w:rPr>
              <w:t>1700</w:t>
            </w:r>
          </w:p>
        </w:tc>
      </w:tr>
      <w:tr w:rsidR="008B448F" w:rsidRPr="008B448F" w:rsidTr="008B448F">
        <w:trPr>
          <w:trHeight w:val="274"/>
          <w:jc w:val="center"/>
        </w:trPr>
        <w:tc>
          <w:tcPr>
            <w:tcW w:w="3042" w:type="dxa"/>
          </w:tcPr>
          <w:p w:rsidR="008B448F" w:rsidRPr="008B448F" w:rsidRDefault="008B448F" w:rsidP="00713CB6">
            <w:pPr>
              <w:rPr>
                <w:lang w:val="es-ES"/>
              </w:rPr>
            </w:pPr>
            <w:r w:rsidRPr="008B448F">
              <w:rPr>
                <w:lang w:val="es-ES"/>
              </w:rPr>
              <w:t>Piedra del Águila</w:t>
            </w:r>
          </w:p>
        </w:tc>
        <w:tc>
          <w:tcPr>
            <w:tcW w:w="3043" w:type="dxa"/>
          </w:tcPr>
          <w:p w:rsidR="008B448F" w:rsidRPr="008B448F" w:rsidRDefault="008B448F" w:rsidP="00713CB6">
            <w:pPr>
              <w:rPr>
                <w:lang w:val="es-ES"/>
              </w:rPr>
            </w:pPr>
            <w:r w:rsidRPr="008B448F">
              <w:rPr>
                <w:lang w:val="es-ES"/>
              </w:rPr>
              <w:t>Neuquén</w:t>
            </w:r>
          </w:p>
        </w:tc>
        <w:tc>
          <w:tcPr>
            <w:tcW w:w="3043" w:type="dxa"/>
          </w:tcPr>
          <w:p w:rsidR="008B448F" w:rsidRPr="008B448F" w:rsidRDefault="008B448F" w:rsidP="00713CB6">
            <w:pPr>
              <w:rPr>
                <w:lang w:val="es-ES"/>
              </w:rPr>
            </w:pPr>
            <w:r w:rsidRPr="008B448F">
              <w:rPr>
                <w:lang w:val="es-ES"/>
              </w:rPr>
              <w:t>1424</w:t>
            </w:r>
          </w:p>
        </w:tc>
      </w:tr>
      <w:tr w:rsidR="008B448F" w:rsidRPr="008B448F" w:rsidTr="008B448F">
        <w:trPr>
          <w:trHeight w:val="274"/>
          <w:jc w:val="center"/>
        </w:trPr>
        <w:tc>
          <w:tcPr>
            <w:tcW w:w="3042" w:type="dxa"/>
          </w:tcPr>
          <w:p w:rsidR="008B448F" w:rsidRPr="008B448F" w:rsidRDefault="008B448F" w:rsidP="00713CB6">
            <w:pPr>
              <w:rPr>
                <w:lang w:val="es-ES"/>
              </w:rPr>
            </w:pPr>
            <w:r w:rsidRPr="008B448F">
              <w:rPr>
                <w:lang w:val="es-ES"/>
              </w:rPr>
              <w:t>El chocón</w:t>
            </w:r>
          </w:p>
        </w:tc>
        <w:tc>
          <w:tcPr>
            <w:tcW w:w="3043" w:type="dxa"/>
          </w:tcPr>
          <w:p w:rsidR="008B448F" w:rsidRPr="008B448F" w:rsidRDefault="008B448F" w:rsidP="00713CB6">
            <w:pPr>
              <w:rPr>
                <w:lang w:val="es-ES"/>
              </w:rPr>
            </w:pPr>
            <w:r w:rsidRPr="008B448F">
              <w:rPr>
                <w:lang w:val="es-ES"/>
              </w:rPr>
              <w:t>Neuquén</w:t>
            </w:r>
          </w:p>
        </w:tc>
        <w:tc>
          <w:tcPr>
            <w:tcW w:w="3043" w:type="dxa"/>
          </w:tcPr>
          <w:p w:rsidR="008B448F" w:rsidRPr="008B448F" w:rsidRDefault="008B448F" w:rsidP="00713CB6">
            <w:pPr>
              <w:rPr>
                <w:lang w:val="es-ES"/>
              </w:rPr>
            </w:pPr>
            <w:r w:rsidRPr="008B448F">
              <w:rPr>
                <w:lang w:val="es-ES"/>
              </w:rPr>
              <w:t>1227</w:t>
            </w:r>
          </w:p>
        </w:tc>
      </w:tr>
      <w:tr w:rsidR="008B448F" w:rsidRPr="008B448F" w:rsidTr="008B448F">
        <w:trPr>
          <w:trHeight w:val="290"/>
          <w:jc w:val="center"/>
        </w:trPr>
        <w:tc>
          <w:tcPr>
            <w:tcW w:w="3042" w:type="dxa"/>
          </w:tcPr>
          <w:p w:rsidR="008B448F" w:rsidRPr="008B448F" w:rsidRDefault="008B448F" w:rsidP="00713CB6">
            <w:pPr>
              <w:rPr>
                <w:lang w:val="es-ES"/>
              </w:rPr>
            </w:pPr>
            <w:r w:rsidRPr="008B448F">
              <w:rPr>
                <w:lang w:val="es-ES"/>
              </w:rPr>
              <w:t>Alicurá</w:t>
            </w:r>
          </w:p>
        </w:tc>
        <w:tc>
          <w:tcPr>
            <w:tcW w:w="3043" w:type="dxa"/>
          </w:tcPr>
          <w:p w:rsidR="008B448F" w:rsidRPr="008B448F" w:rsidRDefault="008B448F" w:rsidP="00713CB6">
            <w:pPr>
              <w:rPr>
                <w:lang w:val="es-ES"/>
              </w:rPr>
            </w:pPr>
            <w:r w:rsidRPr="008B448F">
              <w:rPr>
                <w:lang w:val="es-ES"/>
              </w:rPr>
              <w:t>Neuquén</w:t>
            </w:r>
          </w:p>
        </w:tc>
        <w:tc>
          <w:tcPr>
            <w:tcW w:w="3043" w:type="dxa"/>
          </w:tcPr>
          <w:p w:rsidR="008B448F" w:rsidRPr="008B448F" w:rsidRDefault="008B448F" w:rsidP="00713CB6">
            <w:pPr>
              <w:rPr>
                <w:lang w:val="es-ES"/>
              </w:rPr>
            </w:pPr>
            <w:r w:rsidRPr="008B448F">
              <w:rPr>
                <w:lang w:val="es-ES"/>
              </w:rPr>
              <w:t>1028</w:t>
            </w:r>
          </w:p>
        </w:tc>
      </w:tr>
    </w:tbl>
    <w:p w:rsidR="008B448F" w:rsidRDefault="008B448F" w:rsidP="008B448F">
      <w:pPr>
        <w:rPr>
          <w:lang w:val="es-ES"/>
        </w:rPr>
      </w:pPr>
    </w:p>
    <w:p w:rsidR="00707659" w:rsidRDefault="00707659" w:rsidP="00707659">
      <w:pPr>
        <w:ind w:firstLine="708"/>
        <w:rPr>
          <w:b/>
          <w:u w:val="single"/>
          <w:lang w:val="es-ES"/>
        </w:rPr>
      </w:pPr>
      <w:r>
        <w:rPr>
          <w:b/>
          <w:u w:val="single"/>
          <w:lang w:val="es-ES"/>
        </w:rPr>
        <w:t>Parques Eólicos en Argentina: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992"/>
        <w:gridCol w:w="2993"/>
        <w:gridCol w:w="2993"/>
      </w:tblGrid>
      <w:tr w:rsidR="00707659" w:rsidTr="00707659">
        <w:tc>
          <w:tcPr>
            <w:tcW w:w="2992" w:type="dxa"/>
          </w:tcPr>
          <w:p w:rsidR="00707659" w:rsidRPr="00707659" w:rsidRDefault="00707659" w:rsidP="00713CB6">
            <w:pPr>
              <w:rPr>
                <w:b/>
                <w:sz w:val="24"/>
                <w:szCs w:val="24"/>
                <w:lang w:val="es-ES"/>
              </w:rPr>
            </w:pPr>
            <w:r w:rsidRPr="00707659">
              <w:rPr>
                <w:b/>
                <w:sz w:val="24"/>
                <w:szCs w:val="24"/>
                <w:lang w:val="es-ES"/>
              </w:rPr>
              <w:t>Parque Eólico/Provincia</w:t>
            </w:r>
          </w:p>
        </w:tc>
        <w:tc>
          <w:tcPr>
            <w:tcW w:w="2993" w:type="dxa"/>
          </w:tcPr>
          <w:p w:rsidR="00707659" w:rsidRPr="00707659" w:rsidRDefault="00707659" w:rsidP="00713CB6">
            <w:pPr>
              <w:rPr>
                <w:b/>
                <w:sz w:val="24"/>
                <w:szCs w:val="24"/>
                <w:lang w:val="es-ES"/>
              </w:rPr>
            </w:pPr>
            <w:r w:rsidRPr="00707659">
              <w:rPr>
                <w:b/>
                <w:sz w:val="24"/>
                <w:szCs w:val="24"/>
                <w:lang w:val="es-ES"/>
              </w:rPr>
              <w:t>Velocidad del Viento</w:t>
            </w:r>
          </w:p>
        </w:tc>
        <w:tc>
          <w:tcPr>
            <w:tcW w:w="2993" w:type="dxa"/>
          </w:tcPr>
          <w:p w:rsidR="00707659" w:rsidRPr="00707659" w:rsidRDefault="00707659" w:rsidP="00713CB6">
            <w:pPr>
              <w:rPr>
                <w:b/>
                <w:sz w:val="24"/>
                <w:szCs w:val="24"/>
                <w:lang w:val="es-ES"/>
              </w:rPr>
            </w:pPr>
            <w:r w:rsidRPr="00707659">
              <w:rPr>
                <w:b/>
                <w:sz w:val="24"/>
                <w:szCs w:val="24"/>
                <w:lang w:val="es-ES"/>
              </w:rPr>
              <w:t>Potencia (en kW)</w:t>
            </w:r>
          </w:p>
        </w:tc>
      </w:tr>
      <w:tr w:rsidR="00707659" w:rsidTr="00707659">
        <w:tc>
          <w:tcPr>
            <w:tcW w:w="2992" w:type="dxa"/>
          </w:tcPr>
          <w:p w:rsidR="00707659" w:rsidRPr="00707659" w:rsidRDefault="00707659" w:rsidP="00713CB6">
            <w:pPr>
              <w:rPr>
                <w:lang w:val="es-ES"/>
              </w:rPr>
            </w:pPr>
            <w:r w:rsidRPr="00707659">
              <w:rPr>
                <w:lang w:val="es-ES"/>
              </w:rPr>
              <w:t>Pico Truncado, Santa Cruz</w:t>
            </w:r>
          </w:p>
        </w:tc>
        <w:tc>
          <w:tcPr>
            <w:tcW w:w="2993" w:type="dxa"/>
          </w:tcPr>
          <w:p w:rsidR="00707659" w:rsidRPr="00707659" w:rsidRDefault="00707659" w:rsidP="00713CB6">
            <w:pPr>
              <w:rPr>
                <w:lang w:val="es-ES"/>
              </w:rPr>
            </w:pPr>
            <w:r w:rsidRPr="00707659">
              <w:rPr>
                <w:lang w:val="es-ES"/>
              </w:rPr>
              <w:t>9 m/s</w:t>
            </w:r>
          </w:p>
        </w:tc>
        <w:tc>
          <w:tcPr>
            <w:tcW w:w="2993" w:type="dxa"/>
          </w:tcPr>
          <w:p w:rsidR="00707659" w:rsidRPr="00707659" w:rsidRDefault="00707659" w:rsidP="00713CB6">
            <w:pPr>
              <w:rPr>
                <w:lang w:val="es-ES"/>
              </w:rPr>
            </w:pPr>
            <w:r w:rsidRPr="00707659">
              <w:rPr>
                <w:lang w:val="es-ES"/>
              </w:rPr>
              <w:t xml:space="preserve">2400 </w:t>
            </w:r>
          </w:p>
        </w:tc>
      </w:tr>
      <w:tr w:rsidR="00707659" w:rsidTr="00707659">
        <w:tc>
          <w:tcPr>
            <w:tcW w:w="2992" w:type="dxa"/>
          </w:tcPr>
          <w:p w:rsidR="00707659" w:rsidRPr="00707659" w:rsidRDefault="00707659" w:rsidP="00713CB6">
            <w:pPr>
              <w:rPr>
                <w:lang w:val="es-ES"/>
              </w:rPr>
            </w:pPr>
            <w:r w:rsidRPr="00707659">
              <w:rPr>
                <w:lang w:val="es-ES"/>
              </w:rPr>
              <w:t>Comodoro Rivadavia, Chubut</w:t>
            </w:r>
          </w:p>
        </w:tc>
        <w:tc>
          <w:tcPr>
            <w:tcW w:w="2993" w:type="dxa"/>
          </w:tcPr>
          <w:p w:rsidR="00707659" w:rsidRPr="00707659" w:rsidRDefault="00707659" w:rsidP="00713CB6">
            <w:pPr>
              <w:rPr>
                <w:lang w:val="es-ES"/>
              </w:rPr>
            </w:pPr>
            <w:r w:rsidRPr="00707659">
              <w:rPr>
                <w:lang w:val="es-ES"/>
              </w:rPr>
              <w:t>9.3 m/s</w:t>
            </w:r>
          </w:p>
        </w:tc>
        <w:tc>
          <w:tcPr>
            <w:tcW w:w="2993" w:type="dxa"/>
          </w:tcPr>
          <w:p w:rsidR="00707659" w:rsidRPr="00707659" w:rsidRDefault="00707659" w:rsidP="00713CB6">
            <w:pPr>
              <w:rPr>
                <w:lang w:val="es-ES"/>
              </w:rPr>
            </w:pPr>
            <w:r w:rsidRPr="00707659">
              <w:rPr>
                <w:lang w:val="es-ES"/>
              </w:rPr>
              <w:t>17.060</w:t>
            </w:r>
          </w:p>
        </w:tc>
      </w:tr>
      <w:tr w:rsidR="00707659" w:rsidTr="00707659">
        <w:tc>
          <w:tcPr>
            <w:tcW w:w="2992" w:type="dxa"/>
          </w:tcPr>
          <w:p w:rsidR="00707659" w:rsidRPr="00707659" w:rsidRDefault="00707659" w:rsidP="00713CB6">
            <w:pPr>
              <w:rPr>
                <w:lang w:val="es-ES"/>
              </w:rPr>
            </w:pPr>
            <w:r w:rsidRPr="00707659">
              <w:rPr>
                <w:lang w:val="es-ES"/>
              </w:rPr>
              <w:lastRenderedPageBreak/>
              <w:t>Rada Tilly, Chubut</w:t>
            </w:r>
          </w:p>
        </w:tc>
        <w:tc>
          <w:tcPr>
            <w:tcW w:w="2993" w:type="dxa"/>
          </w:tcPr>
          <w:p w:rsidR="00707659" w:rsidRPr="00707659" w:rsidRDefault="00707659" w:rsidP="00713CB6">
            <w:pPr>
              <w:rPr>
                <w:lang w:val="es-ES"/>
              </w:rPr>
            </w:pPr>
            <w:r w:rsidRPr="00707659">
              <w:rPr>
                <w:lang w:val="es-ES"/>
              </w:rPr>
              <w:t>10.8 m/s</w:t>
            </w:r>
          </w:p>
        </w:tc>
        <w:tc>
          <w:tcPr>
            <w:tcW w:w="2993" w:type="dxa"/>
          </w:tcPr>
          <w:p w:rsidR="00707659" w:rsidRPr="00707659" w:rsidRDefault="00707659" w:rsidP="00713CB6">
            <w:pPr>
              <w:rPr>
                <w:lang w:val="es-ES"/>
              </w:rPr>
            </w:pPr>
            <w:r w:rsidRPr="00707659">
              <w:rPr>
                <w:lang w:val="es-ES"/>
              </w:rPr>
              <w:t>500</w:t>
            </w:r>
          </w:p>
        </w:tc>
      </w:tr>
      <w:tr w:rsidR="00707659" w:rsidTr="00707659">
        <w:tc>
          <w:tcPr>
            <w:tcW w:w="2992" w:type="dxa"/>
          </w:tcPr>
          <w:p w:rsidR="00707659" w:rsidRPr="00707659" w:rsidRDefault="00707659" w:rsidP="00713CB6">
            <w:pPr>
              <w:rPr>
                <w:lang w:val="es-ES"/>
              </w:rPr>
            </w:pPr>
            <w:r w:rsidRPr="00707659">
              <w:rPr>
                <w:lang w:val="es-ES"/>
              </w:rPr>
              <w:t>Rio Mayo, Chubut</w:t>
            </w:r>
          </w:p>
        </w:tc>
        <w:tc>
          <w:tcPr>
            <w:tcW w:w="2993" w:type="dxa"/>
          </w:tcPr>
          <w:p w:rsidR="00707659" w:rsidRPr="00707659" w:rsidRDefault="00707659" w:rsidP="00713CB6">
            <w:pPr>
              <w:rPr>
                <w:lang w:val="es-ES"/>
              </w:rPr>
            </w:pPr>
            <w:r w:rsidRPr="00707659">
              <w:rPr>
                <w:lang w:val="es-ES"/>
              </w:rPr>
              <w:t>8 m/s</w:t>
            </w:r>
          </w:p>
        </w:tc>
        <w:tc>
          <w:tcPr>
            <w:tcW w:w="2993" w:type="dxa"/>
          </w:tcPr>
          <w:p w:rsidR="00707659" w:rsidRPr="00707659" w:rsidRDefault="00707659" w:rsidP="00713CB6">
            <w:pPr>
              <w:rPr>
                <w:lang w:val="es-ES"/>
              </w:rPr>
            </w:pPr>
            <w:r w:rsidRPr="00707659">
              <w:rPr>
                <w:lang w:val="es-ES"/>
              </w:rPr>
              <w:t>120</w:t>
            </w:r>
          </w:p>
        </w:tc>
      </w:tr>
      <w:tr w:rsidR="00707659" w:rsidTr="00707659">
        <w:tc>
          <w:tcPr>
            <w:tcW w:w="2992" w:type="dxa"/>
          </w:tcPr>
          <w:p w:rsidR="00707659" w:rsidRPr="00707659" w:rsidRDefault="00707659" w:rsidP="00713CB6">
            <w:pPr>
              <w:rPr>
                <w:lang w:val="es-ES"/>
              </w:rPr>
            </w:pPr>
            <w:r w:rsidRPr="00707659">
              <w:rPr>
                <w:lang w:val="es-ES"/>
              </w:rPr>
              <w:t>Tandil, Buenos Aires</w:t>
            </w:r>
          </w:p>
        </w:tc>
        <w:tc>
          <w:tcPr>
            <w:tcW w:w="2993" w:type="dxa"/>
          </w:tcPr>
          <w:p w:rsidR="00707659" w:rsidRPr="00707659" w:rsidRDefault="00707659" w:rsidP="00713CB6">
            <w:pPr>
              <w:rPr>
                <w:lang w:val="es-ES"/>
              </w:rPr>
            </w:pPr>
            <w:r w:rsidRPr="00707659">
              <w:rPr>
                <w:lang w:val="es-ES"/>
              </w:rPr>
              <w:t>6.9 m/s</w:t>
            </w:r>
          </w:p>
        </w:tc>
        <w:tc>
          <w:tcPr>
            <w:tcW w:w="2993" w:type="dxa"/>
          </w:tcPr>
          <w:p w:rsidR="00707659" w:rsidRPr="00707659" w:rsidRDefault="00707659" w:rsidP="00713CB6">
            <w:pPr>
              <w:rPr>
                <w:lang w:val="es-ES"/>
              </w:rPr>
            </w:pPr>
            <w:r w:rsidRPr="00707659">
              <w:rPr>
                <w:lang w:val="es-ES"/>
              </w:rPr>
              <w:t>2100</w:t>
            </w:r>
          </w:p>
        </w:tc>
      </w:tr>
      <w:tr w:rsidR="00707659" w:rsidTr="00707659">
        <w:tc>
          <w:tcPr>
            <w:tcW w:w="2992" w:type="dxa"/>
          </w:tcPr>
          <w:p w:rsidR="00707659" w:rsidRPr="00707659" w:rsidRDefault="00707659" w:rsidP="00713CB6">
            <w:pPr>
              <w:rPr>
                <w:lang w:val="es-ES"/>
              </w:rPr>
            </w:pPr>
            <w:r w:rsidRPr="00707659">
              <w:rPr>
                <w:lang w:val="es-ES"/>
              </w:rPr>
              <w:t>Punta Alta, Buenos Aires</w:t>
            </w:r>
          </w:p>
        </w:tc>
        <w:tc>
          <w:tcPr>
            <w:tcW w:w="2993" w:type="dxa"/>
          </w:tcPr>
          <w:p w:rsidR="00707659" w:rsidRPr="00707659" w:rsidRDefault="00707659" w:rsidP="00713CB6">
            <w:pPr>
              <w:rPr>
                <w:lang w:val="es-ES"/>
              </w:rPr>
            </w:pPr>
            <w:r w:rsidRPr="00707659">
              <w:rPr>
                <w:lang w:val="es-ES"/>
              </w:rPr>
              <w:t>7.3 m/s</w:t>
            </w:r>
          </w:p>
        </w:tc>
        <w:tc>
          <w:tcPr>
            <w:tcW w:w="2993" w:type="dxa"/>
          </w:tcPr>
          <w:p w:rsidR="00707659" w:rsidRPr="00707659" w:rsidRDefault="00707659" w:rsidP="00713CB6">
            <w:pPr>
              <w:rPr>
                <w:lang w:val="es-ES"/>
              </w:rPr>
            </w:pPr>
            <w:r w:rsidRPr="00707659">
              <w:rPr>
                <w:lang w:val="es-ES"/>
              </w:rPr>
              <w:t>2200</w:t>
            </w:r>
          </w:p>
        </w:tc>
      </w:tr>
      <w:tr w:rsidR="00707659" w:rsidTr="00707659">
        <w:tc>
          <w:tcPr>
            <w:tcW w:w="2992" w:type="dxa"/>
          </w:tcPr>
          <w:p w:rsidR="00707659" w:rsidRPr="00707659" w:rsidRDefault="00707659" w:rsidP="00713CB6">
            <w:pPr>
              <w:rPr>
                <w:lang w:val="es-ES"/>
              </w:rPr>
            </w:pPr>
            <w:r w:rsidRPr="00707659">
              <w:rPr>
                <w:lang w:val="es-ES"/>
              </w:rPr>
              <w:t>Cutral-Có, Neuquén</w:t>
            </w:r>
          </w:p>
        </w:tc>
        <w:tc>
          <w:tcPr>
            <w:tcW w:w="2993" w:type="dxa"/>
          </w:tcPr>
          <w:p w:rsidR="00707659" w:rsidRPr="00707659" w:rsidRDefault="00707659" w:rsidP="00713CB6">
            <w:pPr>
              <w:rPr>
                <w:lang w:val="es-ES"/>
              </w:rPr>
            </w:pPr>
            <w:r w:rsidRPr="00707659">
              <w:rPr>
                <w:lang w:val="es-ES"/>
              </w:rPr>
              <w:t>7.2 m/s</w:t>
            </w:r>
          </w:p>
        </w:tc>
        <w:tc>
          <w:tcPr>
            <w:tcW w:w="2993" w:type="dxa"/>
          </w:tcPr>
          <w:p w:rsidR="00707659" w:rsidRPr="00707659" w:rsidRDefault="00707659" w:rsidP="00713CB6">
            <w:pPr>
              <w:rPr>
                <w:lang w:val="es-ES"/>
              </w:rPr>
            </w:pPr>
            <w:r w:rsidRPr="00707659">
              <w:rPr>
                <w:lang w:val="es-ES"/>
              </w:rPr>
              <w:t>400</w:t>
            </w:r>
          </w:p>
        </w:tc>
      </w:tr>
      <w:tr w:rsidR="00707659" w:rsidTr="00707659">
        <w:tc>
          <w:tcPr>
            <w:tcW w:w="2992" w:type="dxa"/>
          </w:tcPr>
          <w:p w:rsidR="00707659" w:rsidRPr="00707659" w:rsidRDefault="00707659" w:rsidP="00713CB6">
            <w:pPr>
              <w:rPr>
                <w:lang w:val="es-ES"/>
              </w:rPr>
            </w:pPr>
            <w:r w:rsidRPr="00707659">
              <w:rPr>
                <w:lang w:val="es-ES"/>
              </w:rPr>
              <w:t>Claromecó, Buenos Aires</w:t>
            </w:r>
          </w:p>
        </w:tc>
        <w:tc>
          <w:tcPr>
            <w:tcW w:w="2993" w:type="dxa"/>
          </w:tcPr>
          <w:p w:rsidR="00707659" w:rsidRPr="00707659" w:rsidRDefault="00707659" w:rsidP="00713CB6">
            <w:pPr>
              <w:rPr>
                <w:lang w:val="es-ES"/>
              </w:rPr>
            </w:pPr>
            <w:r w:rsidRPr="00707659">
              <w:rPr>
                <w:lang w:val="es-ES"/>
              </w:rPr>
              <w:t>14 m/s</w:t>
            </w:r>
          </w:p>
        </w:tc>
        <w:tc>
          <w:tcPr>
            <w:tcW w:w="2993" w:type="dxa"/>
          </w:tcPr>
          <w:p w:rsidR="00707659" w:rsidRPr="00707659" w:rsidRDefault="00707659" w:rsidP="00713CB6">
            <w:pPr>
              <w:rPr>
                <w:lang w:val="es-ES"/>
              </w:rPr>
            </w:pPr>
            <w:r w:rsidRPr="00707659">
              <w:rPr>
                <w:lang w:val="es-ES"/>
              </w:rPr>
              <w:t>750</w:t>
            </w:r>
          </w:p>
        </w:tc>
      </w:tr>
      <w:tr w:rsidR="00707659" w:rsidTr="00707659">
        <w:tc>
          <w:tcPr>
            <w:tcW w:w="2992" w:type="dxa"/>
          </w:tcPr>
          <w:p w:rsidR="00707659" w:rsidRPr="00707659" w:rsidRDefault="00707659" w:rsidP="00713CB6">
            <w:pPr>
              <w:rPr>
                <w:lang w:val="es-ES"/>
              </w:rPr>
            </w:pPr>
            <w:r w:rsidRPr="00707659">
              <w:rPr>
                <w:lang w:val="es-ES"/>
              </w:rPr>
              <w:t>Darregueira, Buenos Aires</w:t>
            </w:r>
          </w:p>
        </w:tc>
        <w:tc>
          <w:tcPr>
            <w:tcW w:w="2993" w:type="dxa"/>
          </w:tcPr>
          <w:p w:rsidR="00707659" w:rsidRPr="00707659" w:rsidRDefault="00707659" w:rsidP="00713CB6">
            <w:pPr>
              <w:rPr>
                <w:lang w:val="es-ES"/>
              </w:rPr>
            </w:pPr>
            <w:r w:rsidRPr="00707659">
              <w:rPr>
                <w:lang w:val="es-ES"/>
              </w:rPr>
              <w:t>7.3 m/s</w:t>
            </w:r>
          </w:p>
        </w:tc>
        <w:tc>
          <w:tcPr>
            <w:tcW w:w="2993" w:type="dxa"/>
          </w:tcPr>
          <w:p w:rsidR="00707659" w:rsidRPr="00707659" w:rsidRDefault="00707659" w:rsidP="00713CB6">
            <w:pPr>
              <w:rPr>
                <w:lang w:val="es-ES"/>
              </w:rPr>
            </w:pPr>
            <w:r w:rsidRPr="00707659">
              <w:rPr>
                <w:lang w:val="es-ES"/>
              </w:rPr>
              <w:t>750</w:t>
            </w:r>
          </w:p>
        </w:tc>
      </w:tr>
      <w:tr w:rsidR="00707659" w:rsidTr="00707659">
        <w:tc>
          <w:tcPr>
            <w:tcW w:w="2992" w:type="dxa"/>
          </w:tcPr>
          <w:p w:rsidR="00707659" w:rsidRPr="00707659" w:rsidRDefault="00707659" w:rsidP="00713CB6">
            <w:pPr>
              <w:rPr>
                <w:lang w:val="es-ES"/>
              </w:rPr>
            </w:pPr>
            <w:r w:rsidRPr="00707659">
              <w:rPr>
                <w:lang w:val="es-ES"/>
              </w:rPr>
              <w:t>Myr. Buratovich, Buenos Aires</w:t>
            </w:r>
          </w:p>
        </w:tc>
        <w:tc>
          <w:tcPr>
            <w:tcW w:w="2993" w:type="dxa"/>
          </w:tcPr>
          <w:p w:rsidR="00707659" w:rsidRPr="00707659" w:rsidRDefault="00707659" w:rsidP="00713CB6">
            <w:pPr>
              <w:rPr>
                <w:lang w:val="es-ES"/>
              </w:rPr>
            </w:pPr>
            <w:r w:rsidRPr="00707659">
              <w:rPr>
                <w:lang w:val="es-ES"/>
              </w:rPr>
              <w:t>7.4 m/s</w:t>
            </w:r>
          </w:p>
        </w:tc>
        <w:tc>
          <w:tcPr>
            <w:tcW w:w="2993" w:type="dxa"/>
          </w:tcPr>
          <w:p w:rsidR="00707659" w:rsidRPr="00707659" w:rsidRDefault="00707659" w:rsidP="00713CB6">
            <w:pPr>
              <w:rPr>
                <w:lang w:val="es-ES"/>
              </w:rPr>
            </w:pPr>
            <w:r w:rsidRPr="00707659">
              <w:rPr>
                <w:lang w:val="es-ES"/>
              </w:rPr>
              <w:t>1200</w:t>
            </w:r>
          </w:p>
        </w:tc>
      </w:tr>
      <w:tr w:rsidR="00707659" w:rsidTr="00707659">
        <w:tc>
          <w:tcPr>
            <w:tcW w:w="2992" w:type="dxa"/>
          </w:tcPr>
          <w:p w:rsidR="00707659" w:rsidRPr="00707659" w:rsidRDefault="00707659" w:rsidP="00713CB6">
            <w:pPr>
              <w:rPr>
                <w:lang w:val="es-ES"/>
              </w:rPr>
            </w:pPr>
            <w:r w:rsidRPr="00707659">
              <w:rPr>
                <w:lang w:val="es-ES"/>
              </w:rPr>
              <w:t>General Acha, La Pampa</w:t>
            </w:r>
          </w:p>
        </w:tc>
        <w:tc>
          <w:tcPr>
            <w:tcW w:w="2993" w:type="dxa"/>
          </w:tcPr>
          <w:p w:rsidR="00707659" w:rsidRPr="00707659" w:rsidRDefault="00707659" w:rsidP="00713CB6">
            <w:pPr>
              <w:rPr>
                <w:lang w:val="es-ES"/>
              </w:rPr>
            </w:pPr>
            <w:r w:rsidRPr="00707659">
              <w:rPr>
                <w:lang w:val="es-ES"/>
              </w:rPr>
              <w:t>7.2 m/s</w:t>
            </w:r>
          </w:p>
        </w:tc>
        <w:tc>
          <w:tcPr>
            <w:tcW w:w="2993" w:type="dxa"/>
          </w:tcPr>
          <w:p w:rsidR="00707659" w:rsidRPr="00707659" w:rsidRDefault="00707659" w:rsidP="00713CB6">
            <w:pPr>
              <w:rPr>
                <w:lang w:val="es-ES"/>
              </w:rPr>
            </w:pPr>
            <w:r w:rsidRPr="00707659">
              <w:rPr>
                <w:lang w:val="es-ES"/>
              </w:rPr>
              <w:t>1800</w:t>
            </w:r>
          </w:p>
        </w:tc>
      </w:tr>
      <w:tr w:rsidR="00707659" w:rsidTr="00707659">
        <w:tc>
          <w:tcPr>
            <w:tcW w:w="2992" w:type="dxa"/>
          </w:tcPr>
          <w:p w:rsidR="00707659" w:rsidRPr="00707659" w:rsidRDefault="00707659" w:rsidP="00713CB6">
            <w:pPr>
              <w:rPr>
                <w:lang w:val="es-ES"/>
              </w:rPr>
            </w:pPr>
            <w:r w:rsidRPr="00707659">
              <w:rPr>
                <w:lang w:val="es-ES"/>
              </w:rPr>
              <w:t>Araujo, La rioja</w:t>
            </w:r>
          </w:p>
        </w:tc>
        <w:tc>
          <w:tcPr>
            <w:tcW w:w="2993" w:type="dxa"/>
          </w:tcPr>
          <w:p w:rsidR="00707659" w:rsidRPr="00707659" w:rsidRDefault="00707659" w:rsidP="00713CB6">
            <w:pPr>
              <w:rPr>
                <w:lang w:val="es-ES"/>
              </w:rPr>
            </w:pPr>
            <w:r w:rsidRPr="00707659">
              <w:rPr>
                <w:lang w:val="es-ES"/>
              </w:rPr>
              <w:t>5.3 m/s</w:t>
            </w:r>
          </w:p>
        </w:tc>
        <w:tc>
          <w:tcPr>
            <w:tcW w:w="2993" w:type="dxa"/>
          </w:tcPr>
          <w:p w:rsidR="00707659" w:rsidRPr="00707659" w:rsidRDefault="00707659" w:rsidP="00713CB6">
            <w:pPr>
              <w:rPr>
                <w:lang w:val="es-ES"/>
              </w:rPr>
            </w:pPr>
            <w:r w:rsidRPr="00707659">
              <w:rPr>
                <w:lang w:val="es-ES"/>
              </w:rPr>
              <w:t>25200</w:t>
            </w:r>
          </w:p>
        </w:tc>
      </w:tr>
      <w:tr w:rsidR="00707659" w:rsidTr="00707659">
        <w:tc>
          <w:tcPr>
            <w:tcW w:w="2992" w:type="dxa"/>
          </w:tcPr>
          <w:p w:rsidR="00707659" w:rsidRPr="00707659" w:rsidRDefault="00707659" w:rsidP="00713CB6">
            <w:pPr>
              <w:rPr>
                <w:lang w:val="es-ES"/>
              </w:rPr>
            </w:pPr>
            <w:r w:rsidRPr="00707659">
              <w:rPr>
                <w:lang w:val="es-ES"/>
              </w:rPr>
              <w:t>Rawson, Chubut</w:t>
            </w:r>
          </w:p>
        </w:tc>
        <w:tc>
          <w:tcPr>
            <w:tcW w:w="2993" w:type="dxa"/>
          </w:tcPr>
          <w:p w:rsidR="00707659" w:rsidRPr="00707659" w:rsidRDefault="00707659" w:rsidP="00713CB6">
            <w:pPr>
              <w:rPr>
                <w:lang w:val="es-ES"/>
              </w:rPr>
            </w:pPr>
            <w:r w:rsidRPr="00707659">
              <w:rPr>
                <w:lang w:val="es-ES"/>
              </w:rPr>
              <w:t>5.0 m/s</w:t>
            </w:r>
          </w:p>
        </w:tc>
        <w:tc>
          <w:tcPr>
            <w:tcW w:w="2993" w:type="dxa"/>
          </w:tcPr>
          <w:p w:rsidR="00707659" w:rsidRPr="00707659" w:rsidRDefault="00707659" w:rsidP="00713CB6">
            <w:pPr>
              <w:rPr>
                <w:lang w:val="es-ES"/>
              </w:rPr>
            </w:pPr>
            <w:r w:rsidRPr="00707659">
              <w:rPr>
                <w:lang w:val="es-ES"/>
              </w:rPr>
              <w:t>80000</w:t>
            </w:r>
          </w:p>
        </w:tc>
      </w:tr>
      <w:tr w:rsidR="00707659" w:rsidTr="00707659">
        <w:tc>
          <w:tcPr>
            <w:tcW w:w="2992" w:type="dxa"/>
          </w:tcPr>
          <w:p w:rsidR="00707659" w:rsidRPr="00707659" w:rsidRDefault="00707659" w:rsidP="00713CB6">
            <w:pPr>
              <w:rPr>
                <w:lang w:val="es-ES"/>
              </w:rPr>
            </w:pPr>
            <w:r w:rsidRPr="00707659">
              <w:rPr>
                <w:lang w:val="es-ES"/>
              </w:rPr>
              <w:t>Puerto Madryn, Chubut</w:t>
            </w:r>
          </w:p>
        </w:tc>
        <w:tc>
          <w:tcPr>
            <w:tcW w:w="2993" w:type="dxa"/>
          </w:tcPr>
          <w:p w:rsidR="00707659" w:rsidRPr="00707659" w:rsidRDefault="00707659" w:rsidP="00713CB6">
            <w:pPr>
              <w:rPr>
                <w:lang w:val="es-ES"/>
              </w:rPr>
            </w:pPr>
            <w:r w:rsidRPr="00707659">
              <w:rPr>
                <w:lang w:val="es-ES"/>
              </w:rPr>
              <w:t>5-8.5 m/s</w:t>
            </w:r>
          </w:p>
        </w:tc>
        <w:tc>
          <w:tcPr>
            <w:tcW w:w="2993" w:type="dxa"/>
          </w:tcPr>
          <w:p w:rsidR="00707659" w:rsidRPr="00707659" w:rsidRDefault="00707659" w:rsidP="00713CB6">
            <w:pPr>
              <w:rPr>
                <w:lang w:val="es-ES"/>
              </w:rPr>
            </w:pPr>
            <w:r w:rsidRPr="00707659">
              <w:rPr>
                <w:lang w:val="es-ES"/>
              </w:rPr>
              <w:t>220000</w:t>
            </w:r>
          </w:p>
        </w:tc>
      </w:tr>
    </w:tbl>
    <w:p w:rsidR="00707659" w:rsidRDefault="00707659" w:rsidP="008B448F">
      <w:pPr>
        <w:rPr>
          <w:lang w:val="es-ES"/>
        </w:rPr>
      </w:pPr>
    </w:p>
    <w:p w:rsidR="00707659" w:rsidRDefault="00707659" w:rsidP="00707659">
      <w:pPr>
        <w:ind w:firstLine="708"/>
        <w:rPr>
          <w:b/>
          <w:u w:val="single"/>
          <w:lang w:val="es-ES"/>
        </w:rPr>
      </w:pPr>
      <w:r w:rsidRPr="00B62A88">
        <w:rPr>
          <w:b/>
          <w:u w:val="single"/>
          <w:lang w:val="es-ES"/>
        </w:rPr>
        <w:t>Plantas de Ciclo Combinado y turbinas de vapor</w:t>
      </w:r>
      <w:r>
        <w:rPr>
          <w:b/>
          <w:u w:val="single"/>
          <w:lang w:val="es-E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992"/>
        <w:gridCol w:w="2993"/>
        <w:gridCol w:w="2993"/>
      </w:tblGrid>
      <w:tr w:rsidR="00707659" w:rsidTr="00707659">
        <w:tc>
          <w:tcPr>
            <w:tcW w:w="2992" w:type="dxa"/>
          </w:tcPr>
          <w:p w:rsidR="00707659" w:rsidRPr="00707659" w:rsidRDefault="00707659" w:rsidP="00713CB6">
            <w:pPr>
              <w:rPr>
                <w:rFonts w:ascii="Arial" w:hAnsi="Arial" w:cs="Arial"/>
                <w:b/>
                <w:sz w:val="20"/>
                <w:szCs w:val="20"/>
                <w:shd w:val="clear" w:color="auto" w:fill="F9F9F9"/>
              </w:rPr>
            </w:pPr>
            <w:r w:rsidRPr="00707659">
              <w:rPr>
                <w:rFonts w:ascii="Arial" w:hAnsi="Arial" w:cs="Arial"/>
                <w:b/>
                <w:sz w:val="20"/>
                <w:szCs w:val="20"/>
                <w:shd w:val="clear" w:color="auto" w:fill="F9F9F9"/>
              </w:rPr>
              <w:t>Nombre</w:t>
            </w:r>
          </w:p>
        </w:tc>
        <w:tc>
          <w:tcPr>
            <w:tcW w:w="2993" w:type="dxa"/>
          </w:tcPr>
          <w:p w:rsidR="00707659" w:rsidRPr="00707659" w:rsidRDefault="00707659" w:rsidP="00713CB6">
            <w:pPr>
              <w:rPr>
                <w:b/>
                <w:lang w:val="es-ES"/>
              </w:rPr>
            </w:pPr>
            <w:r w:rsidRPr="00707659">
              <w:rPr>
                <w:b/>
                <w:lang w:val="es-ES"/>
              </w:rPr>
              <w:t>Ubicación</w:t>
            </w:r>
          </w:p>
        </w:tc>
        <w:tc>
          <w:tcPr>
            <w:tcW w:w="2993" w:type="dxa"/>
          </w:tcPr>
          <w:p w:rsidR="00707659" w:rsidRPr="00707659" w:rsidRDefault="00707659" w:rsidP="00713CB6">
            <w:pPr>
              <w:rPr>
                <w:b/>
                <w:lang w:val="es-ES"/>
              </w:rPr>
            </w:pPr>
            <w:r w:rsidRPr="00707659">
              <w:rPr>
                <w:b/>
                <w:lang w:val="es-ES"/>
              </w:rPr>
              <w:t>Potencia (en MW)</w:t>
            </w:r>
          </w:p>
        </w:tc>
      </w:tr>
      <w:tr w:rsidR="00707659" w:rsidRPr="00754EA6" w:rsidTr="00707659">
        <w:tc>
          <w:tcPr>
            <w:tcW w:w="2992" w:type="dxa"/>
          </w:tcPr>
          <w:p w:rsidR="00707659" w:rsidRPr="00707659" w:rsidRDefault="00707659" w:rsidP="00713CB6">
            <w:pPr>
              <w:rPr>
                <w:lang w:val="es-ES"/>
              </w:rPr>
            </w:pPr>
            <w:r w:rsidRPr="00754EA6">
              <w:rPr>
                <w:lang w:val="es-ES"/>
              </w:rPr>
              <w:t>Central Térmica Costanera</w:t>
            </w:r>
          </w:p>
        </w:tc>
        <w:tc>
          <w:tcPr>
            <w:tcW w:w="2993" w:type="dxa"/>
          </w:tcPr>
          <w:p w:rsidR="00707659" w:rsidRPr="00707659" w:rsidRDefault="00707659" w:rsidP="00713CB6">
            <w:pPr>
              <w:rPr>
                <w:lang w:val="es-ES"/>
              </w:rPr>
            </w:pPr>
            <w:r w:rsidRPr="00707659">
              <w:rPr>
                <w:lang w:val="es-ES"/>
              </w:rPr>
              <w:t>Costanera Sur</w:t>
            </w:r>
          </w:p>
        </w:tc>
        <w:tc>
          <w:tcPr>
            <w:tcW w:w="2993" w:type="dxa"/>
          </w:tcPr>
          <w:p w:rsidR="00707659" w:rsidRPr="00707659" w:rsidRDefault="00707659" w:rsidP="00713CB6">
            <w:pPr>
              <w:rPr>
                <w:lang w:val="es-ES"/>
              </w:rPr>
            </w:pPr>
            <w:r w:rsidRPr="00707659">
              <w:rPr>
                <w:lang w:val="es-ES"/>
              </w:rPr>
              <w:t>2319</w:t>
            </w:r>
          </w:p>
        </w:tc>
      </w:tr>
      <w:tr w:rsidR="00707659" w:rsidTr="00707659">
        <w:tc>
          <w:tcPr>
            <w:tcW w:w="2992" w:type="dxa"/>
          </w:tcPr>
          <w:p w:rsidR="00707659" w:rsidRPr="00707659" w:rsidRDefault="00707659" w:rsidP="00713CB6">
            <w:pPr>
              <w:rPr>
                <w:lang w:val="es-ES"/>
              </w:rPr>
            </w:pPr>
            <w:r w:rsidRPr="00707659">
              <w:rPr>
                <w:lang w:val="es-ES"/>
              </w:rPr>
              <w:t>Central  puerto</w:t>
            </w:r>
          </w:p>
        </w:tc>
        <w:tc>
          <w:tcPr>
            <w:tcW w:w="2993" w:type="dxa"/>
          </w:tcPr>
          <w:p w:rsidR="00707659" w:rsidRPr="00707659" w:rsidRDefault="00707659" w:rsidP="00713CB6">
            <w:pPr>
              <w:rPr>
                <w:lang w:val="es-ES"/>
              </w:rPr>
            </w:pPr>
            <w:r w:rsidRPr="00707659">
              <w:rPr>
                <w:lang w:val="es-ES"/>
              </w:rPr>
              <w:t>Ciudad de Buenos Aires</w:t>
            </w:r>
          </w:p>
        </w:tc>
        <w:tc>
          <w:tcPr>
            <w:tcW w:w="2993" w:type="dxa"/>
          </w:tcPr>
          <w:p w:rsidR="00707659" w:rsidRPr="00707659" w:rsidRDefault="00707659" w:rsidP="00713CB6">
            <w:pPr>
              <w:rPr>
                <w:lang w:val="es-ES"/>
              </w:rPr>
            </w:pPr>
            <w:r w:rsidRPr="00707659">
              <w:rPr>
                <w:lang w:val="es-ES"/>
              </w:rPr>
              <w:t>1795</w:t>
            </w:r>
          </w:p>
        </w:tc>
      </w:tr>
      <w:tr w:rsidR="00707659" w:rsidTr="00707659">
        <w:tc>
          <w:tcPr>
            <w:tcW w:w="2992" w:type="dxa"/>
          </w:tcPr>
          <w:p w:rsidR="00707659" w:rsidRPr="00707659" w:rsidRDefault="00707659" w:rsidP="00713CB6">
            <w:pPr>
              <w:rPr>
                <w:lang w:val="es-ES"/>
              </w:rPr>
            </w:pPr>
            <w:r w:rsidRPr="00707659">
              <w:rPr>
                <w:lang w:val="es-ES"/>
              </w:rPr>
              <w:t>Central Dock Sud</w:t>
            </w:r>
          </w:p>
        </w:tc>
        <w:tc>
          <w:tcPr>
            <w:tcW w:w="2993" w:type="dxa"/>
          </w:tcPr>
          <w:p w:rsidR="00707659" w:rsidRPr="00707659" w:rsidRDefault="00707659" w:rsidP="00713CB6">
            <w:pPr>
              <w:rPr>
                <w:lang w:val="es-ES"/>
              </w:rPr>
            </w:pPr>
            <w:r w:rsidRPr="00707659">
              <w:rPr>
                <w:lang w:val="es-ES"/>
              </w:rPr>
              <w:t>Provincia de Buenos Aires</w:t>
            </w:r>
          </w:p>
        </w:tc>
        <w:tc>
          <w:tcPr>
            <w:tcW w:w="2993" w:type="dxa"/>
          </w:tcPr>
          <w:p w:rsidR="00707659" w:rsidRPr="00707659" w:rsidRDefault="00707659" w:rsidP="00713CB6">
            <w:pPr>
              <w:rPr>
                <w:lang w:val="es-ES"/>
              </w:rPr>
            </w:pPr>
            <w:r w:rsidRPr="00707659">
              <w:rPr>
                <w:lang w:val="es-ES"/>
              </w:rPr>
              <w:t>870</w:t>
            </w:r>
          </w:p>
        </w:tc>
      </w:tr>
      <w:tr w:rsidR="00707659" w:rsidTr="00707659">
        <w:tc>
          <w:tcPr>
            <w:tcW w:w="2992" w:type="dxa"/>
          </w:tcPr>
          <w:p w:rsidR="00707659" w:rsidRPr="00707659" w:rsidRDefault="00707659" w:rsidP="00713CB6">
            <w:pPr>
              <w:rPr>
                <w:lang w:val="es-ES"/>
              </w:rPr>
            </w:pPr>
            <w:r w:rsidRPr="00707659">
              <w:rPr>
                <w:lang w:val="es-ES"/>
              </w:rPr>
              <w:t>AES Paraná</w:t>
            </w:r>
          </w:p>
        </w:tc>
        <w:tc>
          <w:tcPr>
            <w:tcW w:w="2993" w:type="dxa"/>
          </w:tcPr>
          <w:p w:rsidR="00707659" w:rsidRPr="00707659" w:rsidRDefault="00707659" w:rsidP="00713CB6">
            <w:pPr>
              <w:rPr>
                <w:lang w:val="es-ES"/>
              </w:rPr>
            </w:pPr>
            <w:r w:rsidRPr="00707659">
              <w:rPr>
                <w:lang w:val="es-ES"/>
              </w:rPr>
              <w:t xml:space="preserve">San </w:t>
            </w:r>
            <w:r w:rsidR="00754EA6" w:rsidRPr="00707659">
              <w:rPr>
                <w:lang w:val="es-ES"/>
              </w:rPr>
              <w:t>Nicolás</w:t>
            </w:r>
          </w:p>
        </w:tc>
        <w:tc>
          <w:tcPr>
            <w:tcW w:w="2993" w:type="dxa"/>
          </w:tcPr>
          <w:p w:rsidR="00707659" w:rsidRPr="00707659" w:rsidRDefault="00707659" w:rsidP="00713CB6">
            <w:pPr>
              <w:rPr>
                <w:lang w:val="es-ES"/>
              </w:rPr>
            </w:pPr>
            <w:r w:rsidRPr="00707659">
              <w:rPr>
                <w:lang w:val="es-ES"/>
              </w:rPr>
              <w:t>840</w:t>
            </w:r>
          </w:p>
        </w:tc>
      </w:tr>
      <w:tr w:rsidR="00707659" w:rsidTr="00707659">
        <w:tc>
          <w:tcPr>
            <w:tcW w:w="2992" w:type="dxa"/>
          </w:tcPr>
          <w:p w:rsidR="00707659" w:rsidRPr="00707659" w:rsidRDefault="00707659" w:rsidP="00713CB6">
            <w:pPr>
              <w:rPr>
                <w:lang w:val="es-ES"/>
              </w:rPr>
            </w:pPr>
            <w:r w:rsidRPr="00707659">
              <w:rPr>
                <w:lang w:val="es-ES"/>
              </w:rPr>
              <w:t>Central San Martin</w:t>
            </w:r>
          </w:p>
        </w:tc>
        <w:tc>
          <w:tcPr>
            <w:tcW w:w="2993" w:type="dxa"/>
          </w:tcPr>
          <w:p w:rsidR="00707659" w:rsidRPr="00707659" w:rsidRDefault="00707659" w:rsidP="00713CB6">
            <w:pPr>
              <w:rPr>
                <w:lang w:val="es-ES"/>
              </w:rPr>
            </w:pPr>
            <w:r w:rsidRPr="00707659">
              <w:rPr>
                <w:lang w:val="es-ES"/>
              </w:rPr>
              <w:t>Santa F</w:t>
            </w:r>
            <w:r w:rsidR="00754EA6">
              <w:rPr>
                <w:lang w:val="es-ES"/>
              </w:rPr>
              <w:t>e</w:t>
            </w:r>
          </w:p>
        </w:tc>
        <w:tc>
          <w:tcPr>
            <w:tcW w:w="2993" w:type="dxa"/>
          </w:tcPr>
          <w:p w:rsidR="00707659" w:rsidRPr="00707659" w:rsidRDefault="00707659" w:rsidP="00713CB6">
            <w:pPr>
              <w:rPr>
                <w:lang w:val="es-ES"/>
              </w:rPr>
            </w:pPr>
            <w:r w:rsidRPr="00707659">
              <w:rPr>
                <w:lang w:val="es-ES"/>
              </w:rPr>
              <w:t>837</w:t>
            </w:r>
          </w:p>
        </w:tc>
      </w:tr>
      <w:tr w:rsidR="00707659" w:rsidTr="00707659">
        <w:tc>
          <w:tcPr>
            <w:tcW w:w="2992" w:type="dxa"/>
          </w:tcPr>
          <w:p w:rsidR="00707659" w:rsidRPr="00707659" w:rsidRDefault="00707659" w:rsidP="00713CB6">
            <w:pPr>
              <w:rPr>
                <w:lang w:val="es-ES"/>
              </w:rPr>
            </w:pPr>
            <w:r w:rsidRPr="00707659">
              <w:rPr>
                <w:lang w:val="es-ES"/>
              </w:rPr>
              <w:t>Central Luis PiedraBuena</w:t>
            </w:r>
          </w:p>
        </w:tc>
        <w:tc>
          <w:tcPr>
            <w:tcW w:w="2993" w:type="dxa"/>
          </w:tcPr>
          <w:p w:rsidR="00707659" w:rsidRPr="00707659" w:rsidRDefault="00707659" w:rsidP="00713CB6">
            <w:pPr>
              <w:rPr>
                <w:lang w:val="es-ES"/>
              </w:rPr>
            </w:pPr>
            <w:r w:rsidRPr="00707659">
              <w:rPr>
                <w:lang w:val="es-ES"/>
              </w:rPr>
              <w:t>Ing. White. Buenos Aires</w:t>
            </w:r>
          </w:p>
        </w:tc>
        <w:tc>
          <w:tcPr>
            <w:tcW w:w="2993" w:type="dxa"/>
          </w:tcPr>
          <w:p w:rsidR="00707659" w:rsidRPr="00707659" w:rsidRDefault="00707659" w:rsidP="00713CB6">
            <w:pPr>
              <w:rPr>
                <w:lang w:val="es-ES"/>
              </w:rPr>
            </w:pPr>
            <w:r w:rsidRPr="00707659">
              <w:rPr>
                <w:lang w:val="es-ES"/>
              </w:rPr>
              <w:t>696</w:t>
            </w:r>
          </w:p>
        </w:tc>
      </w:tr>
      <w:tr w:rsidR="00707659" w:rsidTr="00707659">
        <w:tc>
          <w:tcPr>
            <w:tcW w:w="2992" w:type="dxa"/>
          </w:tcPr>
          <w:p w:rsidR="00707659" w:rsidRPr="00707659" w:rsidRDefault="00707659" w:rsidP="00713CB6">
            <w:pPr>
              <w:rPr>
                <w:lang w:val="es-ES"/>
              </w:rPr>
            </w:pPr>
            <w:r w:rsidRPr="00707659">
              <w:rPr>
                <w:lang w:val="es-ES"/>
              </w:rPr>
              <w:t xml:space="preserve">Central </w:t>
            </w:r>
            <w:r w:rsidR="00754EA6" w:rsidRPr="00707659">
              <w:rPr>
                <w:lang w:val="es-ES"/>
              </w:rPr>
              <w:t>Térmica</w:t>
            </w:r>
            <w:r w:rsidRPr="00707659">
              <w:rPr>
                <w:lang w:val="es-ES"/>
              </w:rPr>
              <w:t xml:space="preserve"> genelba</w:t>
            </w:r>
          </w:p>
        </w:tc>
        <w:tc>
          <w:tcPr>
            <w:tcW w:w="2993" w:type="dxa"/>
          </w:tcPr>
          <w:p w:rsidR="00707659" w:rsidRPr="00707659" w:rsidRDefault="00707659" w:rsidP="00713CB6">
            <w:pPr>
              <w:rPr>
                <w:lang w:val="es-ES"/>
              </w:rPr>
            </w:pPr>
            <w:r w:rsidRPr="00707659">
              <w:rPr>
                <w:lang w:val="es-ES"/>
              </w:rPr>
              <w:t>Marcos Paz, Buenos Aires</w:t>
            </w:r>
          </w:p>
        </w:tc>
        <w:tc>
          <w:tcPr>
            <w:tcW w:w="2993" w:type="dxa"/>
          </w:tcPr>
          <w:p w:rsidR="00707659" w:rsidRPr="00707659" w:rsidRDefault="00707659" w:rsidP="00713CB6">
            <w:pPr>
              <w:rPr>
                <w:lang w:val="es-ES"/>
              </w:rPr>
            </w:pPr>
            <w:r w:rsidRPr="00707659">
              <w:rPr>
                <w:lang w:val="es-ES"/>
              </w:rPr>
              <w:t>670</w:t>
            </w:r>
          </w:p>
        </w:tc>
      </w:tr>
      <w:tr w:rsidR="00707659" w:rsidTr="00707659">
        <w:tc>
          <w:tcPr>
            <w:tcW w:w="2992" w:type="dxa"/>
          </w:tcPr>
          <w:p w:rsidR="00707659" w:rsidRPr="00707659" w:rsidRDefault="00707659" w:rsidP="00713CB6">
            <w:pPr>
              <w:rPr>
                <w:lang w:val="es-ES"/>
              </w:rPr>
            </w:pPr>
            <w:r w:rsidRPr="00707659">
              <w:rPr>
                <w:lang w:val="es-ES"/>
              </w:rPr>
              <w:t xml:space="preserve">Agua de </w:t>
            </w:r>
            <w:r w:rsidR="00754EA6" w:rsidRPr="00707659">
              <w:rPr>
                <w:lang w:val="es-ES"/>
              </w:rPr>
              <w:t>Cajón</w:t>
            </w:r>
          </w:p>
        </w:tc>
        <w:tc>
          <w:tcPr>
            <w:tcW w:w="2993" w:type="dxa"/>
          </w:tcPr>
          <w:p w:rsidR="00707659" w:rsidRPr="00707659" w:rsidRDefault="00754EA6" w:rsidP="00713CB6">
            <w:pPr>
              <w:rPr>
                <w:lang w:val="es-ES"/>
              </w:rPr>
            </w:pPr>
            <w:r w:rsidRPr="00707659">
              <w:rPr>
                <w:lang w:val="es-ES"/>
              </w:rPr>
              <w:t>Neuquén</w:t>
            </w:r>
          </w:p>
        </w:tc>
        <w:tc>
          <w:tcPr>
            <w:tcW w:w="2993" w:type="dxa"/>
          </w:tcPr>
          <w:p w:rsidR="00707659" w:rsidRPr="00707659" w:rsidRDefault="00707659" w:rsidP="00713CB6">
            <w:pPr>
              <w:rPr>
                <w:lang w:val="es-ES"/>
              </w:rPr>
            </w:pPr>
            <w:r w:rsidRPr="00707659">
              <w:rPr>
                <w:lang w:val="es-ES"/>
              </w:rPr>
              <w:t>643</w:t>
            </w:r>
          </w:p>
        </w:tc>
      </w:tr>
      <w:tr w:rsidR="00707659" w:rsidTr="00707659">
        <w:tc>
          <w:tcPr>
            <w:tcW w:w="2992" w:type="dxa"/>
          </w:tcPr>
          <w:p w:rsidR="00707659" w:rsidRPr="00707659" w:rsidRDefault="00707659" w:rsidP="00713CB6">
            <w:pPr>
              <w:rPr>
                <w:lang w:val="es-ES"/>
              </w:rPr>
            </w:pPr>
            <w:r w:rsidRPr="00707659">
              <w:rPr>
                <w:lang w:val="es-ES"/>
              </w:rPr>
              <w:t>Central Pilar</w:t>
            </w:r>
          </w:p>
        </w:tc>
        <w:tc>
          <w:tcPr>
            <w:tcW w:w="2993" w:type="dxa"/>
          </w:tcPr>
          <w:p w:rsidR="00707659" w:rsidRPr="00707659" w:rsidRDefault="00754EA6" w:rsidP="00713CB6">
            <w:pPr>
              <w:rPr>
                <w:lang w:val="es-ES"/>
              </w:rPr>
            </w:pPr>
            <w:r w:rsidRPr="00707659">
              <w:rPr>
                <w:lang w:val="es-ES"/>
              </w:rPr>
              <w:t>Córdoba</w:t>
            </w:r>
          </w:p>
        </w:tc>
        <w:tc>
          <w:tcPr>
            <w:tcW w:w="2993" w:type="dxa"/>
          </w:tcPr>
          <w:p w:rsidR="00707659" w:rsidRPr="00707659" w:rsidRDefault="00707659" w:rsidP="00713CB6">
            <w:pPr>
              <w:rPr>
                <w:lang w:val="es-ES"/>
              </w:rPr>
            </w:pPr>
            <w:r w:rsidRPr="00707659">
              <w:rPr>
                <w:lang w:val="es-ES"/>
              </w:rPr>
              <w:t>556</w:t>
            </w:r>
          </w:p>
        </w:tc>
      </w:tr>
      <w:tr w:rsidR="00707659" w:rsidTr="00707659">
        <w:tc>
          <w:tcPr>
            <w:tcW w:w="2992" w:type="dxa"/>
          </w:tcPr>
          <w:p w:rsidR="00707659" w:rsidRPr="00707659" w:rsidRDefault="00707659" w:rsidP="00713CB6">
            <w:pPr>
              <w:rPr>
                <w:lang w:val="es-ES"/>
              </w:rPr>
            </w:pPr>
            <w:r w:rsidRPr="00707659">
              <w:rPr>
                <w:lang w:val="es-ES"/>
              </w:rPr>
              <w:t xml:space="preserve">Central </w:t>
            </w:r>
            <w:r w:rsidR="00754EA6" w:rsidRPr="00707659">
              <w:rPr>
                <w:lang w:val="es-ES"/>
              </w:rPr>
              <w:t>Térmica</w:t>
            </w:r>
            <w:r w:rsidRPr="00707659">
              <w:rPr>
                <w:lang w:val="es-ES"/>
              </w:rPr>
              <w:t xml:space="preserve"> </w:t>
            </w:r>
            <w:r w:rsidR="00754EA6" w:rsidRPr="00707659">
              <w:rPr>
                <w:lang w:val="es-ES"/>
              </w:rPr>
              <w:t>Tucumán</w:t>
            </w:r>
          </w:p>
        </w:tc>
        <w:tc>
          <w:tcPr>
            <w:tcW w:w="2993" w:type="dxa"/>
          </w:tcPr>
          <w:p w:rsidR="00707659" w:rsidRPr="00707659" w:rsidRDefault="00754EA6" w:rsidP="00713CB6">
            <w:pPr>
              <w:rPr>
                <w:lang w:val="es-ES"/>
              </w:rPr>
            </w:pPr>
            <w:r w:rsidRPr="00707659">
              <w:rPr>
                <w:lang w:val="es-ES"/>
              </w:rPr>
              <w:t>Tucumán</w:t>
            </w:r>
          </w:p>
        </w:tc>
        <w:tc>
          <w:tcPr>
            <w:tcW w:w="2993" w:type="dxa"/>
          </w:tcPr>
          <w:p w:rsidR="00707659" w:rsidRPr="00707659" w:rsidRDefault="00707659" w:rsidP="00713CB6">
            <w:pPr>
              <w:rPr>
                <w:lang w:val="es-ES"/>
              </w:rPr>
            </w:pPr>
            <w:r w:rsidRPr="00707659">
              <w:rPr>
                <w:lang w:val="es-ES"/>
              </w:rPr>
              <w:t>440</w:t>
            </w:r>
          </w:p>
        </w:tc>
      </w:tr>
      <w:tr w:rsidR="00707659" w:rsidTr="00707659">
        <w:tc>
          <w:tcPr>
            <w:tcW w:w="2992" w:type="dxa"/>
          </w:tcPr>
          <w:p w:rsidR="00707659" w:rsidRPr="00707659" w:rsidRDefault="00707659" w:rsidP="00713CB6">
            <w:pPr>
              <w:rPr>
                <w:lang w:val="es-ES"/>
              </w:rPr>
            </w:pPr>
            <w:r w:rsidRPr="00707659">
              <w:rPr>
                <w:lang w:val="es-ES"/>
              </w:rPr>
              <w:lastRenderedPageBreak/>
              <w:t>Central Lujan De Cuyo</w:t>
            </w:r>
          </w:p>
        </w:tc>
        <w:tc>
          <w:tcPr>
            <w:tcW w:w="2993" w:type="dxa"/>
          </w:tcPr>
          <w:p w:rsidR="00707659" w:rsidRPr="00707659" w:rsidRDefault="00707659" w:rsidP="00713CB6">
            <w:pPr>
              <w:rPr>
                <w:lang w:val="es-ES"/>
              </w:rPr>
            </w:pPr>
            <w:r w:rsidRPr="00707659">
              <w:rPr>
                <w:lang w:val="es-ES"/>
              </w:rPr>
              <w:t>Mendoza</w:t>
            </w:r>
          </w:p>
        </w:tc>
        <w:tc>
          <w:tcPr>
            <w:tcW w:w="2993" w:type="dxa"/>
          </w:tcPr>
          <w:p w:rsidR="00707659" w:rsidRPr="00707659" w:rsidRDefault="00707659" w:rsidP="00713CB6">
            <w:pPr>
              <w:rPr>
                <w:lang w:val="es-ES"/>
              </w:rPr>
            </w:pPr>
            <w:r w:rsidRPr="00707659">
              <w:rPr>
                <w:lang w:val="es-ES"/>
              </w:rPr>
              <w:t>431</w:t>
            </w:r>
          </w:p>
        </w:tc>
      </w:tr>
      <w:tr w:rsidR="00707659" w:rsidTr="00707659">
        <w:tc>
          <w:tcPr>
            <w:tcW w:w="2992" w:type="dxa"/>
          </w:tcPr>
          <w:p w:rsidR="00707659" w:rsidRPr="00707659" w:rsidRDefault="00707659" w:rsidP="00713CB6">
            <w:pPr>
              <w:rPr>
                <w:lang w:val="es-ES"/>
              </w:rPr>
            </w:pPr>
            <w:r w:rsidRPr="00707659">
              <w:rPr>
                <w:lang w:val="es-ES"/>
              </w:rPr>
              <w:t>Central Loma de la Lata</w:t>
            </w:r>
          </w:p>
        </w:tc>
        <w:tc>
          <w:tcPr>
            <w:tcW w:w="2993" w:type="dxa"/>
          </w:tcPr>
          <w:p w:rsidR="00707659" w:rsidRPr="00707659" w:rsidRDefault="00754EA6" w:rsidP="00713CB6">
            <w:pPr>
              <w:rPr>
                <w:lang w:val="es-ES"/>
              </w:rPr>
            </w:pPr>
            <w:r w:rsidRPr="00707659">
              <w:rPr>
                <w:lang w:val="es-ES"/>
              </w:rPr>
              <w:t>Neuquén</w:t>
            </w:r>
          </w:p>
        </w:tc>
        <w:tc>
          <w:tcPr>
            <w:tcW w:w="2993" w:type="dxa"/>
          </w:tcPr>
          <w:p w:rsidR="00707659" w:rsidRPr="00707659" w:rsidRDefault="00707659" w:rsidP="00713CB6">
            <w:pPr>
              <w:rPr>
                <w:lang w:val="es-ES"/>
              </w:rPr>
            </w:pPr>
            <w:r w:rsidRPr="00707659">
              <w:rPr>
                <w:lang w:val="es-ES"/>
              </w:rPr>
              <w:t>369</w:t>
            </w:r>
          </w:p>
        </w:tc>
      </w:tr>
      <w:tr w:rsidR="00707659" w:rsidTr="00707659">
        <w:tc>
          <w:tcPr>
            <w:tcW w:w="2992" w:type="dxa"/>
          </w:tcPr>
          <w:p w:rsidR="00707659" w:rsidRPr="00707659" w:rsidRDefault="00707659" w:rsidP="00713CB6">
            <w:pPr>
              <w:rPr>
                <w:lang w:val="es-ES"/>
              </w:rPr>
            </w:pPr>
            <w:r w:rsidRPr="00707659">
              <w:rPr>
                <w:lang w:val="es-ES"/>
              </w:rPr>
              <w:t>Central General Güemes</w:t>
            </w:r>
          </w:p>
        </w:tc>
        <w:tc>
          <w:tcPr>
            <w:tcW w:w="2993" w:type="dxa"/>
          </w:tcPr>
          <w:p w:rsidR="00707659" w:rsidRPr="00707659" w:rsidRDefault="00707659" w:rsidP="00713CB6">
            <w:pPr>
              <w:rPr>
                <w:lang w:val="es-ES"/>
              </w:rPr>
            </w:pPr>
            <w:r w:rsidRPr="00707659">
              <w:rPr>
                <w:lang w:val="es-ES"/>
              </w:rPr>
              <w:t>Salta</w:t>
            </w:r>
          </w:p>
        </w:tc>
        <w:tc>
          <w:tcPr>
            <w:tcW w:w="2993" w:type="dxa"/>
          </w:tcPr>
          <w:p w:rsidR="00707659" w:rsidRPr="00707659" w:rsidRDefault="00707659" w:rsidP="00713CB6">
            <w:pPr>
              <w:rPr>
                <w:lang w:val="es-ES"/>
              </w:rPr>
            </w:pPr>
            <w:r w:rsidRPr="00707659">
              <w:rPr>
                <w:lang w:val="es-ES"/>
              </w:rPr>
              <w:t>361</w:t>
            </w:r>
          </w:p>
        </w:tc>
      </w:tr>
      <w:tr w:rsidR="00707659" w:rsidTr="00707659">
        <w:tc>
          <w:tcPr>
            <w:tcW w:w="2992" w:type="dxa"/>
          </w:tcPr>
          <w:p w:rsidR="00707659" w:rsidRPr="00707659" w:rsidRDefault="00707659" w:rsidP="00713CB6">
            <w:pPr>
              <w:rPr>
                <w:lang w:val="es-ES"/>
              </w:rPr>
            </w:pPr>
            <w:r w:rsidRPr="00707659">
              <w:rPr>
                <w:lang w:val="es-ES"/>
              </w:rPr>
              <w:t xml:space="preserve">Central </w:t>
            </w:r>
            <w:r w:rsidR="00754EA6" w:rsidRPr="00707659">
              <w:rPr>
                <w:lang w:val="es-ES"/>
              </w:rPr>
              <w:t>Térmica</w:t>
            </w:r>
            <w:r w:rsidRPr="00707659">
              <w:rPr>
                <w:lang w:val="es-ES"/>
              </w:rPr>
              <w:t xml:space="preserve"> San </w:t>
            </w:r>
            <w:r w:rsidR="00754EA6" w:rsidRPr="00707659">
              <w:rPr>
                <w:lang w:val="es-ES"/>
              </w:rPr>
              <w:t>Nicolás</w:t>
            </w:r>
            <w:r w:rsidRPr="00707659">
              <w:rPr>
                <w:lang w:val="es-ES"/>
              </w:rPr>
              <w:t xml:space="preserve"> (carbón)</w:t>
            </w:r>
          </w:p>
        </w:tc>
        <w:tc>
          <w:tcPr>
            <w:tcW w:w="2993" w:type="dxa"/>
          </w:tcPr>
          <w:p w:rsidR="00707659" w:rsidRPr="00707659" w:rsidRDefault="00707659" w:rsidP="00713CB6">
            <w:pPr>
              <w:rPr>
                <w:lang w:val="es-ES"/>
              </w:rPr>
            </w:pPr>
            <w:r w:rsidRPr="00707659">
              <w:rPr>
                <w:lang w:val="es-ES"/>
              </w:rPr>
              <w:t>San Nicolás</w:t>
            </w:r>
          </w:p>
        </w:tc>
        <w:tc>
          <w:tcPr>
            <w:tcW w:w="2993" w:type="dxa"/>
          </w:tcPr>
          <w:p w:rsidR="00707659" w:rsidRPr="00707659" w:rsidRDefault="00707659" w:rsidP="00713CB6">
            <w:pPr>
              <w:rPr>
                <w:lang w:val="es-ES"/>
              </w:rPr>
            </w:pPr>
            <w:r w:rsidRPr="00707659">
              <w:rPr>
                <w:lang w:val="es-ES"/>
              </w:rPr>
              <w:t>350</w:t>
            </w:r>
          </w:p>
        </w:tc>
      </w:tr>
      <w:tr w:rsidR="00707659" w:rsidTr="00707659">
        <w:tc>
          <w:tcPr>
            <w:tcW w:w="2992" w:type="dxa"/>
          </w:tcPr>
          <w:p w:rsidR="00707659" w:rsidRPr="00707659" w:rsidRDefault="00707659" w:rsidP="00713CB6">
            <w:pPr>
              <w:rPr>
                <w:lang w:val="es-ES"/>
              </w:rPr>
            </w:pPr>
            <w:r w:rsidRPr="00707659">
              <w:rPr>
                <w:lang w:val="es-ES"/>
              </w:rPr>
              <w:t>Central Puerto Madryn</w:t>
            </w:r>
          </w:p>
        </w:tc>
        <w:tc>
          <w:tcPr>
            <w:tcW w:w="2993" w:type="dxa"/>
          </w:tcPr>
          <w:p w:rsidR="00707659" w:rsidRPr="00707659" w:rsidRDefault="00707659" w:rsidP="00713CB6">
            <w:pPr>
              <w:rPr>
                <w:lang w:val="es-ES"/>
              </w:rPr>
            </w:pPr>
            <w:r w:rsidRPr="00707659">
              <w:rPr>
                <w:lang w:val="es-ES"/>
              </w:rPr>
              <w:t>Chubut</w:t>
            </w:r>
          </w:p>
        </w:tc>
        <w:tc>
          <w:tcPr>
            <w:tcW w:w="2993" w:type="dxa"/>
          </w:tcPr>
          <w:p w:rsidR="00707659" w:rsidRPr="00707659" w:rsidRDefault="00707659" w:rsidP="00713CB6">
            <w:pPr>
              <w:rPr>
                <w:lang w:val="es-ES"/>
              </w:rPr>
            </w:pPr>
            <w:r w:rsidRPr="00707659">
              <w:rPr>
                <w:lang w:val="es-ES"/>
              </w:rPr>
              <w:t>153</w:t>
            </w:r>
          </w:p>
        </w:tc>
      </w:tr>
      <w:tr w:rsidR="00707659" w:rsidTr="00707659">
        <w:tc>
          <w:tcPr>
            <w:tcW w:w="2992" w:type="dxa"/>
          </w:tcPr>
          <w:p w:rsidR="00707659" w:rsidRPr="00707659" w:rsidRDefault="00707659" w:rsidP="00713CB6">
            <w:pPr>
              <w:rPr>
                <w:lang w:val="es-ES"/>
              </w:rPr>
            </w:pPr>
            <w:r w:rsidRPr="00707659">
              <w:rPr>
                <w:lang w:val="es-ES"/>
              </w:rPr>
              <w:t>Central Buenos Aires</w:t>
            </w:r>
          </w:p>
        </w:tc>
        <w:tc>
          <w:tcPr>
            <w:tcW w:w="2993" w:type="dxa"/>
          </w:tcPr>
          <w:p w:rsidR="00707659" w:rsidRPr="00707659" w:rsidRDefault="00707659" w:rsidP="00713CB6">
            <w:pPr>
              <w:rPr>
                <w:lang w:val="es-ES"/>
              </w:rPr>
            </w:pPr>
            <w:r w:rsidRPr="00707659">
              <w:rPr>
                <w:lang w:val="es-ES"/>
              </w:rPr>
              <w:t>Buenos Aires</w:t>
            </w:r>
          </w:p>
        </w:tc>
        <w:tc>
          <w:tcPr>
            <w:tcW w:w="2993" w:type="dxa"/>
          </w:tcPr>
          <w:p w:rsidR="00707659" w:rsidRPr="00707659" w:rsidRDefault="00707659" w:rsidP="00713CB6">
            <w:pPr>
              <w:rPr>
                <w:lang w:val="es-ES"/>
              </w:rPr>
            </w:pPr>
            <w:r w:rsidRPr="00707659">
              <w:rPr>
                <w:lang w:val="es-ES"/>
              </w:rPr>
              <w:t>150</w:t>
            </w:r>
          </w:p>
        </w:tc>
      </w:tr>
    </w:tbl>
    <w:p w:rsidR="00707659" w:rsidRDefault="00707659" w:rsidP="00707659">
      <w:pPr>
        <w:ind w:firstLine="708"/>
        <w:rPr>
          <w:b/>
          <w:u w:val="single"/>
          <w:lang w:val="es-ES"/>
        </w:rPr>
      </w:pPr>
    </w:p>
    <w:p w:rsidR="008B448F" w:rsidRDefault="00707659" w:rsidP="00707659">
      <w:pPr>
        <w:ind w:firstLine="708"/>
        <w:rPr>
          <w:b/>
          <w:u w:val="single"/>
          <w:lang w:val="es-ES"/>
        </w:rPr>
      </w:pPr>
      <w:r w:rsidRPr="00707659">
        <w:rPr>
          <w:b/>
          <w:u w:val="single"/>
          <w:lang w:val="es-ES"/>
        </w:rPr>
        <w:t>Energía solar</w:t>
      </w:r>
    </w:p>
    <w:p w:rsidR="00707659" w:rsidRDefault="007A3E82" w:rsidP="00707659">
      <w:pPr>
        <w:rPr>
          <w:b/>
          <w:u w:val="single"/>
          <w:lang w:val="es-ES"/>
        </w:rPr>
      </w:pPr>
      <w:r>
        <w:rPr>
          <w:b/>
          <w:noProof/>
          <w:u w:val="single"/>
          <w:lang w:eastAsia="es-AR"/>
        </w:rPr>
        <w:drawing>
          <wp:inline distT="0" distB="0" distL="0" distR="0">
            <wp:extent cx="5151120" cy="4815840"/>
            <wp:effectExtent l="19050" t="0" r="0" b="0"/>
            <wp:docPr id="4" name="4 Imagen" descr="hggfghfghfghf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 Imagen" descr="hggfghfghfghfg.jpg"/>
                    <pic:cNvPicPr>
                      <a:picLocks noChangeAspect="1" noChangeArrowheads="1"/>
                    </pic:cNvPicPr>
                  </pic:nvPicPr>
                  <pic:blipFill>
                    <a:blip r:embed="rId11" cstate="print"/>
                    <a:srcRect/>
                    <a:stretch>
                      <a:fillRect/>
                    </a:stretch>
                  </pic:blipFill>
                  <pic:spPr bwMode="auto">
                    <a:xfrm>
                      <a:off x="0" y="0"/>
                      <a:ext cx="5151120" cy="4815840"/>
                    </a:xfrm>
                    <a:prstGeom prst="rect">
                      <a:avLst/>
                    </a:prstGeom>
                    <a:noFill/>
                    <a:ln w="9525">
                      <a:noFill/>
                      <a:miter lim="800000"/>
                      <a:headEnd/>
                      <a:tailEnd/>
                    </a:ln>
                  </pic:spPr>
                </pic:pic>
              </a:graphicData>
            </a:graphic>
          </wp:inline>
        </w:drawing>
      </w:r>
    </w:p>
    <w:p w:rsidR="006F3CE9" w:rsidRDefault="006F3CE9" w:rsidP="007A319E">
      <w:pPr>
        <w:spacing w:after="0"/>
        <w:rPr>
          <w:b/>
          <w:sz w:val="26"/>
          <w:szCs w:val="26"/>
          <w:u w:val="single"/>
        </w:rPr>
      </w:pPr>
    </w:p>
    <w:p w:rsidR="006F3CE9" w:rsidRDefault="006F3CE9" w:rsidP="007A319E">
      <w:pPr>
        <w:spacing w:after="0"/>
        <w:rPr>
          <w:b/>
          <w:sz w:val="26"/>
          <w:szCs w:val="26"/>
          <w:u w:val="single"/>
        </w:rPr>
      </w:pPr>
    </w:p>
    <w:p w:rsidR="006F3CE9" w:rsidRDefault="006F3CE9" w:rsidP="007A319E">
      <w:pPr>
        <w:spacing w:after="0"/>
        <w:rPr>
          <w:b/>
          <w:sz w:val="26"/>
          <w:szCs w:val="26"/>
          <w:u w:val="single"/>
        </w:rPr>
      </w:pPr>
    </w:p>
    <w:p w:rsidR="001A6999" w:rsidRPr="00324E13" w:rsidRDefault="00707659" w:rsidP="007A319E">
      <w:pPr>
        <w:spacing w:after="0"/>
        <w:rPr>
          <w:b/>
          <w:sz w:val="26"/>
          <w:szCs w:val="26"/>
          <w:u w:val="single"/>
        </w:rPr>
      </w:pPr>
      <w:r w:rsidRPr="00324E13">
        <w:rPr>
          <w:b/>
          <w:sz w:val="26"/>
          <w:szCs w:val="26"/>
          <w:u w:val="single"/>
        </w:rPr>
        <w:t>FUENTES</w:t>
      </w:r>
    </w:p>
    <w:p w:rsidR="001A6999" w:rsidRDefault="001A6999" w:rsidP="007A319E">
      <w:pPr>
        <w:spacing w:after="0"/>
        <w:rPr>
          <w:b/>
          <w:sz w:val="28"/>
          <w:szCs w:val="28"/>
          <w:u w:val="single"/>
        </w:rPr>
      </w:pPr>
    </w:p>
    <w:p w:rsidR="001A6999" w:rsidRPr="00707659" w:rsidRDefault="006201D8" w:rsidP="001A6999">
      <w:pPr>
        <w:numPr>
          <w:ilvl w:val="0"/>
          <w:numId w:val="2"/>
        </w:numPr>
        <w:spacing w:after="0"/>
      </w:pPr>
      <w:hyperlink r:id="rId12" w:history="1">
        <w:r w:rsidRPr="00707659">
          <w:rPr>
            <w:rStyle w:val="Hipervnculo"/>
            <w:color w:val="auto"/>
            <w:u w:val="none"/>
          </w:rPr>
          <w:t>http://www.iae.org.ar/especiales/informe_reservas_2010.pdf</w:t>
        </w:r>
      </w:hyperlink>
    </w:p>
    <w:p w:rsidR="006201D8" w:rsidRPr="00707659" w:rsidRDefault="006201D8" w:rsidP="001A6999">
      <w:pPr>
        <w:numPr>
          <w:ilvl w:val="0"/>
          <w:numId w:val="2"/>
        </w:numPr>
        <w:spacing w:after="0"/>
      </w:pPr>
      <w:hyperlink r:id="rId13" w:history="1">
        <w:r w:rsidRPr="00707659">
          <w:t>http://sitio.iae.org.ar/index.php/opinion/50-los-principales-problemas-energeticos-argentinos-al-comenzar-2012</w:t>
        </w:r>
      </w:hyperlink>
    </w:p>
    <w:p w:rsidR="006201D8" w:rsidRPr="00707659" w:rsidRDefault="00FE6AAD" w:rsidP="001A6999">
      <w:pPr>
        <w:numPr>
          <w:ilvl w:val="0"/>
          <w:numId w:val="2"/>
        </w:numPr>
        <w:spacing w:after="0"/>
      </w:pPr>
      <w:hyperlink r:id="rId14" w:history="1">
        <w:r w:rsidRPr="00707659">
          <w:rPr>
            <w:rStyle w:val="Hipervnculo"/>
            <w:color w:val="auto"/>
            <w:u w:val="none"/>
          </w:rPr>
          <w:t>http://www.barilochesemanal.com.ar/noticias/la-matriz-energetica-argentina-y-la-politica-energetica-_67</w:t>
        </w:r>
      </w:hyperlink>
    </w:p>
    <w:p w:rsidR="00FE6AAD" w:rsidRPr="00707659" w:rsidRDefault="00FE6AAD" w:rsidP="001A6999">
      <w:pPr>
        <w:numPr>
          <w:ilvl w:val="0"/>
          <w:numId w:val="2"/>
        </w:numPr>
        <w:spacing w:after="0"/>
      </w:pPr>
      <w:hyperlink r:id="rId15" w:history="1">
        <w:r w:rsidRPr="00707659">
          <w:rPr>
            <w:rStyle w:val="Hipervnculo"/>
            <w:color w:val="auto"/>
            <w:u w:val="none"/>
          </w:rPr>
          <w:t>http://matrizenergetica.com.ar</w:t>
        </w:r>
      </w:hyperlink>
    </w:p>
    <w:p w:rsidR="00FE6AAD" w:rsidRPr="00707659" w:rsidRDefault="00CE640C" w:rsidP="001A6999">
      <w:pPr>
        <w:numPr>
          <w:ilvl w:val="0"/>
          <w:numId w:val="2"/>
        </w:numPr>
        <w:spacing w:after="0"/>
      </w:pPr>
      <w:hyperlink r:id="rId16" w:history="1">
        <w:r w:rsidRPr="00707659">
          <w:rPr>
            <w:rStyle w:val="Hipervnculo"/>
            <w:color w:val="auto"/>
            <w:u w:val="none"/>
          </w:rPr>
          <w:t>http://www.argentinaeolica.org.ar</w:t>
        </w:r>
      </w:hyperlink>
    </w:p>
    <w:p w:rsidR="00DE59BD" w:rsidRPr="00707659" w:rsidRDefault="00DE59BD" w:rsidP="00DE59BD">
      <w:pPr>
        <w:numPr>
          <w:ilvl w:val="0"/>
          <w:numId w:val="2"/>
        </w:numPr>
        <w:spacing w:after="0"/>
        <w:jc w:val="both"/>
      </w:pPr>
      <w:r w:rsidRPr="00707659">
        <w:t>Sec</w:t>
      </w:r>
      <w:r w:rsidR="00707659" w:rsidRPr="00707659">
        <w:t xml:space="preserve">retaría de Energía de </w:t>
      </w:r>
      <w:smartTag w:uri="urn:schemas-microsoft-com:office:smarttags" w:element="PersonName">
        <w:smartTagPr>
          <w:attr w:name="ProductID" w:val="la Naci￳n"/>
        </w:smartTagPr>
        <w:r w:rsidR="00707659" w:rsidRPr="00707659">
          <w:t>la Nación</w:t>
        </w:r>
      </w:smartTag>
    </w:p>
    <w:p w:rsidR="00707659" w:rsidRPr="00FD1E1C" w:rsidRDefault="00707659" w:rsidP="00707659">
      <w:pPr>
        <w:numPr>
          <w:ilvl w:val="0"/>
          <w:numId w:val="2"/>
        </w:numPr>
        <w:spacing w:after="0"/>
        <w:jc w:val="both"/>
        <w:rPr>
          <w:lang w:val="en-US"/>
        </w:rPr>
      </w:pPr>
      <w:r w:rsidRPr="00FD1E1C">
        <w:rPr>
          <w:lang w:val="en-US"/>
        </w:rPr>
        <w:t>Bp Statistical Review of energy, 2011</w:t>
      </w:r>
    </w:p>
    <w:p w:rsidR="00707659" w:rsidRDefault="00707659" w:rsidP="00707659">
      <w:pPr>
        <w:numPr>
          <w:ilvl w:val="0"/>
          <w:numId w:val="2"/>
        </w:numPr>
        <w:spacing w:after="0"/>
        <w:jc w:val="both"/>
      </w:pPr>
      <w:r>
        <w:t>Revista Greenpeace</w:t>
      </w:r>
    </w:p>
    <w:p w:rsidR="006F3CE9" w:rsidRPr="007D18E3" w:rsidRDefault="006F3CE9" w:rsidP="00707659">
      <w:pPr>
        <w:numPr>
          <w:ilvl w:val="0"/>
          <w:numId w:val="2"/>
        </w:numPr>
        <w:spacing w:after="0"/>
        <w:jc w:val="both"/>
      </w:pPr>
      <w:hyperlink r:id="rId17" w:history="1">
        <w:r w:rsidRPr="007D18E3">
          <w:t>http://www.lmneuquen.com.ar/</w:t>
        </w:r>
      </w:hyperlink>
    </w:p>
    <w:p w:rsidR="00E22C5D" w:rsidRPr="006F3CE9" w:rsidRDefault="00E22C5D" w:rsidP="00707659">
      <w:pPr>
        <w:numPr>
          <w:ilvl w:val="0"/>
          <w:numId w:val="2"/>
        </w:numPr>
        <w:spacing w:after="0"/>
        <w:jc w:val="both"/>
        <w:rPr>
          <w:lang w:val="en-US"/>
        </w:rPr>
      </w:pPr>
      <w:hyperlink r:id="rId18" w:history="1">
        <w:r w:rsidRPr="00E22C5D">
          <w:rPr>
            <w:lang w:val="en-US"/>
          </w:rPr>
          <w:t>http://www.mitdf.com.ar</w:t>
        </w:r>
      </w:hyperlink>
    </w:p>
    <w:sectPr w:rsidR="00E22C5D" w:rsidRPr="006F3CE9" w:rsidSect="006873CA">
      <w:footerReference w:type="even" r:id="rId19"/>
      <w:footerReference w:type="default" r:id="rId20"/>
      <w:pgSz w:w="12240" w:h="15840"/>
      <w:pgMar w:top="1417" w:right="1701" w:bottom="1417"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26C2F" w:rsidRDefault="00026C2F" w:rsidP="00175CD4">
      <w:pPr>
        <w:spacing w:after="0" w:line="240" w:lineRule="auto"/>
      </w:pPr>
      <w:r>
        <w:separator/>
      </w:r>
    </w:p>
  </w:endnote>
  <w:endnote w:type="continuationSeparator" w:id="0">
    <w:p w:rsidR="00026C2F" w:rsidRDefault="00026C2F" w:rsidP="00175CD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20002A87" w:usb1="80000000" w:usb2="00000008" w:usb3="00000000" w:csb0="000001FF" w:csb1="00000000"/>
  </w:font>
  <w:font w:name="Trebuchet MS">
    <w:panose1 w:val="020B0603020202020204"/>
    <w:charset w:val="00"/>
    <w:family w:val="swiss"/>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73CA" w:rsidRDefault="006873CA" w:rsidP="000667DF">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6873CA" w:rsidRDefault="006873CA" w:rsidP="006873CA">
    <w:pPr>
      <w:pStyle w:val="Piedepgina"/>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7" w:rightFromText="187" w:vertAnchor="text" w:tblpY="1"/>
      <w:tblW w:w="5000" w:type="pct"/>
      <w:tblLook w:val="04A0"/>
    </w:tblPr>
    <w:tblGrid>
      <w:gridCol w:w="3939"/>
      <w:gridCol w:w="1175"/>
      <w:gridCol w:w="3940"/>
    </w:tblGrid>
    <w:tr w:rsidR="005245A7" w:rsidTr="005245A7">
      <w:trPr>
        <w:trHeight w:val="151"/>
      </w:trPr>
      <w:tc>
        <w:tcPr>
          <w:tcW w:w="2250" w:type="pct"/>
          <w:tcBorders>
            <w:bottom w:val="single" w:sz="4" w:space="0" w:color="4F81BD"/>
          </w:tcBorders>
        </w:tcPr>
        <w:p w:rsidR="005245A7" w:rsidRPr="005245A7" w:rsidRDefault="005245A7" w:rsidP="006873CA">
          <w:pPr>
            <w:pStyle w:val="Encabezado"/>
            <w:rPr>
              <w:rFonts w:ascii="Cambria" w:eastAsia="Times New Roman" w:hAnsi="Cambria"/>
              <w:b/>
              <w:bCs/>
            </w:rPr>
          </w:pPr>
        </w:p>
      </w:tc>
      <w:tc>
        <w:tcPr>
          <w:tcW w:w="500" w:type="pct"/>
          <w:vMerge w:val="restart"/>
          <w:noWrap/>
          <w:vAlign w:val="center"/>
        </w:tcPr>
        <w:p w:rsidR="005245A7" w:rsidRPr="004E1F80" w:rsidRDefault="005245A7" w:rsidP="006873CA">
          <w:pPr>
            <w:pStyle w:val="Sinespaciado"/>
          </w:pPr>
          <w:r w:rsidRPr="005245A7">
            <w:rPr>
              <w:rFonts w:ascii="Cambria" w:hAnsi="Cambria"/>
              <w:b/>
              <w:bCs/>
              <w:lang w:val="es-ES"/>
            </w:rPr>
            <w:t xml:space="preserve">Página </w:t>
          </w:r>
          <w:r w:rsidRPr="005245A7">
            <w:fldChar w:fldCharType="begin"/>
          </w:r>
          <w:r>
            <w:instrText>PAGE  \* MERGEFORMAT</w:instrText>
          </w:r>
          <w:r w:rsidRPr="005245A7">
            <w:fldChar w:fldCharType="separate"/>
          </w:r>
          <w:r w:rsidR="0033561D">
            <w:rPr>
              <w:noProof/>
            </w:rPr>
            <w:t>19</w:t>
          </w:r>
          <w:r w:rsidRPr="004E1F80">
            <w:fldChar w:fldCharType="end"/>
          </w:r>
        </w:p>
      </w:tc>
      <w:tc>
        <w:tcPr>
          <w:tcW w:w="2250" w:type="pct"/>
          <w:tcBorders>
            <w:bottom w:val="single" w:sz="4" w:space="0" w:color="4F81BD"/>
          </w:tcBorders>
        </w:tcPr>
        <w:p w:rsidR="005245A7" w:rsidRPr="005245A7" w:rsidRDefault="005245A7" w:rsidP="006873CA">
          <w:pPr>
            <w:pStyle w:val="Encabezado"/>
            <w:rPr>
              <w:rFonts w:ascii="Cambria" w:eastAsia="Times New Roman" w:hAnsi="Cambria"/>
              <w:b/>
              <w:bCs/>
            </w:rPr>
          </w:pPr>
        </w:p>
      </w:tc>
    </w:tr>
    <w:tr w:rsidR="005245A7" w:rsidTr="005245A7">
      <w:trPr>
        <w:trHeight w:val="150"/>
      </w:trPr>
      <w:tc>
        <w:tcPr>
          <w:tcW w:w="2250" w:type="pct"/>
          <w:tcBorders>
            <w:top w:val="single" w:sz="4" w:space="0" w:color="4F81BD"/>
          </w:tcBorders>
        </w:tcPr>
        <w:p w:rsidR="005245A7" w:rsidRPr="005245A7" w:rsidRDefault="005245A7" w:rsidP="006873CA">
          <w:pPr>
            <w:pStyle w:val="Encabezado"/>
            <w:rPr>
              <w:rFonts w:ascii="Cambria" w:eastAsia="Times New Roman" w:hAnsi="Cambria"/>
              <w:b/>
              <w:bCs/>
            </w:rPr>
          </w:pPr>
        </w:p>
      </w:tc>
      <w:tc>
        <w:tcPr>
          <w:tcW w:w="500" w:type="pct"/>
          <w:vMerge/>
        </w:tcPr>
        <w:p w:rsidR="005245A7" w:rsidRPr="005245A7" w:rsidRDefault="005245A7" w:rsidP="006873CA">
          <w:pPr>
            <w:pStyle w:val="Encabezado"/>
            <w:jc w:val="center"/>
            <w:rPr>
              <w:rFonts w:ascii="Cambria" w:eastAsia="Times New Roman" w:hAnsi="Cambria"/>
              <w:b/>
              <w:bCs/>
            </w:rPr>
          </w:pPr>
        </w:p>
      </w:tc>
      <w:tc>
        <w:tcPr>
          <w:tcW w:w="2250" w:type="pct"/>
          <w:tcBorders>
            <w:top w:val="single" w:sz="4" w:space="0" w:color="4F81BD"/>
          </w:tcBorders>
        </w:tcPr>
        <w:p w:rsidR="005245A7" w:rsidRPr="005245A7" w:rsidRDefault="005245A7" w:rsidP="006873CA">
          <w:pPr>
            <w:pStyle w:val="Encabezado"/>
            <w:rPr>
              <w:rFonts w:ascii="Cambria" w:eastAsia="Times New Roman" w:hAnsi="Cambria"/>
              <w:b/>
              <w:bCs/>
            </w:rPr>
          </w:pPr>
        </w:p>
      </w:tc>
    </w:tr>
  </w:tbl>
  <w:p w:rsidR="00175CD4" w:rsidRDefault="00175CD4" w:rsidP="006873CA">
    <w:pPr>
      <w:pStyle w:val="Piedepgina"/>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26C2F" w:rsidRDefault="00026C2F" w:rsidP="00175CD4">
      <w:pPr>
        <w:spacing w:after="0" w:line="240" w:lineRule="auto"/>
      </w:pPr>
      <w:r>
        <w:separator/>
      </w:r>
    </w:p>
  </w:footnote>
  <w:footnote w:type="continuationSeparator" w:id="0">
    <w:p w:rsidR="00026C2F" w:rsidRDefault="00026C2F" w:rsidP="00175CD4">
      <w:pPr>
        <w:spacing w:after="0" w:line="240" w:lineRule="auto"/>
      </w:pPr>
      <w:r>
        <w:continuationSeparator/>
      </w:r>
    </w:p>
  </w:footnote>
  <w:footnote w:id="1">
    <w:p w:rsidR="00175CD4" w:rsidRPr="00715AD5" w:rsidRDefault="00175CD4">
      <w:pPr>
        <w:pStyle w:val="Textonotapie"/>
      </w:pPr>
      <w:r>
        <w:rPr>
          <w:rStyle w:val="Refdenotaalpie"/>
        </w:rPr>
        <w:footnoteRef/>
      </w:r>
      <w:r>
        <w:t xml:space="preserve"> </w:t>
      </w:r>
      <w:r>
        <w:rPr>
          <w:sz w:val="18"/>
          <w:szCs w:val="18"/>
        </w:rPr>
        <w:t xml:space="preserve">Secretaría de Energía de </w:t>
      </w:r>
      <w:smartTag w:uri="urn:schemas-microsoft-com:office:smarttags" w:element="PersonName">
        <w:smartTagPr>
          <w:attr w:name="ProductID" w:val="la Naci￳n"/>
        </w:smartTagPr>
        <w:r>
          <w:rPr>
            <w:sz w:val="18"/>
            <w:szCs w:val="18"/>
          </w:rPr>
          <w:t>la Nación</w:t>
        </w:r>
      </w:smartTag>
      <w:r>
        <w:rPr>
          <w:sz w:val="18"/>
          <w:szCs w:val="18"/>
        </w:rPr>
        <w:t xml:space="preserve">: “Datos de Reservas Comprobadas y Probables de Petróleo y Gas - </w:t>
      </w:r>
      <w:r>
        <w:rPr>
          <w:b/>
          <w:bCs/>
          <w:sz w:val="18"/>
          <w:szCs w:val="18"/>
        </w:rPr>
        <w:t xml:space="preserve">Hasta el Final de </w:t>
      </w:r>
      <w:smartTag w:uri="urn:schemas-microsoft-com:office:smarttags" w:element="PersonName">
        <w:smartTagPr>
          <w:attr w:name="ProductID" w:val="la Vida"/>
        </w:smartTagPr>
        <w:r>
          <w:rPr>
            <w:b/>
            <w:bCs/>
            <w:sz w:val="18"/>
            <w:szCs w:val="18"/>
          </w:rPr>
          <w:t>la Vida</w:t>
        </w:r>
      </w:smartTag>
      <w:r>
        <w:rPr>
          <w:b/>
          <w:bCs/>
          <w:sz w:val="18"/>
          <w:szCs w:val="18"/>
        </w:rPr>
        <w:t xml:space="preserve"> Útil de los Yacimientos</w:t>
      </w:r>
      <w:r>
        <w:rPr>
          <w:sz w:val="18"/>
          <w:szCs w:val="18"/>
        </w:rPr>
        <w:t>”.</w:t>
      </w:r>
    </w:p>
  </w:footnote>
  <w:footnote w:id="2">
    <w:p w:rsidR="00175CD4" w:rsidRPr="00715AD5" w:rsidRDefault="00175CD4">
      <w:pPr>
        <w:pStyle w:val="Textonotapie"/>
      </w:pPr>
      <w:r>
        <w:rPr>
          <w:rStyle w:val="Refdenotaalpie"/>
        </w:rPr>
        <w:footnoteRef/>
      </w:r>
      <w:r>
        <w:t xml:space="preserve"> </w:t>
      </w:r>
      <w:r>
        <w:rPr>
          <w:sz w:val="18"/>
          <w:szCs w:val="18"/>
        </w:rPr>
        <w:t>TEP: Toneladas equivalentes de petróleo.</w:t>
      </w:r>
    </w:p>
  </w:footnote>
  <w:footnote w:id="3">
    <w:p w:rsidR="00175CD4" w:rsidRPr="00715AD5" w:rsidRDefault="00175CD4">
      <w:pPr>
        <w:pStyle w:val="Textonotapie"/>
      </w:pPr>
      <w:r>
        <w:rPr>
          <w:rStyle w:val="Refdenotaalpie"/>
        </w:rPr>
        <w:footnoteRef/>
      </w:r>
      <w:r>
        <w:t xml:space="preserve"> Cociente entre las reservas y la producción de petróleo o gas en un año dado. Cantidad de años durante los que las reservas comprobadas podrían sostener la producción al ritmo de dicho año. Cabe destacar que este valor es dinámico, y no implica un agotamiento del recurso en el plazo resultante.</w:t>
      </w:r>
    </w:p>
  </w:footnote>
  <w:footnote w:id="4">
    <w:p w:rsidR="00175CD4" w:rsidRPr="00715AD5" w:rsidRDefault="00175CD4">
      <w:pPr>
        <w:pStyle w:val="Textonotapie"/>
      </w:pPr>
      <w:r>
        <w:rPr>
          <w:rStyle w:val="Refdenotaalpie"/>
        </w:rPr>
        <w:footnoteRef/>
      </w:r>
      <w:r>
        <w:t xml:space="preserve"> Secretaría de Energía de </w:t>
      </w:r>
      <w:smartTag w:uri="urn:schemas-microsoft-com:office:smarttags" w:element="PersonName">
        <w:smartTagPr>
          <w:attr w:name="ProductID" w:val="la Naci￳n"/>
        </w:smartTagPr>
        <w:r>
          <w:t>la Nación</w:t>
        </w:r>
      </w:smartTag>
      <w:r>
        <w:t>: Balances Energéticos 2010</w:t>
      </w:r>
    </w:p>
  </w:footnote>
  <w:footnote w:id="5">
    <w:p w:rsidR="001A6999" w:rsidRPr="001A6999" w:rsidRDefault="001A6999">
      <w:pPr>
        <w:pStyle w:val="Textonotapie"/>
        <w:rPr>
          <w:lang w:val="en-US"/>
        </w:rPr>
      </w:pPr>
      <w:r>
        <w:rPr>
          <w:rStyle w:val="Refdenotaalpie"/>
        </w:rPr>
        <w:footnoteRef/>
      </w:r>
      <w:r>
        <w:t xml:space="preserve"> Informe del Observatorio Económico IAE</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54E01"/>
    <w:multiLevelType w:val="hybridMultilevel"/>
    <w:tmpl w:val="DD26BF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3A5069B"/>
    <w:multiLevelType w:val="hybridMultilevel"/>
    <w:tmpl w:val="481E2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5AD7DEB"/>
    <w:multiLevelType w:val="hybridMultilevel"/>
    <w:tmpl w:val="D4C07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CFF2F5C"/>
    <w:multiLevelType w:val="hybridMultilevel"/>
    <w:tmpl w:val="3EA80E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defaultTabStop w:val="708"/>
  <w:hyphenationZone w:val="425"/>
  <w:characterSpacingControl w:val="doNotCompress"/>
  <w:footnotePr>
    <w:footnote w:id="-1"/>
    <w:footnote w:id="0"/>
  </w:footnotePr>
  <w:endnotePr>
    <w:endnote w:id="-1"/>
    <w:endnote w:id="0"/>
  </w:endnotePr>
  <w:compat/>
  <w:rsids>
    <w:rsidRoot w:val="00BA47F8"/>
    <w:rsid w:val="00026C2F"/>
    <w:rsid w:val="000667DF"/>
    <w:rsid w:val="00127A38"/>
    <w:rsid w:val="00175CD4"/>
    <w:rsid w:val="001A6999"/>
    <w:rsid w:val="0026182B"/>
    <w:rsid w:val="00324E13"/>
    <w:rsid w:val="0033561D"/>
    <w:rsid w:val="004B0E33"/>
    <w:rsid w:val="004E1F80"/>
    <w:rsid w:val="005245A7"/>
    <w:rsid w:val="005D4A6F"/>
    <w:rsid w:val="006201D8"/>
    <w:rsid w:val="006312DD"/>
    <w:rsid w:val="00682447"/>
    <w:rsid w:val="006873CA"/>
    <w:rsid w:val="006A66D2"/>
    <w:rsid w:val="006F3B1E"/>
    <w:rsid w:val="006F3CE9"/>
    <w:rsid w:val="00707659"/>
    <w:rsid w:val="00713CB6"/>
    <w:rsid w:val="00715AD5"/>
    <w:rsid w:val="00754EA6"/>
    <w:rsid w:val="007A319E"/>
    <w:rsid w:val="007A3E82"/>
    <w:rsid w:val="007D18E3"/>
    <w:rsid w:val="008B448F"/>
    <w:rsid w:val="008D320B"/>
    <w:rsid w:val="009B588E"/>
    <w:rsid w:val="009D6A00"/>
    <w:rsid w:val="00A14681"/>
    <w:rsid w:val="00BA47F8"/>
    <w:rsid w:val="00CB54C0"/>
    <w:rsid w:val="00CE640C"/>
    <w:rsid w:val="00DE59BD"/>
    <w:rsid w:val="00E056F4"/>
    <w:rsid w:val="00E22C5D"/>
    <w:rsid w:val="00E313F5"/>
    <w:rsid w:val="00E64B7E"/>
    <w:rsid w:val="00EB3546"/>
    <w:rsid w:val="00EF68DE"/>
    <w:rsid w:val="00F8105E"/>
    <w:rsid w:val="00F96B98"/>
    <w:rsid w:val="00FC71D7"/>
    <w:rsid w:val="00FD1E1C"/>
    <w:rsid w:val="00FE4882"/>
    <w:rsid w:val="00FE6AAD"/>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martTagType w:namespaceuri="urn:schemas-microsoft-com:office:smarttags" w:name="metricconverter"/>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2447"/>
    <w:pPr>
      <w:spacing w:after="200" w:line="276" w:lineRule="auto"/>
    </w:pPr>
    <w:rPr>
      <w:sz w:val="22"/>
      <w:szCs w:val="22"/>
      <w:lang w:eastAsia="en-US"/>
    </w:rPr>
  </w:style>
  <w:style w:type="paragraph" w:styleId="Ttulo1">
    <w:name w:val="heading 1"/>
    <w:basedOn w:val="Normal"/>
    <w:next w:val="Normal"/>
    <w:link w:val="Ttulo1Car"/>
    <w:qFormat/>
    <w:rsid w:val="00FD1E1C"/>
    <w:pPr>
      <w:spacing w:before="480" w:after="0" w:line="240" w:lineRule="auto"/>
      <w:outlineLvl w:val="0"/>
    </w:pPr>
    <w:rPr>
      <w:rFonts w:ascii="Cambria" w:eastAsia="Cambria" w:hAnsi="Cambria" w:cs="Cambria"/>
      <w:b/>
      <w:bCs/>
      <w:color w:val="365F91"/>
      <w:sz w:val="28"/>
      <w:szCs w:val="28"/>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sid w:val="007A319E"/>
    <w:rPr>
      <w:color w:val="0000FF"/>
      <w:u w:val="single"/>
    </w:rPr>
  </w:style>
  <w:style w:type="paragraph" w:styleId="Textonotapie">
    <w:name w:val="footnote text"/>
    <w:basedOn w:val="Normal"/>
    <w:link w:val="TextonotapieCar"/>
    <w:uiPriority w:val="99"/>
    <w:semiHidden/>
    <w:unhideWhenUsed/>
    <w:rsid w:val="00175CD4"/>
    <w:pPr>
      <w:spacing w:after="0" w:line="240" w:lineRule="auto"/>
    </w:pPr>
    <w:rPr>
      <w:sz w:val="20"/>
      <w:szCs w:val="20"/>
    </w:rPr>
  </w:style>
  <w:style w:type="character" w:customStyle="1" w:styleId="TextonotapieCar">
    <w:name w:val="Texto nota pie Car"/>
    <w:link w:val="Textonotapie"/>
    <w:uiPriority w:val="99"/>
    <w:semiHidden/>
    <w:rsid w:val="00175CD4"/>
    <w:rPr>
      <w:sz w:val="20"/>
      <w:szCs w:val="20"/>
    </w:rPr>
  </w:style>
  <w:style w:type="character" w:styleId="Refdenotaalpie">
    <w:name w:val="footnote reference"/>
    <w:uiPriority w:val="99"/>
    <w:semiHidden/>
    <w:unhideWhenUsed/>
    <w:rsid w:val="00175CD4"/>
    <w:rPr>
      <w:vertAlign w:val="superscript"/>
    </w:rPr>
  </w:style>
  <w:style w:type="paragraph" w:styleId="Encabezado">
    <w:name w:val="header"/>
    <w:basedOn w:val="Normal"/>
    <w:link w:val="EncabezadoCar"/>
    <w:uiPriority w:val="99"/>
    <w:unhideWhenUsed/>
    <w:rsid w:val="00175CD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175CD4"/>
  </w:style>
  <w:style w:type="paragraph" w:styleId="Piedepgina">
    <w:name w:val="footer"/>
    <w:basedOn w:val="Normal"/>
    <w:link w:val="PiedepginaCar"/>
    <w:uiPriority w:val="99"/>
    <w:unhideWhenUsed/>
    <w:rsid w:val="00175CD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175CD4"/>
  </w:style>
  <w:style w:type="paragraph" w:styleId="Prrafodelista">
    <w:name w:val="List Paragraph"/>
    <w:basedOn w:val="Normal"/>
    <w:uiPriority w:val="34"/>
    <w:qFormat/>
    <w:rsid w:val="00715AD5"/>
    <w:pPr>
      <w:ind w:left="720"/>
      <w:contextualSpacing/>
    </w:pPr>
  </w:style>
  <w:style w:type="paragraph" w:styleId="NormalWeb">
    <w:name w:val="Normal (Web)"/>
    <w:basedOn w:val="Normal"/>
    <w:unhideWhenUsed/>
    <w:rsid w:val="00FE6AAD"/>
    <w:pPr>
      <w:spacing w:before="100" w:beforeAutospacing="1" w:after="100" w:afterAutospacing="1" w:line="240" w:lineRule="auto"/>
    </w:pPr>
    <w:rPr>
      <w:rFonts w:ascii="Times New Roman" w:eastAsia="Times New Roman" w:hAnsi="Times New Roman"/>
      <w:sz w:val="24"/>
      <w:szCs w:val="24"/>
      <w:lang w:val="en-US"/>
    </w:rPr>
  </w:style>
  <w:style w:type="character" w:styleId="nfasis">
    <w:name w:val="Emphasis"/>
    <w:uiPriority w:val="20"/>
    <w:qFormat/>
    <w:rsid w:val="00FE6AAD"/>
    <w:rPr>
      <w:i/>
      <w:iCs/>
    </w:rPr>
  </w:style>
  <w:style w:type="table" w:styleId="Tablaconcuadrcula">
    <w:name w:val="Table Grid"/>
    <w:basedOn w:val="Tablanormal"/>
    <w:uiPriority w:val="59"/>
    <w:rsid w:val="008B448F"/>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1Car">
    <w:name w:val="Título 1 Car"/>
    <w:link w:val="Ttulo1"/>
    <w:rsid w:val="00FD1E1C"/>
    <w:rPr>
      <w:rFonts w:ascii="Cambria" w:eastAsia="Cambria" w:hAnsi="Cambria" w:cs="Cambria"/>
      <w:b/>
      <w:bCs/>
      <w:color w:val="365F91"/>
      <w:sz w:val="28"/>
      <w:szCs w:val="28"/>
    </w:rPr>
  </w:style>
  <w:style w:type="paragraph" w:styleId="Sinespaciado">
    <w:name w:val="No Spacing"/>
    <w:link w:val="SinespaciadoCar"/>
    <w:uiPriority w:val="1"/>
    <w:qFormat/>
    <w:rsid w:val="00CB54C0"/>
    <w:rPr>
      <w:rFonts w:eastAsia="Times New Roman"/>
      <w:sz w:val="22"/>
      <w:szCs w:val="22"/>
    </w:rPr>
  </w:style>
  <w:style w:type="character" w:customStyle="1" w:styleId="SinespaciadoCar">
    <w:name w:val="Sin espaciado Car"/>
    <w:link w:val="Sinespaciado"/>
    <w:uiPriority w:val="1"/>
    <w:rsid w:val="00CB54C0"/>
    <w:rPr>
      <w:rFonts w:eastAsia="Times New Roman"/>
      <w:sz w:val="22"/>
      <w:szCs w:val="22"/>
    </w:rPr>
  </w:style>
  <w:style w:type="character" w:styleId="Nmerodepgina">
    <w:name w:val="page number"/>
    <w:basedOn w:val="Fuentedeprrafopredeter"/>
    <w:rsid w:val="006873CA"/>
  </w:style>
</w:styles>
</file>

<file path=word/webSettings.xml><?xml version="1.0" encoding="utf-8"?>
<w:webSettings xmlns:r="http://schemas.openxmlformats.org/officeDocument/2006/relationships" xmlns:w="http://schemas.openxmlformats.org/wordprocessingml/2006/main">
  <w:divs>
    <w:div w:id="389497296">
      <w:bodyDiv w:val="1"/>
      <w:marLeft w:val="0"/>
      <w:marRight w:val="0"/>
      <w:marTop w:val="0"/>
      <w:marBottom w:val="0"/>
      <w:divBdr>
        <w:top w:val="none" w:sz="0" w:space="0" w:color="auto"/>
        <w:left w:val="none" w:sz="0" w:space="0" w:color="auto"/>
        <w:bottom w:val="none" w:sz="0" w:space="0" w:color="auto"/>
        <w:right w:val="none" w:sz="0" w:space="0" w:color="auto"/>
      </w:divBdr>
    </w:div>
    <w:div w:id="693502077">
      <w:bodyDiv w:val="1"/>
      <w:marLeft w:val="0"/>
      <w:marRight w:val="0"/>
      <w:marTop w:val="0"/>
      <w:marBottom w:val="0"/>
      <w:divBdr>
        <w:top w:val="none" w:sz="0" w:space="0" w:color="auto"/>
        <w:left w:val="none" w:sz="0" w:space="0" w:color="auto"/>
        <w:bottom w:val="none" w:sz="0" w:space="0" w:color="auto"/>
        <w:right w:val="none" w:sz="0" w:space="0" w:color="auto"/>
      </w:divBdr>
    </w:div>
    <w:div w:id="1012605752">
      <w:bodyDiv w:val="1"/>
      <w:marLeft w:val="0"/>
      <w:marRight w:val="0"/>
      <w:marTop w:val="0"/>
      <w:marBottom w:val="0"/>
      <w:divBdr>
        <w:top w:val="none" w:sz="0" w:space="0" w:color="auto"/>
        <w:left w:val="none" w:sz="0" w:space="0" w:color="auto"/>
        <w:bottom w:val="none" w:sz="0" w:space="0" w:color="auto"/>
        <w:right w:val="none" w:sz="0" w:space="0" w:color="auto"/>
      </w:divBdr>
    </w:div>
    <w:div w:id="1525241191">
      <w:bodyDiv w:val="1"/>
      <w:marLeft w:val="0"/>
      <w:marRight w:val="0"/>
      <w:marTop w:val="0"/>
      <w:marBottom w:val="0"/>
      <w:divBdr>
        <w:top w:val="none" w:sz="0" w:space="0" w:color="auto"/>
        <w:left w:val="none" w:sz="0" w:space="0" w:color="auto"/>
        <w:bottom w:val="none" w:sz="0" w:space="0" w:color="auto"/>
        <w:right w:val="none" w:sz="0" w:space="0" w:color="auto"/>
      </w:divBdr>
      <w:divsChild>
        <w:div w:id="16783150">
          <w:marLeft w:val="0"/>
          <w:marRight w:val="0"/>
          <w:marTop w:val="0"/>
          <w:marBottom w:val="0"/>
          <w:divBdr>
            <w:top w:val="none" w:sz="0" w:space="0" w:color="auto"/>
            <w:left w:val="none" w:sz="0" w:space="0" w:color="auto"/>
            <w:bottom w:val="none" w:sz="0" w:space="0" w:color="auto"/>
            <w:right w:val="none" w:sz="0" w:space="0" w:color="auto"/>
          </w:divBdr>
        </w:div>
        <w:div w:id="190459365">
          <w:marLeft w:val="0"/>
          <w:marRight w:val="0"/>
          <w:marTop w:val="0"/>
          <w:marBottom w:val="0"/>
          <w:divBdr>
            <w:top w:val="none" w:sz="0" w:space="0" w:color="auto"/>
            <w:left w:val="none" w:sz="0" w:space="0" w:color="auto"/>
            <w:bottom w:val="none" w:sz="0" w:space="0" w:color="auto"/>
            <w:right w:val="none" w:sz="0" w:space="0" w:color="auto"/>
          </w:divBdr>
        </w:div>
        <w:div w:id="261838023">
          <w:marLeft w:val="0"/>
          <w:marRight w:val="0"/>
          <w:marTop w:val="0"/>
          <w:marBottom w:val="0"/>
          <w:divBdr>
            <w:top w:val="none" w:sz="0" w:space="0" w:color="auto"/>
            <w:left w:val="none" w:sz="0" w:space="0" w:color="auto"/>
            <w:bottom w:val="none" w:sz="0" w:space="0" w:color="auto"/>
            <w:right w:val="none" w:sz="0" w:space="0" w:color="auto"/>
          </w:divBdr>
        </w:div>
        <w:div w:id="383067812">
          <w:marLeft w:val="0"/>
          <w:marRight w:val="0"/>
          <w:marTop w:val="0"/>
          <w:marBottom w:val="0"/>
          <w:divBdr>
            <w:top w:val="none" w:sz="0" w:space="0" w:color="auto"/>
            <w:left w:val="none" w:sz="0" w:space="0" w:color="auto"/>
            <w:bottom w:val="none" w:sz="0" w:space="0" w:color="auto"/>
            <w:right w:val="none" w:sz="0" w:space="0" w:color="auto"/>
          </w:divBdr>
        </w:div>
        <w:div w:id="412825190">
          <w:marLeft w:val="0"/>
          <w:marRight w:val="0"/>
          <w:marTop w:val="0"/>
          <w:marBottom w:val="0"/>
          <w:divBdr>
            <w:top w:val="none" w:sz="0" w:space="0" w:color="auto"/>
            <w:left w:val="none" w:sz="0" w:space="0" w:color="auto"/>
            <w:bottom w:val="none" w:sz="0" w:space="0" w:color="auto"/>
            <w:right w:val="none" w:sz="0" w:space="0" w:color="auto"/>
          </w:divBdr>
        </w:div>
        <w:div w:id="1376805961">
          <w:marLeft w:val="0"/>
          <w:marRight w:val="0"/>
          <w:marTop w:val="0"/>
          <w:marBottom w:val="0"/>
          <w:divBdr>
            <w:top w:val="none" w:sz="0" w:space="0" w:color="auto"/>
            <w:left w:val="none" w:sz="0" w:space="0" w:color="auto"/>
            <w:bottom w:val="none" w:sz="0" w:space="0" w:color="auto"/>
            <w:right w:val="none" w:sz="0" w:space="0" w:color="auto"/>
          </w:divBdr>
        </w:div>
        <w:div w:id="1749886171">
          <w:marLeft w:val="0"/>
          <w:marRight w:val="0"/>
          <w:marTop w:val="0"/>
          <w:marBottom w:val="0"/>
          <w:divBdr>
            <w:top w:val="none" w:sz="0" w:space="0" w:color="auto"/>
            <w:left w:val="none" w:sz="0" w:space="0" w:color="auto"/>
            <w:bottom w:val="none" w:sz="0" w:space="0" w:color="auto"/>
            <w:right w:val="none" w:sz="0" w:space="0" w:color="auto"/>
          </w:divBdr>
        </w:div>
        <w:div w:id="1827086892">
          <w:marLeft w:val="0"/>
          <w:marRight w:val="0"/>
          <w:marTop w:val="0"/>
          <w:marBottom w:val="0"/>
          <w:divBdr>
            <w:top w:val="none" w:sz="0" w:space="0" w:color="auto"/>
            <w:left w:val="none" w:sz="0" w:space="0" w:color="auto"/>
            <w:bottom w:val="none" w:sz="0" w:space="0" w:color="auto"/>
            <w:right w:val="none" w:sz="0" w:space="0" w:color="auto"/>
          </w:divBdr>
        </w:div>
        <w:div w:id="2087604117">
          <w:marLeft w:val="0"/>
          <w:marRight w:val="0"/>
          <w:marTop w:val="0"/>
          <w:marBottom w:val="0"/>
          <w:divBdr>
            <w:top w:val="none" w:sz="0" w:space="0" w:color="auto"/>
            <w:left w:val="none" w:sz="0" w:space="0" w:color="auto"/>
            <w:bottom w:val="none" w:sz="0" w:space="0" w:color="auto"/>
            <w:right w:val="none" w:sz="0" w:space="0" w:color="auto"/>
          </w:divBdr>
        </w:div>
      </w:divsChild>
    </w:div>
    <w:div w:id="1853564701">
      <w:bodyDiv w:val="1"/>
      <w:marLeft w:val="0"/>
      <w:marRight w:val="0"/>
      <w:marTop w:val="0"/>
      <w:marBottom w:val="0"/>
      <w:divBdr>
        <w:top w:val="none" w:sz="0" w:space="0" w:color="auto"/>
        <w:left w:val="none" w:sz="0" w:space="0" w:color="auto"/>
        <w:bottom w:val="none" w:sz="0" w:space="0" w:color="auto"/>
        <w:right w:val="none" w:sz="0" w:space="0" w:color="auto"/>
      </w:divBdr>
    </w:div>
    <w:div w:id="2054503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hyperlink" Target="http://sitio.iae.org.ar/index.php/opinion/50-los-principales-problemas-energeticos-argentinos-al-comenzar-2012" TargetMode="External"/><Relationship Id="rId18" Type="http://schemas.openxmlformats.org/officeDocument/2006/relationships/hyperlink" Target="http://www.mitdf.com.ar/2012/05/19/gobierno-avanza-en-proyectos-para-elaborar-el-mapa-eolico-provincia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www.iae.org.ar/especiales/informe_reservas_2010.pdf" TargetMode="External"/><Relationship Id="rId17" Type="http://schemas.openxmlformats.org/officeDocument/2006/relationships/hyperlink" Target="http://www.lmneuquen.com.ar/noticias/2012/5/17/proyecto-de-energia-renovable_147795" TargetMode="External"/><Relationship Id="rId2" Type="http://schemas.openxmlformats.org/officeDocument/2006/relationships/styles" Target="styles.xml"/><Relationship Id="rId16" Type="http://schemas.openxmlformats.org/officeDocument/2006/relationships/hyperlink" Target="http://www.argentinaeolica.org.ar"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yperlink" Target="http://matrizenergetica.com.ar" TargetMode="External"/><Relationship Id="rId10" Type="http://schemas.openxmlformats.org/officeDocument/2006/relationships/hyperlink" Target="http://es.wikipedia.org/wiki/Complejo_Hidroel%C3%A9ctrico_La_Barrancosa-C%C3%B3ndor_Cliff"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www.barilochesemanal.com.ar/noticias/la-matriz-energetica-argentina-y-la-politica-energetica-_67" TargetMode="Externa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file:///C:\Documents%20and%20Settings\Daro\Escritorio\matriz%20nergetic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s-AR"/>
  <c:chart>
    <c:plotArea>
      <c:layout/>
      <c:pieChart>
        <c:varyColors val="1"/>
        <c:ser>
          <c:idx val="0"/>
          <c:order val="0"/>
          <c:dLbls>
            <c:dLbl>
              <c:idx val="0"/>
              <c:layout>
                <c:manualLayout>
                  <c:x val="-0.19522156605424318"/>
                  <c:y val="-3.4542140565762686E-2"/>
                </c:manualLayout>
              </c:layout>
              <c:tx>
                <c:rich>
                  <a:bodyPr/>
                  <a:lstStyle/>
                  <a:p>
                    <a:r>
                      <a:rPr lang="en-US"/>
                      <a:t>Petroleo</a:t>
                    </a:r>
                  </a:p>
                  <a:p>
                    <a:r>
                      <a:rPr lang="en-US"/>
                      <a:t>41% </a:t>
                    </a:r>
                  </a:p>
                </c:rich>
              </c:tx>
              <c:showCatName val="1"/>
              <c:showPercent val="1"/>
            </c:dLbl>
            <c:dLbl>
              <c:idx val="2"/>
              <c:layout>
                <c:manualLayout>
                  <c:x val="-5.1165426680011103E-2"/>
                  <c:y val="0.10892010120356579"/>
                </c:manualLayout>
              </c:layout>
              <c:showCatName val="1"/>
              <c:showPercent val="1"/>
            </c:dLbl>
            <c:dLbl>
              <c:idx val="4"/>
              <c:layout>
                <c:manualLayout>
                  <c:x val="-6.1071553460105288E-2"/>
                  <c:y val="2.7412280701754458E-3"/>
                </c:manualLayout>
              </c:layout>
              <c:showCatName val="1"/>
              <c:showPercent val="1"/>
            </c:dLbl>
            <c:dLbl>
              <c:idx val="5"/>
              <c:layout>
                <c:manualLayout>
                  <c:x val="-3.7440764008633713E-2"/>
                  <c:y val="9.1374269005848078E-4"/>
                </c:manualLayout>
              </c:layout>
              <c:showCatName val="1"/>
              <c:showPercent val="1"/>
            </c:dLbl>
            <c:dLbl>
              <c:idx val="6"/>
              <c:layout>
                <c:manualLayout>
                  <c:x val="3.5908566559348536E-2"/>
                  <c:y val="9.1374269005848078E-4"/>
                </c:manualLayout>
              </c:layout>
              <c:showCatName val="1"/>
              <c:showPercent val="1"/>
            </c:dLbl>
            <c:dLbl>
              <c:idx val="7"/>
              <c:layout>
                <c:manualLayout>
                  <c:x val="0.29493615174060428"/>
                  <c:y val="8.2236842105263656E-3"/>
                </c:manualLayout>
              </c:layout>
              <c:showCatName val="1"/>
              <c:showPercent val="1"/>
            </c:dLbl>
            <c:showCatName val="1"/>
            <c:showPercent val="1"/>
            <c:showLeaderLines val="1"/>
          </c:dLbls>
          <c:cat>
            <c:strRef>
              <c:f>'[matriz nergetica.xlsx]Hoja1'!$A$1:$A$8</c:f>
              <c:strCache>
                <c:ptCount val="8"/>
                <c:pt idx="0">
                  <c:v>petroleo</c:v>
                </c:pt>
                <c:pt idx="1">
                  <c:v>gas</c:v>
                </c:pt>
                <c:pt idx="2">
                  <c:v>carbon</c:v>
                </c:pt>
                <c:pt idx="3">
                  <c:v>bagazo</c:v>
                </c:pt>
                <c:pt idx="4">
                  <c:v>energia hidraulica</c:v>
                </c:pt>
                <c:pt idx="5">
                  <c:v>nuclear</c:v>
                </c:pt>
                <c:pt idx="6">
                  <c:v>leña</c:v>
                </c:pt>
                <c:pt idx="7">
                  <c:v>otros primarios</c:v>
                </c:pt>
              </c:strCache>
            </c:strRef>
          </c:cat>
          <c:val>
            <c:numRef>
              <c:f>'[matriz nergetica.xlsx]Hoja1'!$B$1:$B$8</c:f>
              <c:numCache>
                <c:formatCode>General</c:formatCode>
                <c:ptCount val="8"/>
                <c:pt idx="0">
                  <c:v>41</c:v>
                </c:pt>
                <c:pt idx="1">
                  <c:v>47</c:v>
                </c:pt>
                <c:pt idx="2">
                  <c:v>1</c:v>
                </c:pt>
                <c:pt idx="3">
                  <c:v>1</c:v>
                </c:pt>
                <c:pt idx="4">
                  <c:v>5</c:v>
                </c:pt>
                <c:pt idx="5">
                  <c:v>2</c:v>
                </c:pt>
                <c:pt idx="6">
                  <c:v>1</c:v>
                </c:pt>
                <c:pt idx="7">
                  <c:v>2</c:v>
                </c:pt>
              </c:numCache>
            </c:numRef>
          </c:val>
        </c:ser>
        <c:firstSliceAng val="0"/>
      </c:pieChart>
    </c:plotArea>
    <c:legend>
      <c:legendPos val="r"/>
    </c:legend>
    <c:plotVisOnly val="1"/>
  </c:chart>
  <c:externalData r:id="rId1"/>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19</Pages>
  <Words>5202</Words>
  <Characters>28617</Characters>
  <Application>Microsoft Office Word</Application>
  <DocSecurity>0</DocSecurity>
  <Lines>238</Lines>
  <Paragraphs>67</Paragraphs>
  <ScaleCrop>false</ScaleCrop>
  <HeadingPairs>
    <vt:vector size="2" baseType="variant">
      <vt:variant>
        <vt:lpstr>Título</vt:lpstr>
      </vt:variant>
      <vt:variant>
        <vt:i4>1</vt:i4>
      </vt:variant>
    </vt:vector>
  </HeadingPairs>
  <TitlesOfParts>
    <vt:vector size="1" baseType="lpstr">
      <vt:lpstr> </vt:lpstr>
    </vt:vector>
  </TitlesOfParts>
  <Company/>
  <LinksUpToDate>false</LinksUpToDate>
  <CharactersWithSpaces>33752</CharactersWithSpaces>
  <SharedDoc>false</SharedDoc>
  <HLinks>
    <vt:vector size="48" baseType="variant">
      <vt:variant>
        <vt:i4>4259929</vt:i4>
      </vt:variant>
      <vt:variant>
        <vt:i4>24</vt:i4>
      </vt:variant>
      <vt:variant>
        <vt:i4>0</vt:i4>
      </vt:variant>
      <vt:variant>
        <vt:i4>5</vt:i4>
      </vt:variant>
      <vt:variant>
        <vt:lpwstr>http://www.mitdf.com.ar/2012/05/19/gobierno-avanza-en-proyectos-para-elaborar-el-mapa-eolico-provincial/</vt:lpwstr>
      </vt:variant>
      <vt:variant>
        <vt:lpwstr/>
      </vt:variant>
      <vt:variant>
        <vt:i4>3997698</vt:i4>
      </vt:variant>
      <vt:variant>
        <vt:i4>21</vt:i4>
      </vt:variant>
      <vt:variant>
        <vt:i4>0</vt:i4>
      </vt:variant>
      <vt:variant>
        <vt:i4>5</vt:i4>
      </vt:variant>
      <vt:variant>
        <vt:lpwstr>http://www.lmneuquen.com.ar/noticias/2012/5/17/proyecto-de-energia-renovable_147795</vt:lpwstr>
      </vt:variant>
      <vt:variant>
        <vt:lpwstr/>
      </vt:variant>
      <vt:variant>
        <vt:i4>6946871</vt:i4>
      </vt:variant>
      <vt:variant>
        <vt:i4>18</vt:i4>
      </vt:variant>
      <vt:variant>
        <vt:i4>0</vt:i4>
      </vt:variant>
      <vt:variant>
        <vt:i4>5</vt:i4>
      </vt:variant>
      <vt:variant>
        <vt:lpwstr>http://www.argentinaeolica.org.ar/</vt:lpwstr>
      </vt:variant>
      <vt:variant>
        <vt:lpwstr/>
      </vt:variant>
      <vt:variant>
        <vt:i4>3539070</vt:i4>
      </vt:variant>
      <vt:variant>
        <vt:i4>15</vt:i4>
      </vt:variant>
      <vt:variant>
        <vt:i4>0</vt:i4>
      </vt:variant>
      <vt:variant>
        <vt:i4>5</vt:i4>
      </vt:variant>
      <vt:variant>
        <vt:lpwstr>http://matrizenergetica.com.ar/</vt:lpwstr>
      </vt:variant>
      <vt:variant>
        <vt:lpwstr/>
      </vt:variant>
      <vt:variant>
        <vt:i4>7208974</vt:i4>
      </vt:variant>
      <vt:variant>
        <vt:i4>12</vt:i4>
      </vt:variant>
      <vt:variant>
        <vt:i4>0</vt:i4>
      </vt:variant>
      <vt:variant>
        <vt:i4>5</vt:i4>
      </vt:variant>
      <vt:variant>
        <vt:lpwstr>http://www.barilochesemanal.com.ar/noticias/la-matriz-energetica-argentina-y-la-politica-energetica-_67</vt:lpwstr>
      </vt:variant>
      <vt:variant>
        <vt:lpwstr/>
      </vt:variant>
      <vt:variant>
        <vt:i4>6291564</vt:i4>
      </vt:variant>
      <vt:variant>
        <vt:i4>9</vt:i4>
      </vt:variant>
      <vt:variant>
        <vt:i4>0</vt:i4>
      </vt:variant>
      <vt:variant>
        <vt:i4>5</vt:i4>
      </vt:variant>
      <vt:variant>
        <vt:lpwstr>http://sitio.iae.org.ar/index.php/opinion/50-los-principales-problemas-energeticos-argentinos-al-comenzar-2012</vt:lpwstr>
      </vt:variant>
      <vt:variant>
        <vt:lpwstr/>
      </vt:variant>
      <vt:variant>
        <vt:i4>4325395</vt:i4>
      </vt:variant>
      <vt:variant>
        <vt:i4>6</vt:i4>
      </vt:variant>
      <vt:variant>
        <vt:i4>0</vt:i4>
      </vt:variant>
      <vt:variant>
        <vt:i4>5</vt:i4>
      </vt:variant>
      <vt:variant>
        <vt:lpwstr>http://www.iae.org.ar/especiales/informe_reservas_2010.pdf</vt:lpwstr>
      </vt:variant>
      <vt:variant>
        <vt:lpwstr/>
      </vt:variant>
      <vt:variant>
        <vt:i4>6357109</vt:i4>
      </vt:variant>
      <vt:variant>
        <vt:i4>3</vt:i4>
      </vt:variant>
      <vt:variant>
        <vt:i4>0</vt:i4>
      </vt:variant>
      <vt:variant>
        <vt:i4>5</vt:i4>
      </vt:variant>
      <vt:variant>
        <vt:lpwstr>http://es.wikipedia.org/wiki/Complejo_Hidroel%C3%A9ctrico_La_Barrancosa-C%C3%B3ndor_Cliff</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Lara Lovero</dc:creator>
  <cp:keywords/>
  <cp:lastModifiedBy>DaroMan</cp:lastModifiedBy>
  <cp:revision>2</cp:revision>
  <dcterms:created xsi:type="dcterms:W3CDTF">2012-06-02T21:55:00Z</dcterms:created>
  <dcterms:modified xsi:type="dcterms:W3CDTF">2012-06-02T21:55:00Z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XPAuthor">
    <vt:lpwstr>Lara Lovero</vt:lpwstr>
  </property>
  <property fmtid="{D5CDD505-2E9C-101B-9397-08002B2CF9AE}" pid="3" name="AXPDataClassification">
    <vt:lpwstr>AXP Public</vt:lpwstr>
  </property>
  <property fmtid="{D5CDD505-2E9C-101B-9397-08002B2CF9AE}" pid="4" name="AXPDataClassificationForSearch">
    <vt:lpwstr>AXPPublic_UniqueSearchString</vt:lpwstr>
  </property>
</Properties>
</file>