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669A" w:rsidRPr="008C13A3" w:rsidRDefault="0035669A" w:rsidP="008C13A3">
      <w:r w:rsidRPr="008C13A3">
        <w:rPr>
          <w:noProof/>
          <w:lang w:val="en-US" w:eastAsia="en-US"/>
        </w:rPr>
        <w:drawing>
          <wp:anchor distT="0" distB="0" distL="114300" distR="114300" simplePos="0" relativeHeight="251658240" behindDoc="1" locked="0" layoutInCell="1" allowOverlap="1">
            <wp:simplePos x="0" y="0"/>
            <wp:positionH relativeFrom="margin">
              <wp:align>left</wp:align>
            </wp:positionH>
            <wp:positionV relativeFrom="paragraph">
              <wp:posOffset>138</wp:posOffset>
            </wp:positionV>
            <wp:extent cx="866140" cy="496570"/>
            <wp:effectExtent l="0" t="0" r="0" b="0"/>
            <wp:wrapTight wrapText="bothSides">
              <wp:wrapPolygon edited="0">
                <wp:start x="15202" y="0"/>
                <wp:lineTo x="0" y="1657"/>
                <wp:lineTo x="0" y="11601"/>
                <wp:lineTo x="1900" y="15744"/>
                <wp:lineTo x="2375" y="19059"/>
                <wp:lineTo x="3326" y="20716"/>
                <wp:lineTo x="8076" y="20716"/>
                <wp:lineTo x="20903" y="19059"/>
                <wp:lineTo x="20903" y="14916"/>
                <wp:lineTo x="19478" y="0"/>
                <wp:lineTo x="15202" y="0"/>
              </wp:wrapPolygon>
            </wp:wrapTight>
            <wp:docPr id="1" name="Imagen 1" descr="https://upload.wikimedia.org/wikipedia/commons/thumb/c/c3/Felfort_logo.png/245px-Felfort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c/c3/Felfort_logo.png/245px-Felfort_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66140" cy="496570"/>
                    </a:xfrm>
                    <a:prstGeom prst="rect">
                      <a:avLst/>
                    </a:prstGeom>
                    <a:noFill/>
                    <a:ln>
                      <a:noFill/>
                    </a:ln>
                  </pic:spPr>
                </pic:pic>
              </a:graphicData>
            </a:graphic>
          </wp:anchor>
        </w:drawing>
      </w:r>
      <w:r w:rsidRPr="008C13A3">
        <w:t xml:space="preserve"> </w:t>
      </w:r>
      <w:r w:rsidR="000305FF" w:rsidRPr="008C13A3">
        <w:t>La empres</w:t>
      </w:r>
      <w:r w:rsidR="00DC3514" w:rsidRPr="008C13A3">
        <w:t>a Felfort S.A. es una compañía a</w:t>
      </w:r>
      <w:r w:rsidR="000305FF" w:rsidRPr="008C13A3">
        <w:t xml:space="preserve">rgentina que fue fundada en 1912 por Felipe Fort </w:t>
      </w:r>
      <w:r w:rsidRPr="008C13A3">
        <w:t>quien se valió de una piedra para refinar el primer cacao Felfort. Felipe contaba en aquel entonces con tan sólo 12 años de edad.  Desde sus tiempos pioneros en que producía en forma artesanal cinco kilogramos por noche, Felfort ha evolucionado hasta lo que es hoy: una empresa argentina cuyo nivel industrial es comparable a los más avanzados del mundo. Con 18 años, el joven Felipe Fort adquirió la primera refinadora mecánica, logrando un notable incremento en la capacidad de producción, destacándose Felfort ya en ese entonces, por la calidad del chocolate. Poco tiempo después, empezó con la fabricación de bombones. </w:t>
      </w:r>
    </w:p>
    <w:p w:rsidR="008C13A3" w:rsidRPr="008C13A3" w:rsidRDefault="0035669A" w:rsidP="008C13A3">
      <w:r w:rsidRPr="008C13A3">
        <w:t>El prestigio de la empresa fue creciendo sustentado en la excelencia de sus productos, cuya variedad comenzó a ampliarse en forma progresiva. Primero fueron los caramelos,</w:t>
      </w:r>
      <w:r w:rsidR="00411413" w:rsidRPr="008C13A3">
        <w:t xml:space="preserve"> luego los </w:t>
      </w:r>
      <w:r w:rsidR="0064522A" w:rsidRPr="008C13A3">
        <w:t>hábitos</w:t>
      </w:r>
      <w:r w:rsidR="00411413" w:rsidRPr="008C13A3">
        <w:t xml:space="preserve"> de consumo en Semana Santa impulsaron a Felfort a traer un nuevo producto conocido actualmente como el Huevo de Pascua</w:t>
      </w:r>
      <w:r w:rsidR="0064522A" w:rsidRPr="008C13A3">
        <w:t xml:space="preserve">, </w:t>
      </w:r>
      <w:r w:rsidRPr="008C13A3">
        <w:t>que hasta ese momento sólo se importaban desde Europa</w:t>
      </w:r>
      <w:r w:rsidR="0064522A" w:rsidRPr="008C13A3">
        <w:t xml:space="preserve"> y que le </w:t>
      </w:r>
      <w:r w:rsidR="00911ECC" w:rsidRPr="008C13A3">
        <w:t>permitió</w:t>
      </w:r>
      <w:r w:rsidR="0064522A" w:rsidRPr="008C13A3">
        <w:t xml:space="preserve"> ampliar su mercado. Sigui</w:t>
      </w:r>
      <w:r w:rsidRPr="008C13A3">
        <w:t xml:space="preserve">ó </w:t>
      </w:r>
      <w:r w:rsidR="0064522A" w:rsidRPr="008C13A3">
        <w:t xml:space="preserve">con </w:t>
      </w:r>
      <w:r w:rsidRPr="008C13A3">
        <w:t xml:space="preserve">una </w:t>
      </w:r>
      <w:r w:rsidR="001E2651" w:rsidRPr="008C13A3">
        <w:t>línea de turrones y</w:t>
      </w:r>
      <w:r w:rsidR="0064522A" w:rsidRPr="008C13A3">
        <w:t xml:space="preserve"> ba</w:t>
      </w:r>
      <w:r w:rsidR="00911ECC" w:rsidRPr="008C13A3">
        <w:t>r</w:t>
      </w:r>
      <w:r w:rsidR="0064522A" w:rsidRPr="008C13A3">
        <w:t xml:space="preserve">ras de </w:t>
      </w:r>
      <w:r w:rsidR="004343C4" w:rsidRPr="008C13A3">
        <w:t>cereales</w:t>
      </w:r>
      <w:r w:rsidR="001E2651" w:rsidRPr="008C13A3">
        <w:t xml:space="preserve">, en este punto siguió tendencias ya que a fines de los 90 las barras de cereal eran muy populares en EEUU y las incorporo a su </w:t>
      </w:r>
      <w:r w:rsidR="00587A8F" w:rsidRPr="008C13A3">
        <w:t>catálogo</w:t>
      </w:r>
      <w:r w:rsidR="001E2651" w:rsidRPr="008C13A3">
        <w:t xml:space="preserve"> de productos.  </w:t>
      </w:r>
      <w:r w:rsidR="004343C4" w:rsidRPr="008C13A3">
        <w:t xml:space="preserve">Mas adelante, con el objetivo de ser pioneros en el mercado de chocolates dietéticos, </w:t>
      </w:r>
      <w:proofErr w:type="spellStart"/>
      <w:r w:rsidR="004343C4" w:rsidRPr="008C13A3">
        <w:t>Felfort</w:t>
      </w:r>
      <w:proofErr w:type="spellEnd"/>
      <w:r w:rsidR="004343C4" w:rsidRPr="008C13A3">
        <w:t xml:space="preserve"> crea las </w:t>
      </w:r>
      <w:proofErr w:type="spellStart"/>
      <w:r w:rsidR="004343C4" w:rsidRPr="008C13A3">
        <w:t>DiabFort</w:t>
      </w:r>
      <w:proofErr w:type="spellEnd"/>
      <w:r w:rsidR="001E2651" w:rsidRPr="008C13A3">
        <w:t xml:space="preserve">, para diabéticos, </w:t>
      </w:r>
      <w:r w:rsidR="004343C4" w:rsidRPr="008C13A3">
        <w:t xml:space="preserve">Fort </w:t>
      </w:r>
      <w:proofErr w:type="spellStart"/>
      <w:r w:rsidR="004343C4" w:rsidRPr="008C13A3">
        <w:t>Diet</w:t>
      </w:r>
      <w:proofErr w:type="spellEnd"/>
      <w:r w:rsidR="004343C4" w:rsidRPr="008C13A3">
        <w:t xml:space="preserve"> Leche</w:t>
      </w:r>
      <w:r w:rsidR="001E2651" w:rsidRPr="008C13A3">
        <w:t xml:space="preserve"> un chocolate sin agregado de azúcar y con leche descremada y </w:t>
      </w:r>
      <w:proofErr w:type="spellStart"/>
      <w:r w:rsidR="001E2651" w:rsidRPr="008C13A3">
        <w:t>Torroncino</w:t>
      </w:r>
      <w:proofErr w:type="spellEnd"/>
      <w:r w:rsidR="001E2651" w:rsidRPr="008C13A3">
        <w:t xml:space="preserve"> un chocolate con leche cereales y maní, sin agregado de azúcar y con 0% de grasas </w:t>
      </w:r>
      <w:proofErr w:type="spellStart"/>
      <w:r w:rsidR="001E2651" w:rsidRPr="008C13A3">
        <w:t>trans</w:t>
      </w:r>
      <w:proofErr w:type="spellEnd"/>
      <w:r w:rsidR="004343C4" w:rsidRPr="008C13A3">
        <w:t>. Busc</w:t>
      </w:r>
      <w:r w:rsidR="001E2651" w:rsidRPr="008C13A3">
        <w:t>ó</w:t>
      </w:r>
      <w:r w:rsidR="004343C4" w:rsidRPr="008C13A3">
        <w:t xml:space="preserve"> así abarcar el mercado de otra manera, por otro “camino”, llegando a otro público pero siempre con el mismo objetivo: Darle a sus clientes productos de excelente calidad.</w:t>
      </w:r>
      <w:r w:rsidR="001E2651" w:rsidRPr="008C13A3">
        <w:t xml:space="preserve"> </w:t>
      </w:r>
    </w:p>
    <w:p w:rsidR="0035669A" w:rsidRPr="008C13A3" w:rsidRDefault="0035669A" w:rsidP="008C13A3">
      <w:r w:rsidRPr="008C13A3">
        <w:t xml:space="preserve">El edificio de la planta actual fue inaugurado en el año 1926, abarcando en sus inicios 5.000 m2. En el año 1963, Carlos Augusto Fort - hijo del fundador-, asumió la presidencia de Felfort y bajo su conducción la empresa experimentó una decisiva expansión. En el año 1987 la planta alcanzó los 12.500 m2 y </w:t>
      </w:r>
      <w:r w:rsidR="00587A8F" w:rsidRPr="008C13A3">
        <w:t>continúa</w:t>
      </w:r>
      <w:r w:rsidRPr="008C13A3">
        <w:t xml:space="preserve"> en constante crecimiento hoy en día.  </w:t>
      </w:r>
      <w:r w:rsidR="000305FF" w:rsidRPr="008C13A3">
        <w:t xml:space="preserve">La empresa, actualmente, cuenta con aproximadamente 800 empleados y es una de las </w:t>
      </w:r>
      <w:r w:rsidR="00DC3514" w:rsidRPr="008C13A3">
        <w:t>firmas</w:t>
      </w:r>
      <w:r w:rsidR="000305FF" w:rsidRPr="008C13A3">
        <w:t xml:space="preserve"> </w:t>
      </w:r>
      <w:r w:rsidR="00DC3514" w:rsidRPr="008C13A3">
        <w:t>a</w:t>
      </w:r>
      <w:r w:rsidR="000305FF" w:rsidRPr="008C13A3">
        <w:t>rgentinas más grandes y que más dinero factura en el mercado alimenticio local.</w:t>
      </w:r>
    </w:p>
    <w:p w:rsidR="0064522A" w:rsidRPr="008C13A3" w:rsidRDefault="0035669A" w:rsidP="008C13A3">
      <w:r w:rsidRPr="008C13A3">
        <w:t>Cuenta con una de las tecnologías más avanzadas del país y un plantel de directivos y operarios consustanciados con los fundamentos de calidad fijados en sus orígenes y mejorados merced a permanentes actualizaciones. Los nietos del fundador son hoy los responsables de la continuidad familiar en el manejo de Felfort y centran sus esfuerzos en un objetivo: excelencia de máximo nivel. </w:t>
      </w:r>
    </w:p>
    <w:p w:rsidR="0035669A" w:rsidRPr="008C13A3" w:rsidRDefault="00411413" w:rsidP="008C13A3">
      <w:r w:rsidRPr="008C13A3">
        <w:t>Felfort</w:t>
      </w:r>
      <w:r w:rsidR="0035669A" w:rsidRPr="008C13A3">
        <w:t> importa su cacao de los mejores productores de América</w:t>
      </w:r>
      <w:r w:rsidRPr="008C13A3">
        <w:t>. Todas las materias primas (</w:t>
      </w:r>
      <w:r w:rsidR="00911ECC" w:rsidRPr="008C13A3">
        <w:t>l</w:t>
      </w:r>
      <w:r w:rsidRPr="008C13A3">
        <w:t xml:space="preserve">eche, azúcar, </w:t>
      </w:r>
      <w:r w:rsidR="00911ECC" w:rsidRPr="008C13A3">
        <w:t>cereales</w:t>
      </w:r>
      <w:r w:rsidRPr="008C13A3">
        <w:t xml:space="preserve">) son </w:t>
      </w:r>
      <w:r w:rsidR="0035669A" w:rsidRPr="008C13A3">
        <w:t>procesa</w:t>
      </w:r>
      <w:r w:rsidRPr="008C13A3">
        <w:t>das</w:t>
      </w:r>
      <w:r w:rsidR="0035669A" w:rsidRPr="008C13A3">
        <w:t xml:space="preserve"> en su fábrica</w:t>
      </w:r>
      <w:r w:rsidRPr="008C13A3">
        <w:t xml:space="preserve">, luego sus productos se almacenan y distribuye en su flota de camiones a los puntos de venta. </w:t>
      </w:r>
    </w:p>
    <w:p w:rsidR="00911ECC" w:rsidRPr="008C13A3" w:rsidRDefault="00911ECC" w:rsidP="008C13A3">
      <w:r w:rsidRPr="008C13A3">
        <w:t>En el año 2000 la empresa Felfort tomo la decisión de dejar de venderle a los supermercados, tanto mayoristas como minoristas ya que "Los supermercados comenzaron a plantear cada vez más exigencias y demandas" según palabras del mismo director de la empresa. Felfort se concentró en los quioscos, las confiterías, los autoservicios y los mayoristas más tradicionales. Y dos años después de darles la espalda a los supermercados, la empresa seguía viva e incluso se ampliaba: inaugurando la ampliación de su planta y anunciando un incremento del 20% del personal, hasta llegar a 480 empleados.</w:t>
      </w:r>
    </w:p>
    <w:p w:rsidR="003E1AAC" w:rsidRPr="008C13A3" w:rsidRDefault="0064522A" w:rsidP="008C13A3">
      <w:r w:rsidRPr="008C13A3">
        <w:lastRenderedPageBreak/>
        <w:t xml:space="preserve">La aparición de Ricardo Fort en el mundo del espectáculo, llevo a Felfort a hacerse muy conocida y popular debido al reconocimiento que </w:t>
      </w:r>
      <w:r w:rsidR="00587A8F" w:rsidRPr="008C13A3">
        <w:t>tenía</w:t>
      </w:r>
      <w:r w:rsidRPr="008C13A3">
        <w:t xml:space="preserve"> este personaje en el ámbito del entretenimiento y la televisión Argentina. </w:t>
      </w:r>
      <w:r w:rsidR="00587A8F" w:rsidRPr="008C13A3">
        <w:t xml:space="preserve">Esto último </w:t>
      </w:r>
      <w:r w:rsidRPr="008C13A3">
        <w:t xml:space="preserve">hizo que las “quejas” de los empleados y ex empleados se hagan </w:t>
      </w:r>
      <w:r w:rsidR="00587A8F" w:rsidRPr="008C13A3">
        <w:t>públicas y masivas</w:t>
      </w:r>
      <w:r w:rsidRPr="008C13A3">
        <w:t xml:space="preserve"> en programas de radio, de TV, en diarios, etc. Estas quejas acusaban a la empresa “fraude laboral”: se contrataban empleados por agencia, despidiéndolos a los 6 meses sin necesidad de pagarle una indemnización ni de reconocer su antigüedad o cargos, etc.</w:t>
      </w:r>
      <w:r w:rsidR="004C1F44" w:rsidRPr="008C13A3">
        <w:t xml:space="preserve"> También se realizaban protestas reclamando </w:t>
      </w:r>
      <w:r w:rsidR="00587A8F" w:rsidRPr="008C13A3">
        <w:t>más</w:t>
      </w:r>
      <w:r w:rsidR="004C1F44" w:rsidRPr="008C13A3">
        <w:t xml:space="preserve"> medidas de seguridad y mejores condiciones de trabajo dentro de la empresa.</w:t>
      </w:r>
      <w:r w:rsidR="003E1AAC" w:rsidRPr="008C13A3">
        <w:t xml:space="preserve"> Desde que Ricardo Fort creció en popularidad a través del mundo del espectáculo, ostentando su riqueza mediante objetos de lujo, la empresa sufrió protestas de sus trabajadores exigiendo sus reclamos sabiendo que uno de sus dueños tenía suficiente dinero como para darles mejores condiciones laborales a sus trabajadores. </w:t>
      </w:r>
    </w:p>
    <w:p w:rsidR="0064522A" w:rsidRPr="008C13A3" w:rsidRDefault="003E1AAC" w:rsidP="008C13A3">
      <w:r w:rsidRPr="008C13A3">
        <w:t>En esta mediatización también se vio envuelto en escándalos como, por ejemplo, que en miles de afiches apareció el título de “Ricky Fort explotador de mujeres. En la TV como objetos sexuales, en la fábrica como esclavas”, la asociación Pan y Rosas lanzo una campaña en defensa de las mujeres de la fábrica de chocolates</w:t>
      </w:r>
      <w:r w:rsidR="001E2651" w:rsidRPr="008C13A3">
        <w:t>.</w:t>
      </w:r>
    </w:p>
    <w:p w:rsidR="001E2651" w:rsidRPr="008C13A3" w:rsidRDefault="008C13A3" w:rsidP="008C13A3">
      <w:r w:rsidRPr="008C13A3">
        <w:rPr>
          <w:noProof/>
          <w:lang w:val="en-US" w:eastAsia="en-US"/>
        </w:rPr>
        <w:drawing>
          <wp:inline distT="0" distB="0" distL="0" distR="0">
            <wp:extent cx="1129086" cy="1669084"/>
            <wp:effectExtent l="0" t="0" r="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stretch>
                      <a:fillRect/>
                    </a:stretch>
                  </pic:blipFill>
                  <pic:spPr>
                    <a:xfrm>
                      <a:off x="0" y="0"/>
                      <a:ext cx="1140052" cy="1685295"/>
                    </a:xfrm>
                    <a:prstGeom prst="rect">
                      <a:avLst/>
                    </a:prstGeom>
                  </pic:spPr>
                </pic:pic>
              </a:graphicData>
            </a:graphic>
          </wp:inline>
        </w:drawing>
      </w:r>
      <w:r w:rsidRPr="008C13A3">
        <w:rPr>
          <w:noProof/>
          <w:lang w:val="en-US" w:eastAsia="en-US"/>
        </w:rPr>
        <w:drawing>
          <wp:anchor distT="0" distB="0" distL="114300" distR="114300" simplePos="0" relativeHeight="251659264" behindDoc="0" locked="0" layoutInCell="1" allowOverlap="1">
            <wp:simplePos x="0" y="0"/>
            <wp:positionH relativeFrom="margin">
              <wp:align>left</wp:align>
            </wp:positionH>
            <wp:positionV relativeFrom="paragraph">
              <wp:posOffset>17145</wp:posOffset>
            </wp:positionV>
            <wp:extent cx="1073150" cy="1141095"/>
            <wp:effectExtent l="0" t="0" r="0" b="1905"/>
            <wp:wrapThrough wrapText="bothSides">
              <wp:wrapPolygon edited="0">
                <wp:start x="0" y="0"/>
                <wp:lineTo x="0" y="21275"/>
                <wp:lineTo x="21089" y="21275"/>
                <wp:lineTo x="21089" y="0"/>
                <wp:lineTo x="0" y="0"/>
              </wp:wrapPolygon>
            </wp:wrapThrough>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73150" cy="1141095"/>
                    </a:xfrm>
                    <a:prstGeom prst="rect">
                      <a:avLst/>
                    </a:prstGeom>
                  </pic:spPr>
                </pic:pic>
              </a:graphicData>
            </a:graphic>
          </wp:anchor>
        </w:drawing>
      </w:r>
    </w:p>
    <w:p w:rsidR="004C1F44" w:rsidRPr="008C13A3" w:rsidRDefault="008C13A3" w:rsidP="008C13A3">
      <w:r>
        <w:t xml:space="preserve">    </w:t>
      </w:r>
      <w:r w:rsidR="004C1F44" w:rsidRPr="008C13A3">
        <w:t>-</w:t>
      </w:r>
      <w:r w:rsidR="00BC5D48" w:rsidRPr="008C13A3">
        <w:t>-</w:t>
      </w:r>
      <w:r w:rsidR="004C1F44" w:rsidRPr="008C13A3">
        <w:t>--x----</w:t>
      </w:r>
    </w:p>
    <w:p w:rsidR="004C1F44" w:rsidRPr="008C13A3" w:rsidRDefault="007A6A56" w:rsidP="008C13A3">
      <w:hyperlink r:id="rId11" w:history="1">
        <w:r w:rsidR="004C1F44" w:rsidRPr="008C13A3">
          <w:rPr>
            <w:rStyle w:val="Hipervnculo"/>
          </w:rPr>
          <w:t>http://www.lanueva.com/el-pais/822738/se-incendio-la-fabrica-de-chocolates-felfort-y-al-menos-2-empleados-resultaron-heridos.html</w:t>
        </w:r>
      </w:hyperlink>
    </w:p>
    <w:p w:rsidR="004B13E9" w:rsidRPr="008C13A3" w:rsidRDefault="00587A8F" w:rsidP="008C13A3">
      <w:r w:rsidRPr="008C13A3">
        <w:t>Julio</w:t>
      </w:r>
      <w:r w:rsidR="004C1F44" w:rsidRPr="008C13A3">
        <w:t xml:space="preserve"> 2015- Un incendio se desató hoy a la mañana en la fábrica de</w:t>
      </w:r>
      <w:r w:rsidR="004B13E9" w:rsidRPr="008C13A3">
        <w:t xml:space="preserve"> chocolates y golosinas Felfort. </w:t>
      </w:r>
      <w:r w:rsidR="004C1F44" w:rsidRPr="008C13A3">
        <w:t>Un trabajador resultó herido porque trató de apagar el fuego con elementos que no servían. Fallaron muchas cosas. No funcionó la alarma", advirtió un empleado.</w:t>
      </w:r>
    </w:p>
    <w:p w:rsidR="00BC5D48" w:rsidRPr="008C13A3" w:rsidRDefault="004C1F44" w:rsidP="008C13A3">
      <w:r w:rsidRPr="008C13A3">
        <w:t>Mientras personal de Bomberos combatía las llamas, llegó una de las dueñas, Marta Fort, quien se mostró enojada porque los empleados estaban todos en la calle.</w:t>
      </w:r>
      <w:r w:rsidR="00D0494B" w:rsidRPr="008C13A3">
        <w:br/>
      </w:r>
      <w:r w:rsidRPr="008C13A3">
        <w:t> "¿Por qué están todos en la calle? ¿Por qué no siguen trabajando?", se quejó la mujer frente a los empleados que habían sido evacuados por seguridad.</w:t>
      </w:r>
    </w:p>
    <w:p w:rsidR="004C1F44" w:rsidRPr="008C13A3" w:rsidRDefault="004C1F44" w:rsidP="008C13A3">
      <w:r w:rsidRPr="008C13A3">
        <w:t>"Yo soy la dueña y hago lo que quiero", insistió la mujer.</w:t>
      </w:r>
    </w:p>
    <w:p w:rsidR="004C1F44" w:rsidRPr="008C13A3" w:rsidRDefault="004C1F44" w:rsidP="008C13A3">
      <w:r w:rsidRPr="008C13A3">
        <w:t>Tras el incendio, delegados de los trabajadores de la empresa cuestionaron la conducción de la compañía por falta de medidas de seguridad.</w:t>
      </w:r>
    </w:p>
    <w:p w:rsidR="00B51973" w:rsidRDefault="004C1F44" w:rsidP="008C13A3">
      <w:r w:rsidRPr="008C13A3">
        <w:t xml:space="preserve">Los delegados comentaron que no sonaron las alarmas en el momento que se desató el fuego y que los extinguidores estaban vacíos, por lo que la evacuación la comenzaron a hacer los mismos empleados y cerca de media mañana </w:t>
      </w:r>
      <w:r w:rsidR="004B13E9" w:rsidRPr="008C13A3">
        <w:t xml:space="preserve">el incendio fue controlado. </w:t>
      </w:r>
    </w:p>
    <w:p w:rsidR="00D74942" w:rsidRPr="005E1ED2" w:rsidRDefault="00D74942" w:rsidP="00D74942">
      <w:pPr>
        <w:numPr>
          <w:ilvl w:val="0"/>
          <w:numId w:val="8"/>
        </w:numPr>
        <w:shd w:val="clear" w:color="auto" w:fill="FFFFFF"/>
        <w:spacing w:after="0" w:line="240" w:lineRule="auto"/>
        <w:ind w:left="480" w:right="240"/>
        <w:rPr>
          <w:rFonts w:ascii="Palatino Linotype" w:eastAsia="Times New Roman" w:hAnsi="Palatino Linotype" w:cs="Times New Roman"/>
          <w:color w:val="2A2513"/>
          <w:sz w:val="21"/>
          <w:szCs w:val="21"/>
        </w:rPr>
      </w:pPr>
      <w:r w:rsidRPr="005E1ED2">
        <w:rPr>
          <w:rFonts w:ascii="Palatino Linotype" w:eastAsia="Times New Roman" w:hAnsi="Palatino Linotype" w:cs="Times New Roman"/>
          <w:color w:val="2A2513"/>
          <w:sz w:val="21"/>
          <w:szCs w:val="21"/>
        </w:rPr>
        <w:lastRenderedPageBreak/>
        <w:t>Realice un completo análisis FO</w:t>
      </w:r>
      <w:r>
        <w:rPr>
          <w:rFonts w:ascii="Palatino Linotype" w:eastAsia="Times New Roman" w:hAnsi="Palatino Linotype" w:cs="Times New Roman"/>
          <w:color w:val="2A2513"/>
          <w:sz w:val="21"/>
          <w:szCs w:val="21"/>
        </w:rPr>
        <w:t xml:space="preserve">DA del caso. </w:t>
      </w:r>
      <w:r w:rsidRPr="005E1ED2">
        <w:rPr>
          <w:rFonts w:ascii="Palatino Linotype" w:eastAsia="Times New Roman" w:hAnsi="Palatino Linotype" w:cs="Times New Roman"/>
          <w:color w:val="2A2513"/>
          <w:sz w:val="21"/>
          <w:szCs w:val="21"/>
        </w:rPr>
        <w:t>). Puntúe cada una de ellas, y determine el vector.</w:t>
      </w:r>
      <w:r w:rsidR="00F864B6">
        <w:rPr>
          <w:rFonts w:ascii="Palatino Linotype" w:eastAsia="Times New Roman" w:hAnsi="Palatino Linotype" w:cs="Times New Roman"/>
          <w:color w:val="2A2513"/>
          <w:sz w:val="21"/>
          <w:szCs w:val="21"/>
        </w:rPr>
        <w:t xml:space="preserve"> Sacando una conclusión.</w:t>
      </w:r>
      <w:bookmarkStart w:id="0" w:name="_GoBack"/>
      <w:bookmarkEnd w:id="0"/>
      <w:r w:rsidRPr="005E1ED2">
        <w:rPr>
          <w:rFonts w:ascii="Palatino Linotype" w:eastAsia="Times New Roman" w:hAnsi="Palatino Linotype" w:cs="Times New Roman"/>
          <w:color w:val="2A2513"/>
          <w:sz w:val="21"/>
          <w:szCs w:val="21"/>
        </w:rPr>
        <w:t xml:space="preserve"> (6 puntos)</w:t>
      </w:r>
    </w:p>
    <w:p w:rsidR="00D74942" w:rsidRPr="005E1ED2" w:rsidRDefault="00D74942" w:rsidP="00D74942">
      <w:pPr>
        <w:numPr>
          <w:ilvl w:val="0"/>
          <w:numId w:val="8"/>
        </w:numPr>
        <w:shd w:val="clear" w:color="auto" w:fill="FFFFFF"/>
        <w:spacing w:after="0" w:line="240" w:lineRule="auto"/>
        <w:ind w:left="480" w:right="240"/>
        <w:rPr>
          <w:rFonts w:ascii="Palatino Linotype" w:eastAsia="Times New Roman" w:hAnsi="Palatino Linotype" w:cs="Times New Roman"/>
          <w:color w:val="2A2513"/>
          <w:sz w:val="21"/>
          <w:szCs w:val="21"/>
        </w:rPr>
      </w:pPr>
      <w:r w:rsidRPr="005E1ED2">
        <w:rPr>
          <w:rFonts w:ascii="Palatino Linotype" w:eastAsia="Times New Roman" w:hAnsi="Palatino Linotype" w:cs="Times New Roman"/>
          <w:color w:val="2A2513"/>
          <w:sz w:val="21"/>
          <w:szCs w:val="21"/>
        </w:rPr>
        <w:t>¿Qué es la entropía? ¿Puede distinguirla en el caso? (1,5 puntos)</w:t>
      </w:r>
    </w:p>
    <w:p w:rsidR="00D74942" w:rsidRPr="005E1ED2" w:rsidRDefault="00D74942" w:rsidP="00D74942">
      <w:pPr>
        <w:numPr>
          <w:ilvl w:val="0"/>
          <w:numId w:val="8"/>
        </w:numPr>
        <w:shd w:val="clear" w:color="auto" w:fill="FFFFFF"/>
        <w:spacing w:after="0" w:line="240" w:lineRule="auto"/>
        <w:ind w:left="480" w:right="240"/>
        <w:rPr>
          <w:rFonts w:ascii="Palatino Linotype" w:eastAsia="Times New Roman" w:hAnsi="Palatino Linotype" w:cs="Times New Roman"/>
          <w:color w:val="2A2513"/>
          <w:sz w:val="21"/>
          <w:szCs w:val="21"/>
        </w:rPr>
      </w:pPr>
      <w:r w:rsidRPr="005E1ED2">
        <w:rPr>
          <w:rFonts w:ascii="Palatino Linotype" w:eastAsia="Times New Roman" w:hAnsi="Palatino Linotype" w:cs="Times New Roman"/>
          <w:color w:val="2A2513"/>
          <w:sz w:val="21"/>
          <w:szCs w:val="21"/>
        </w:rPr>
        <w:t xml:space="preserve">Subsistemas del Sistema </w:t>
      </w:r>
      <w:r>
        <w:rPr>
          <w:rFonts w:ascii="Palatino Linotype" w:eastAsia="Times New Roman" w:hAnsi="Palatino Linotype" w:cs="Times New Roman"/>
          <w:color w:val="2A2513"/>
          <w:sz w:val="21"/>
          <w:szCs w:val="21"/>
        </w:rPr>
        <w:t>FELFORT</w:t>
      </w:r>
      <w:r w:rsidRPr="005E1ED2">
        <w:rPr>
          <w:rFonts w:ascii="Palatino Linotype" w:eastAsia="Times New Roman" w:hAnsi="Palatino Linotype" w:cs="Times New Roman"/>
          <w:color w:val="2A2513"/>
          <w:sz w:val="21"/>
          <w:szCs w:val="21"/>
        </w:rPr>
        <w:t>. ¿Cuáles pueden ser? (1,5 puntos)</w:t>
      </w:r>
    </w:p>
    <w:p w:rsidR="00D74942" w:rsidRPr="005E1ED2" w:rsidRDefault="00D74942" w:rsidP="00D74942">
      <w:pPr>
        <w:numPr>
          <w:ilvl w:val="0"/>
          <w:numId w:val="8"/>
        </w:numPr>
        <w:shd w:val="clear" w:color="auto" w:fill="FFFFFF"/>
        <w:spacing w:after="0" w:line="240" w:lineRule="auto"/>
        <w:ind w:left="480" w:right="240"/>
        <w:rPr>
          <w:rFonts w:ascii="Palatino Linotype" w:eastAsia="Times New Roman" w:hAnsi="Palatino Linotype" w:cs="Times New Roman"/>
          <w:color w:val="2A2513"/>
          <w:sz w:val="21"/>
          <w:szCs w:val="21"/>
        </w:rPr>
      </w:pPr>
      <w:r w:rsidRPr="005E1ED2">
        <w:rPr>
          <w:rFonts w:ascii="Palatino Linotype" w:eastAsia="Times New Roman" w:hAnsi="Palatino Linotype" w:cs="Times New Roman"/>
          <w:color w:val="2A2513"/>
          <w:sz w:val="21"/>
          <w:szCs w:val="21"/>
        </w:rPr>
        <w:t>Conclusiones personales acerca de la cursada y relación con el caso. (1 punto)</w:t>
      </w:r>
    </w:p>
    <w:tbl>
      <w:tblPr>
        <w:tblW w:w="0" w:type="auto"/>
        <w:tblCellMar>
          <w:left w:w="0" w:type="dxa"/>
          <w:right w:w="0" w:type="dxa"/>
        </w:tblCellMar>
        <w:tblLook w:val="04A0" w:firstRow="1" w:lastRow="0" w:firstColumn="1" w:lastColumn="0" w:noHBand="0" w:noVBand="1"/>
      </w:tblPr>
      <w:tblGrid>
        <w:gridCol w:w="270"/>
        <w:gridCol w:w="4546"/>
      </w:tblGrid>
      <w:tr w:rsidR="00D74942" w:rsidRPr="005E1ED2" w:rsidTr="009B088F">
        <w:trPr>
          <w:trHeight w:val="330"/>
        </w:trPr>
        <w:tc>
          <w:tcPr>
            <w:tcW w:w="270" w:type="dxa"/>
            <w:tcBorders>
              <w:top w:val="nil"/>
              <w:left w:val="nil"/>
              <w:bottom w:val="nil"/>
              <w:right w:val="nil"/>
            </w:tcBorders>
            <w:vAlign w:val="center"/>
            <w:hideMark/>
          </w:tcPr>
          <w:p w:rsidR="00D74942" w:rsidRPr="005E1ED2" w:rsidRDefault="007A6A56" w:rsidP="009B088F">
            <w:pPr>
              <w:spacing w:after="0" w:line="240" w:lineRule="auto"/>
              <w:rPr>
                <w:rFonts w:ascii="Times New Roman" w:eastAsia="Times New Roman" w:hAnsi="Times New Roman" w:cs="Times New Roman"/>
                <w:sz w:val="24"/>
                <w:szCs w:val="24"/>
              </w:rPr>
            </w:pPr>
            <w:hyperlink r:id="rId12" w:history="1">
              <w:r w:rsidR="00D74942" w:rsidRPr="005E1ED2">
                <w:rPr>
                  <w:rFonts w:ascii="Palatino Linotype" w:eastAsia="Times New Roman" w:hAnsi="Palatino Linotype" w:cs="Times New Roman"/>
                  <w:color w:val="A41030"/>
                  <w:sz w:val="24"/>
                  <w:szCs w:val="24"/>
                </w:rPr>
                <w:t> </w:t>
              </w:r>
            </w:hyperlink>
          </w:p>
        </w:tc>
        <w:tc>
          <w:tcPr>
            <w:tcW w:w="0" w:type="auto"/>
            <w:tcBorders>
              <w:top w:val="nil"/>
              <w:left w:val="nil"/>
              <w:bottom w:val="nil"/>
              <w:right w:val="nil"/>
            </w:tcBorders>
            <w:vAlign w:val="center"/>
            <w:hideMark/>
          </w:tcPr>
          <w:p w:rsidR="00D74942" w:rsidRPr="005E1ED2" w:rsidRDefault="00D74942" w:rsidP="009B08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eastAsia="en-US"/>
              </w:rPr>
              <w:drawing>
                <wp:inline distT="0" distB="0" distL="0" distR="0">
                  <wp:extent cx="152400" cy="152400"/>
                  <wp:effectExtent l="19050" t="0" r="0" b="0"/>
                  <wp:docPr id="2" name="Imagen 1" descr="1er parcial_Pensamiento sistemico.do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er parcial_Pensamiento sistemico.docx"/>
                          <pic:cNvPicPr>
                            <a:picLocks noChangeAspect="1" noChangeArrowheads="1"/>
                          </pic:cNvPicPr>
                        </pic:nvPicPr>
                        <pic:blipFill>
                          <a:blip r:embed="rId13" cstate="print"/>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5E1ED2">
              <w:rPr>
                <w:rFonts w:ascii="Times New Roman" w:eastAsia="Times New Roman" w:hAnsi="Times New Roman" w:cs="Times New Roman"/>
                <w:sz w:val="24"/>
                <w:szCs w:val="24"/>
              </w:rPr>
              <w:t> </w:t>
            </w:r>
            <w:hyperlink r:id="rId14" w:history="1">
              <w:r w:rsidRPr="005E1ED2">
                <w:rPr>
                  <w:rFonts w:ascii="Palatino Linotype" w:eastAsia="Times New Roman" w:hAnsi="Palatino Linotype" w:cs="Times New Roman"/>
                  <w:color w:val="A41030"/>
                  <w:sz w:val="24"/>
                  <w:szCs w:val="24"/>
                </w:rPr>
                <w:t xml:space="preserve">1er </w:t>
              </w:r>
              <w:proofErr w:type="spellStart"/>
              <w:r w:rsidRPr="005E1ED2">
                <w:rPr>
                  <w:rFonts w:ascii="Palatino Linotype" w:eastAsia="Times New Roman" w:hAnsi="Palatino Linotype" w:cs="Times New Roman"/>
                  <w:color w:val="A41030"/>
                  <w:sz w:val="24"/>
                  <w:szCs w:val="24"/>
                </w:rPr>
                <w:t>parcial_Pensamiento</w:t>
              </w:r>
              <w:proofErr w:type="spellEnd"/>
              <w:r w:rsidRPr="005E1ED2">
                <w:rPr>
                  <w:rFonts w:ascii="Palatino Linotype" w:eastAsia="Times New Roman" w:hAnsi="Palatino Linotype" w:cs="Times New Roman"/>
                  <w:color w:val="A41030"/>
                  <w:sz w:val="24"/>
                  <w:szCs w:val="24"/>
                </w:rPr>
                <w:t xml:space="preserve"> sistemico.docx</w:t>
              </w:r>
            </w:hyperlink>
          </w:p>
        </w:tc>
      </w:tr>
    </w:tbl>
    <w:p w:rsidR="00D74942" w:rsidRPr="008C13A3" w:rsidRDefault="00D74942" w:rsidP="008C13A3"/>
    <w:sectPr w:rsidR="00D74942" w:rsidRPr="008C13A3" w:rsidSect="008C13A3">
      <w:footerReference w:type="default" r:id="rId15"/>
      <w:pgSz w:w="11906" w:h="16838"/>
      <w:pgMar w:top="851"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A6A56" w:rsidRDefault="007A6A56" w:rsidP="00F40A3B">
      <w:pPr>
        <w:spacing w:after="0" w:line="240" w:lineRule="auto"/>
      </w:pPr>
      <w:r>
        <w:separator/>
      </w:r>
    </w:p>
  </w:endnote>
  <w:endnote w:type="continuationSeparator" w:id="0">
    <w:p w:rsidR="007A6A56" w:rsidRDefault="007A6A56" w:rsidP="00F40A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965671"/>
      <w:docPartObj>
        <w:docPartGallery w:val="Page Numbers (Bottom of Page)"/>
        <w:docPartUnique/>
      </w:docPartObj>
    </w:sdtPr>
    <w:sdtEndPr/>
    <w:sdtContent>
      <w:p w:rsidR="001C6100" w:rsidRDefault="00944F40">
        <w:pPr>
          <w:pStyle w:val="Piedepgina"/>
          <w:jc w:val="right"/>
        </w:pPr>
        <w:r>
          <w:fldChar w:fldCharType="begin"/>
        </w:r>
        <w:r w:rsidR="001F0022">
          <w:instrText xml:space="preserve"> PAGE   \* MERGEFORMAT </w:instrText>
        </w:r>
        <w:r>
          <w:fldChar w:fldCharType="separate"/>
        </w:r>
        <w:r w:rsidR="00F864B6">
          <w:rPr>
            <w:noProof/>
          </w:rPr>
          <w:t>3</w:t>
        </w:r>
        <w:r>
          <w:rPr>
            <w:noProof/>
          </w:rPr>
          <w:fldChar w:fldCharType="end"/>
        </w:r>
      </w:p>
    </w:sdtContent>
  </w:sdt>
  <w:p w:rsidR="001C6100" w:rsidRDefault="001C6100">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A6A56" w:rsidRDefault="007A6A56" w:rsidP="00F40A3B">
      <w:pPr>
        <w:spacing w:after="0" w:line="240" w:lineRule="auto"/>
      </w:pPr>
      <w:r>
        <w:separator/>
      </w:r>
    </w:p>
  </w:footnote>
  <w:footnote w:type="continuationSeparator" w:id="0">
    <w:p w:rsidR="007A6A56" w:rsidRDefault="007A6A56" w:rsidP="00F40A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D004CC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43C2F9A"/>
    <w:multiLevelType w:val="hybridMultilevel"/>
    <w:tmpl w:val="C9D4855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15092674"/>
    <w:multiLevelType w:val="hybridMultilevel"/>
    <w:tmpl w:val="C4A695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62A4263"/>
    <w:multiLevelType w:val="hybridMultilevel"/>
    <w:tmpl w:val="015EE4C4"/>
    <w:lvl w:ilvl="0" w:tplc="B07E41BA">
      <w:start w:val="1"/>
      <w:numFmt w:val="bullet"/>
      <w:lvlText w:val="•"/>
      <w:lvlJc w:val="left"/>
      <w:pPr>
        <w:tabs>
          <w:tab w:val="num" w:pos="720"/>
        </w:tabs>
        <w:ind w:left="720" w:hanging="360"/>
      </w:pPr>
      <w:rPr>
        <w:rFonts w:ascii="Arial" w:hAnsi="Arial" w:hint="default"/>
      </w:rPr>
    </w:lvl>
    <w:lvl w:ilvl="1" w:tplc="DFBCCD40" w:tentative="1">
      <w:start w:val="1"/>
      <w:numFmt w:val="bullet"/>
      <w:lvlText w:val="•"/>
      <w:lvlJc w:val="left"/>
      <w:pPr>
        <w:tabs>
          <w:tab w:val="num" w:pos="1440"/>
        </w:tabs>
        <w:ind w:left="1440" w:hanging="360"/>
      </w:pPr>
      <w:rPr>
        <w:rFonts w:ascii="Arial" w:hAnsi="Arial" w:hint="default"/>
      </w:rPr>
    </w:lvl>
    <w:lvl w:ilvl="2" w:tplc="9B8CF62A" w:tentative="1">
      <w:start w:val="1"/>
      <w:numFmt w:val="bullet"/>
      <w:lvlText w:val="•"/>
      <w:lvlJc w:val="left"/>
      <w:pPr>
        <w:tabs>
          <w:tab w:val="num" w:pos="2160"/>
        </w:tabs>
        <w:ind w:left="2160" w:hanging="360"/>
      </w:pPr>
      <w:rPr>
        <w:rFonts w:ascii="Arial" w:hAnsi="Arial" w:hint="default"/>
      </w:rPr>
    </w:lvl>
    <w:lvl w:ilvl="3" w:tplc="2A263CCC" w:tentative="1">
      <w:start w:val="1"/>
      <w:numFmt w:val="bullet"/>
      <w:lvlText w:val="•"/>
      <w:lvlJc w:val="left"/>
      <w:pPr>
        <w:tabs>
          <w:tab w:val="num" w:pos="2880"/>
        </w:tabs>
        <w:ind w:left="2880" w:hanging="360"/>
      </w:pPr>
      <w:rPr>
        <w:rFonts w:ascii="Arial" w:hAnsi="Arial" w:hint="default"/>
      </w:rPr>
    </w:lvl>
    <w:lvl w:ilvl="4" w:tplc="DFC41B38" w:tentative="1">
      <w:start w:val="1"/>
      <w:numFmt w:val="bullet"/>
      <w:lvlText w:val="•"/>
      <w:lvlJc w:val="left"/>
      <w:pPr>
        <w:tabs>
          <w:tab w:val="num" w:pos="3600"/>
        </w:tabs>
        <w:ind w:left="3600" w:hanging="360"/>
      </w:pPr>
      <w:rPr>
        <w:rFonts w:ascii="Arial" w:hAnsi="Arial" w:hint="default"/>
      </w:rPr>
    </w:lvl>
    <w:lvl w:ilvl="5" w:tplc="8B5CE5D4" w:tentative="1">
      <w:start w:val="1"/>
      <w:numFmt w:val="bullet"/>
      <w:lvlText w:val="•"/>
      <w:lvlJc w:val="left"/>
      <w:pPr>
        <w:tabs>
          <w:tab w:val="num" w:pos="4320"/>
        </w:tabs>
        <w:ind w:left="4320" w:hanging="360"/>
      </w:pPr>
      <w:rPr>
        <w:rFonts w:ascii="Arial" w:hAnsi="Arial" w:hint="default"/>
      </w:rPr>
    </w:lvl>
    <w:lvl w:ilvl="6" w:tplc="8B7ED0E2" w:tentative="1">
      <w:start w:val="1"/>
      <w:numFmt w:val="bullet"/>
      <w:lvlText w:val="•"/>
      <w:lvlJc w:val="left"/>
      <w:pPr>
        <w:tabs>
          <w:tab w:val="num" w:pos="5040"/>
        </w:tabs>
        <w:ind w:left="5040" w:hanging="360"/>
      </w:pPr>
      <w:rPr>
        <w:rFonts w:ascii="Arial" w:hAnsi="Arial" w:hint="default"/>
      </w:rPr>
    </w:lvl>
    <w:lvl w:ilvl="7" w:tplc="1F8246B4" w:tentative="1">
      <w:start w:val="1"/>
      <w:numFmt w:val="bullet"/>
      <w:lvlText w:val="•"/>
      <w:lvlJc w:val="left"/>
      <w:pPr>
        <w:tabs>
          <w:tab w:val="num" w:pos="5760"/>
        </w:tabs>
        <w:ind w:left="5760" w:hanging="360"/>
      </w:pPr>
      <w:rPr>
        <w:rFonts w:ascii="Arial" w:hAnsi="Arial" w:hint="default"/>
      </w:rPr>
    </w:lvl>
    <w:lvl w:ilvl="8" w:tplc="D714972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01126DB"/>
    <w:multiLevelType w:val="hybridMultilevel"/>
    <w:tmpl w:val="AEB2515A"/>
    <w:lvl w:ilvl="0" w:tplc="2C0A0001">
      <w:start w:val="1"/>
      <w:numFmt w:val="bullet"/>
      <w:lvlText w:val=""/>
      <w:lvlJc w:val="left"/>
      <w:pPr>
        <w:ind w:left="1068" w:hanging="360"/>
      </w:pPr>
      <w:rPr>
        <w:rFonts w:ascii="Symbol" w:hAnsi="Symbol" w:hint="default"/>
      </w:rPr>
    </w:lvl>
    <w:lvl w:ilvl="1" w:tplc="2C0A0003" w:tentative="1">
      <w:start w:val="1"/>
      <w:numFmt w:val="bullet"/>
      <w:lvlText w:val="o"/>
      <w:lvlJc w:val="left"/>
      <w:pPr>
        <w:ind w:left="1788" w:hanging="360"/>
      </w:pPr>
      <w:rPr>
        <w:rFonts w:ascii="Courier New" w:hAnsi="Courier New" w:cs="Courier New"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abstractNum w:abstractNumId="5" w15:restartNumberingAfterBreak="0">
    <w:nsid w:val="5ED154F5"/>
    <w:multiLevelType w:val="hybridMultilevel"/>
    <w:tmpl w:val="1D00F1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68DA46B3"/>
    <w:multiLevelType w:val="multilevel"/>
    <w:tmpl w:val="4C909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ED90D57"/>
    <w:multiLevelType w:val="hybridMultilevel"/>
    <w:tmpl w:val="8A94E7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7"/>
  </w:num>
  <w:num w:numId="3">
    <w:abstractNumId w:val="4"/>
  </w:num>
  <w:num w:numId="4">
    <w:abstractNumId w:val="3"/>
  </w:num>
  <w:num w:numId="5">
    <w:abstractNumId w:val="1"/>
  </w:num>
  <w:num w:numId="6">
    <w:abstractNumId w:val="2"/>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206B"/>
    <w:rsid w:val="000305FF"/>
    <w:rsid w:val="000564CD"/>
    <w:rsid w:val="00076CF6"/>
    <w:rsid w:val="00085AF0"/>
    <w:rsid w:val="00094741"/>
    <w:rsid w:val="00140BB9"/>
    <w:rsid w:val="00177892"/>
    <w:rsid w:val="001965AC"/>
    <w:rsid w:val="001C026E"/>
    <w:rsid w:val="001C6100"/>
    <w:rsid w:val="001D7C45"/>
    <w:rsid w:val="001E2651"/>
    <w:rsid w:val="001F0022"/>
    <w:rsid w:val="00222289"/>
    <w:rsid w:val="00233259"/>
    <w:rsid w:val="00237EE4"/>
    <w:rsid w:val="0029678F"/>
    <w:rsid w:val="002F20F6"/>
    <w:rsid w:val="0034607C"/>
    <w:rsid w:val="0035669A"/>
    <w:rsid w:val="00366FE5"/>
    <w:rsid w:val="003D3010"/>
    <w:rsid w:val="003E1AAC"/>
    <w:rsid w:val="00411413"/>
    <w:rsid w:val="00416628"/>
    <w:rsid w:val="004343C4"/>
    <w:rsid w:val="004612CF"/>
    <w:rsid w:val="004807E4"/>
    <w:rsid w:val="0049453D"/>
    <w:rsid w:val="004B13E9"/>
    <w:rsid w:val="004C1F44"/>
    <w:rsid w:val="004D3214"/>
    <w:rsid w:val="005350E7"/>
    <w:rsid w:val="00537A72"/>
    <w:rsid w:val="00547D59"/>
    <w:rsid w:val="00562D00"/>
    <w:rsid w:val="00571788"/>
    <w:rsid w:val="00587A8F"/>
    <w:rsid w:val="005B71E5"/>
    <w:rsid w:val="005E38AD"/>
    <w:rsid w:val="00606E1B"/>
    <w:rsid w:val="0064522A"/>
    <w:rsid w:val="0064650A"/>
    <w:rsid w:val="0065574A"/>
    <w:rsid w:val="00665EA5"/>
    <w:rsid w:val="00677A8E"/>
    <w:rsid w:val="0069455D"/>
    <w:rsid w:val="00697E8C"/>
    <w:rsid w:val="006C72C4"/>
    <w:rsid w:val="00700040"/>
    <w:rsid w:val="007364EC"/>
    <w:rsid w:val="007A6A56"/>
    <w:rsid w:val="007B02DB"/>
    <w:rsid w:val="007B7C0E"/>
    <w:rsid w:val="007D0253"/>
    <w:rsid w:val="007D718F"/>
    <w:rsid w:val="008173CA"/>
    <w:rsid w:val="008175E9"/>
    <w:rsid w:val="008677B9"/>
    <w:rsid w:val="008B5339"/>
    <w:rsid w:val="008B686F"/>
    <w:rsid w:val="008C13A3"/>
    <w:rsid w:val="008C409E"/>
    <w:rsid w:val="008E7CAC"/>
    <w:rsid w:val="008F206B"/>
    <w:rsid w:val="00911ECC"/>
    <w:rsid w:val="00923CC0"/>
    <w:rsid w:val="00944F40"/>
    <w:rsid w:val="00954970"/>
    <w:rsid w:val="00986B95"/>
    <w:rsid w:val="009A323A"/>
    <w:rsid w:val="00A13CF7"/>
    <w:rsid w:val="00A160FC"/>
    <w:rsid w:val="00A762B9"/>
    <w:rsid w:val="00B51973"/>
    <w:rsid w:val="00B7553E"/>
    <w:rsid w:val="00BC5D48"/>
    <w:rsid w:val="00BF040F"/>
    <w:rsid w:val="00BF7BC5"/>
    <w:rsid w:val="00C009C6"/>
    <w:rsid w:val="00C23F4D"/>
    <w:rsid w:val="00C82F30"/>
    <w:rsid w:val="00D0494B"/>
    <w:rsid w:val="00D145BE"/>
    <w:rsid w:val="00D21DC3"/>
    <w:rsid w:val="00D51632"/>
    <w:rsid w:val="00D74272"/>
    <w:rsid w:val="00D74942"/>
    <w:rsid w:val="00D956D7"/>
    <w:rsid w:val="00DA6BF8"/>
    <w:rsid w:val="00DC3514"/>
    <w:rsid w:val="00E916DC"/>
    <w:rsid w:val="00E91E5B"/>
    <w:rsid w:val="00EB40E0"/>
    <w:rsid w:val="00EC351C"/>
    <w:rsid w:val="00ED68E8"/>
    <w:rsid w:val="00EE7059"/>
    <w:rsid w:val="00F15F5E"/>
    <w:rsid w:val="00F40A3B"/>
    <w:rsid w:val="00F54727"/>
    <w:rsid w:val="00F821AF"/>
    <w:rsid w:val="00F864B6"/>
    <w:rsid w:val="00FD21F5"/>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43C57"/>
  <w15:docId w15:val="{A780C7BE-82AA-45F3-9204-A58C39F65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4F40"/>
  </w:style>
  <w:style w:type="paragraph" w:styleId="Ttulo2">
    <w:name w:val="heading 2"/>
    <w:basedOn w:val="Normal"/>
    <w:next w:val="Normal"/>
    <w:link w:val="Ttulo2Car"/>
    <w:uiPriority w:val="9"/>
    <w:unhideWhenUsed/>
    <w:qFormat/>
    <w:rsid w:val="002F20F6"/>
    <w:pPr>
      <w:keepNext/>
      <w:keepLines/>
      <w:spacing w:before="200" w:after="0"/>
      <w:outlineLvl w:val="1"/>
    </w:pPr>
    <w:rPr>
      <w:rFonts w:asciiTheme="majorHAnsi" w:eastAsiaTheme="majorEastAsia" w:hAnsiTheme="majorHAnsi" w:cstheme="majorBidi"/>
      <w:b/>
      <w:bCs/>
      <w:color w:val="4F81BD" w:themeColor="accent1"/>
      <w:sz w:val="26"/>
      <w:szCs w:val="26"/>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44F40"/>
    <w:pPr>
      <w:ind w:left="720"/>
      <w:contextualSpacing/>
    </w:pPr>
  </w:style>
  <w:style w:type="table" w:styleId="Tablaconcuadrcula">
    <w:name w:val="Table Grid"/>
    <w:basedOn w:val="Tablanormal"/>
    <w:uiPriority w:val="59"/>
    <w:rsid w:val="00944F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F40A3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40A3B"/>
    <w:rPr>
      <w:rFonts w:ascii="Tahoma" w:hAnsi="Tahoma" w:cs="Tahoma"/>
      <w:sz w:val="16"/>
      <w:szCs w:val="16"/>
    </w:rPr>
  </w:style>
  <w:style w:type="paragraph" w:styleId="Encabezado">
    <w:name w:val="header"/>
    <w:basedOn w:val="Normal"/>
    <w:link w:val="EncabezadoCar"/>
    <w:uiPriority w:val="99"/>
    <w:unhideWhenUsed/>
    <w:rsid w:val="00F40A3B"/>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F40A3B"/>
  </w:style>
  <w:style w:type="paragraph" w:styleId="Piedepgina">
    <w:name w:val="footer"/>
    <w:basedOn w:val="Normal"/>
    <w:link w:val="PiedepginaCar"/>
    <w:uiPriority w:val="99"/>
    <w:unhideWhenUsed/>
    <w:rsid w:val="00F40A3B"/>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F40A3B"/>
  </w:style>
  <w:style w:type="character" w:customStyle="1" w:styleId="Ttulo2Car">
    <w:name w:val="Título 2 Car"/>
    <w:basedOn w:val="Fuentedeprrafopredeter"/>
    <w:link w:val="Ttulo2"/>
    <w:uiPriority w:val="9"/>
    <w:rsid w:val="002F20F6"/>
    <w:rPr>
      <w:rFonts w:asciiTheme="majorHAnsi" w:eastAsiaTheme="majorEastAsia" w:hAnsiTheme="majorHAnsi" w:cstheme="majorBidi"/>
      <w:b/>
      <w:bCs/>
      <w:color w:val="4F81BD" w:themeColor="accent1"/>
      <w:sz w:val="26"/>
      <w:szCs w:val="26"/>
      <w:lang w:eastAsia="en-US"/>
    </w:rPr>
  </w:style>
  <w:style w:type="character" w:customStyle="1" w:styleId="apple-converted-space">
    <w:name w:val="apple-converted-space"/>
    <w:basedOn w:val="Fuentedeprrafopredeter"/>
    <w:rsid w:val="0035669A"/>
  </w:style>
  <w:style w:type="character" w:styleId="Textoennegrita">
    <w:name w:val="Strong"/>
    <w:basedOn w:val="Fuentedeprrafopredeter"/>
    <w:uiPriority w:val="22"/>
    <w:qFormat/>
    <w:rsid w:val="0035669A"/>
    <w:rPr>
      <w:b/>
      <w:bCs/>
    </w:rPr>
  </w:style>
  <w:style w:type="paragraph" w:styleId="NormalWeb">
    <w:name w:val="Normal (Web)"/>
    <w:basedOn w:val="Normal"/>
    <w:uiPriority w:val="99"/>
    <w:unhideWhenUsed/>
    <w:rsid w:val="004C1F44"/>
    <w:pPr>
      <w:spacing w:before="100" w:beforeAutospacing="1" w:after="100" w:afterAutospacing="1"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unhideWhenUsed/>
    <w:rsid w:val="004C1F4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1408325">
      <w:bodyDiv w:val="1"/>
      <w:marLeft w:val="0"/>
      <w:marRight w:val="0"/>
      <w:marTop w:val="0"/>
      <w:marBottom w:val="0"/>
      <w:divBdr>
        <w:top w:val="none" w:sz="0" w:space="0" w:color="auto"/>
        <w:left w:val="none" w:sz="0" w:space="0" w:color="auto"/>
        <w:bottom w:val="none" w:sz="0" w:space="0" w:color="auto"/>
        <w:right w:val="none" w:sz="0" w:space="0" w:color="auto"/>
      </w:divBdr>
      <w:divsChild>
        <w:div w:id="667757519">
          <w:marLeft w:val="547"/>
          <w:marRight w:val="0"/>
          <w:marTop w:val="154"/>
          <w:marBottom w:val="0"/>
          <w:divBdr>
            <w:top w:val="none" w:sz="0" w:space="0" w:color="auto"/>
            <w:left w:val="none" w:sz="0" w:space="0" w:color="auto"/>
            <w:bottom w:val="none" w:sz="0" w:space="0" w:color="auto"/>
            <w:right w:val="none" w:sz="0" w:space="0" w:color="auto"/>
          </w:divBdr>
        </w:div>
        <w:div w:id="981229165">
          <w:marLeft w:val="547"/>
          <w:marRight w:val="0"/>
          <w:marTop w:val="154"/>
          <w:marBottom w:val="0"/>
          <w:divBdr>
            <w:top w:val="none" w:sz="0" w:space="0" w:color="auto"/>
            <w:left w:val="none" w:sz="0" w:space="0" w:color="auto"/>
            <w:bottom w:val="none" w:sz="0" w:space="0" w:color="auto"/>
            <w:right w:val="none" w:sz="0" w:space="0" w:color="auto"/>
          </w:divBdr>
        </w:div>
        <w:div w:id="735590847">
          <w:marLeft w:val="547"/>
          <w:marRight w:val="0"/>
          <w:marTop w:val="154"/>
          <w:marBottom w:val="0"/>
          <w:divBdr>
            <w:top w:val="none" w:sz="0" w:space="0" w:color="auto"/>
            <w:left w:val="none" w:sz="0" w:space="0" w:color="auto"/>
            <w:bottom w:val="none" w:sz="0" w:space="0" w:color="auto"/>
            <w:right w:val="none" w:sz="0" w:space="0" w:color="auto"/>
          </w:divBdr>
        </w:div>
        <w:div w:id="1945140842">
          <w:marLeft w:val="547"/>
          <w:marRight w:val="0"/>
          <w:marTop w:val="154"/>
          <w:marBottom w:val="0"/>
          <w:divBdr>
            <w:top w:val="none" w:sz="0" w:space="0" w:color="auto"/>
            <w:left w:val="none" w:sz="0" w:space="0" w:color="auto"/>
            <w:bottom w:val="none" w:sz="0" w:space="0" w:color="auto"/>
            <w:right w:val="none" w:sz="0" w:space="0" w:color="auto"/>
          </w:divBdr>
        </w:div>
        <w:div w:id="1515456186">
          <w:marLeft w:val="547"/>
          <w:marRight w:val="0"/>
          <w:marTop w:val="154"/>
          <w:marBottom w:val="0"/>
          <w:divBdr>
            <w:top w:val="none" w:sz="0" w:space="0" w:color="auto"/>
            <w:left w:val="none" w:sz="0" w:space="0" w:color="auto"/>
            <w:bottom w:val="none" w:sz="0" w:space="0" w:color="auto"/>
            <w:right w:val="none" w:sz="0" w:space="0" w:color="auto"/>
          </w:divBdr>
        </w:div>
      </w:divsChild>
    </w:div>
    <w:div w:id="607080386">
      <w:bodyDiv w:val="1"/>
      <w:marLeft w:val="0"/>
      <w:marRight w:val="0"/>
      <w:marTop w:val="0"/>
      <w:marBottom w:val="0"/>
      <w:divBdr>
        <w:top w:val="none" w:sz="0" w:space="0" w:color="auto"/>
        <w:left w:val="none" w:sz="0" w:space="0" w:color="auto"/>
        <w:bottom w:val="none" w:sz="0" w:space="0" w:color="auto"/>
        <w:right w:val="none" w:sz="0" w:space="0" w:color="auto"/>
      </w:divBdr>
    </w:div>
    <w:div w:id="749085179">
      <w:bodyDiv w:val="1"/>
      <w:marLeft w:val="0"/>
      <w:marRight w:val="0"/>
      <w:marTop w:val="0"/>
      <w:marBottom w:val="0"/>
      <w:divBdr>
        <w:top w:val="none" w:sz="0" w:space="0" w:color="auto"/>
        <w:left w:val="none" w:sz="0" w:space="0" w:color="auto"/>
        <w:bottom w:val="none" w:sz="0" w:space="0" w:color="auto"/>
        <w:right w:val="none" w:sz="0" w:space="0" w:color="auto"/>
      </w:divBdr>
    </w:div>
    <w:div w:id="1041787900">
      <w:bodyDiv w:val="1"/>
      <w:marLeft w:val="0"/>
      <w:marRight w:val="0"/>
      <w:marTop w:val="0"/>
      <w:marBottom w:val="0"/>
      <w:divBdr>
        <w:top w:val="none" w:sz="0" w:space="0" w:color="auto"/>
        <w:left w:val="none" w:sz="0" w:space="0" w:color="auto"/>
        <w:bottom w:val="none" w:sz="0" w:space="0" w:color="auto"/>
        <w:right w:val="none" w:sz="0" w:space="0" w:color="auto"/>
      </w:divBdr>
    </w:div>
    <w:div w:id="1361278897">
      <w:bodyDiv w:val="1"/>
      <w:marLeft w:val="0"/>
      <w:marRight w:val="0"/>
      <w:marTop w:val="0"/>
      <w:marBottom w:val="0"/>
      <w:divBdr>
        <w:top w:val="none" w:sz="0" w:space="0" w:color="auto"/>
        <w:left w:val="none" w:sz="0" w:space="0" w:color="auto"/>
        <w:bottom w:val="none" w:sz="0" w:space="0" w:color="auto"/>
        <w:right w:val="none" w:sz="0" w:space="0" w:color="auto"/>
      </w:divBdr>
    </w:div>
    <w:div w:id="1866866368">
      <w:bodyDiv w:val="1"/>
      <w:marLeft w:val="0"/>
      <w:marRight w:val="0"/>
      <w:marTop w:val="0"/>
      <w:marBottom w:val="0"/>
      <w:divBdr>
        <w:top w:val="none" w:sz="0" w:space="0" w:color="auto"/>
        <w:left w:val="none" w:sz="0" w:space="0" w:color="auto"/>
        <w:bottom w:val="none" w:sz="0" w:space="0" w:color="auto"/>
        <w:right w:val="none" w:sz="0" w:space="0" w:color="auto"/>
      </w:divBdr>
    </w:div>
    <w:div w:id="20191188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ampusvirtual.frba.utn.edu.ar/especialidad/mod/assign/view.php?id=211133"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lanueva.com/el-pais/822738/se-incendio-la-fabrica-de-chocolates-felfort-y-al-menos-2-empleados-resultaron-heridos.htm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campusvirtual.frba.utn.edu.ar/especialidad/pluginfile.php/329883/mod_assign/introattachment/0/1er%20parcial_Pensamiento%20sistemico.docx?forcedownload=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ACC785-E99D-4952-A702-936E5D5519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1024</Words>
  <Characters>5839</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IBM</Company>
  <LinksUpToDate>false</LinksUpToDate>
  <CharactersWithSpaces>6850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Matias</dc:creator>
  <cp:lastModifiedBy>Usuario</cp:lastModifiedBy>
  <cp:revision>3</cp:revision>
  <cp:lastPrinted>2017-06-29T18:24:00Z</cp:lastPrinted>
  <dcterms:created xsi:type="dcterms:W3CDTF">2021-08-23T13:31:00Z</dcterms:created>
  <dcterms:modified xsi:type="dcterms:W3CDTF">2021-08-23T22:45:00Z</dcterms:modified>
</cp:coreProperties>
</file>