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Ñ</w:t>
      </w:r>
      <w:r w:rsidDel="00000000" w:rsidR="00000000" w:rsidRPr="00000000">
        <w:rPr/>
        <w:drawing>
          <wp:inline distB="114300" distT="114300" distL="114300" distR="114300">
            <wp:extent cx="5731200" cy="579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QLouT6O+En40vvRU1Eb1nHRz9g==">CgMxLjA4AHIhMTJMNHFuSEpYbHhoeTlKM2ZXYW54U0d3TldFUmFCOU1M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