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3B50" w14:textId="77777777" w:rsidR="004C2CF4" w:rsidRPr="004C2CF4" w:rsidRDefault="004C2CF4" w:rsidP="004C2CF4">
      <w:r w:rsidRPr="004C2CF4">
        <w:rPr>
          <w:b/>
          <w:bCs/>
        </w:rPr>
        <w:t xml:space="preserve">(a) Would I </w:t>
      </w:r>
      <w:proofErr w:type="gramStart"/>
      <w:r w:rsidRPr="004C2CF4">
        <w:rPr>
          <w:b/>
          <w:bCs/>
        </w:rPr>
        <w:t>fund</w:t>
      </w:r>
      <w:proofErr w:type="gramEnd"/>
      <w:r w:rsidRPr="004C2CF4">
        <w:rPr>
          <w:b/>
          <w:bCs/>
        </w:rPr>
        <w:t xml:space="preserve"> this bet on the strength of this submission alone? No — not yet, but it's close.</w:t>
      </w:r>
      <w:r w:rsidRPr="004C2CF4">
        <w:t> The strongest slide is </w:t>
      </w:r>
      <w:r w:rsidRPr="004C2CF4">
        <w:rPr>
          <w:b/>
          <w:bCs/>
        </w:rPr>
        <w:t>Validation</w:t>
      </w:r>
      <w:r w:rsidRPr="004C2CF4">
        <w:t>: a real A/B test with a named baseline (11%), a specific MDE (+2pt), a guardrail (7-day retention, -2pt ceiling), and pre-committed ship/iterate/kill criteria. That's the kind of rigor that lets me sign a check without babysitting the rollout. The weakest slide is </w:t>
      </w:r>
      <w:r w:rsidRPr="004C2CF4">
        <w:rPr>
          <w:b/>
          <w:bCs/>
        </w:rPr>
        <w:t>Blueprint</w:t>
      </w:r>
      <w:r w:rsidRPr="004C2CF4">
        <w:t>: the PRD Highlights are thin — "6 titles, one AI-generated reason, falls back to editorial row" tells me </w:t>
      </w:r>
      <w:r w:rsidRPr="004C2CF4">
        <w:rPr>
          <w:i/>
          <w:iCs/>
        </w:rPr>
        <w:t>what</w:t>
      </w:r>
      <w:r w:rsidRPr="004C2CF4">
        <w:t> ships but nothing about </w:t>
      </w:r>
      <w:r w:rsidRPr="004C2CF4">
        <w:rPr>
          <w:i/>
          <w:iCs/>
        </w:rPr>
        <w:t>how</w:t>
      </w:r>
      <w:r w:rsidRPr="004C2CF4">
        <w:t xml:space="preserve"> the reason-generation actually works, what taste-profile inputs feed it, or what happens when the AI-generated line is wrong, generic, or embarrassing. A </w:t>
      </w:r>
      <w:proofErr w:type="spellStart"/>
      <w:r w:rsidRPr="004C2CF4">
        <w:t>MoSCoW</w:t>
      </w:r>
      <w:proofErr w:type="spellEnd"/>
      <w:r w:rsidRPr="004C2CF4">
        <w:t xml:space="preserve"> list and a "ships in 6 weeks" claim without an engineering-effort </w:t>
      </w:r>
      <w:proofErr w:type="gramStart"/>
      <w:r w:rsidRPr="004C2CF4">
        <w:t>tie-back</w:t>
      </w:r>
      <w:proofErr w:type="gramEnd"/>
      <w:r w:rsidRPr="004C2CF4">
        <w:t xml:space="preserve"> is a roadmap slogan, not a plan.</w:t>
      </w:r>
    </w:p>
    <w:p w14:paraId="5AB2612D" w14:textId="77777777" w:rsidR="004C2CF4" w:rsidRPr="004C2CF4" w:rsidRDefault="004C2CF4" w:rsidP="004C2CF4">
      <w:r w:rsidRPr="004C2CF4">
        <w:rPr>
          <w:b/>
          <w:bCs/>
        </w:rPr>
        <w:t>(b) Strongest thinking: Validation. Weakest: Blueprint.</w:t>
      </w:r>
      <w:r w:rsidRPr="004C2CF4">
        <w:t xml:space="preserve"> The problem statement and hypothesis (Strategy, </w:t>
      </w:r>
      <w:proofErr w:type="gramStart"/>
      <w:r w:rsidRPr="004C2CF4">
        <w:t>Slide</w:t>
      </w:r>
      <w:proofErr w:type="gramEnd"/>
      <w:r w:rsidRPr="004C2CF4">
        <w:t xml:space="preserve"> 5) are genuinely </w:t>
      </w:r>
      <w:proofErr w:type="gramStart"/>
      <w:r w:rsidRPr="004C2CF4">
        <w:t>sharp — "</w:t>
      </w:r>
      <w:proofErr w:type="gramEnd"/>
      <w:r w:rsidRPr="004C2CF4">
        <w:t>nothing to play" as the named failure mode, tied to a session-length metric, is a real insight, not a vibe. Research (Slide 6) is serviceable but derivative — pointing to Netflix/Spotify as pattern precedent is fine for validating the </w:t>
      </w:r>
      <w:r w:rsidRPr="004C2CF4">
        <w:rPr>
          <w:i/>
          <w:iCs/>
        </w:rPr>
        <w:t>direction</w:t>
      </w:r>
      <w:r w:rsidRPr="004C2CF4">
        <w:t> but does zero work to prove Casual Explorers on </w:t>
      </w:r>
      <w:r w:rsidRPr="004C2CF4">
        <w:rPr>
          <w:i/>
          <w:iCs/>
        </w:rPr>
        <w:t>this</w:t>
      </w:r>
      <w:r w:rsidRPr="004C2CF4">
        <w:t> product will respond the same way; there's no user interview, no churn-cohort data, no evidence this persona's "moment of misery" is real versus assumed. Blueprint is where the pitch collapses: it skips the actual product risk, which is whether an LLM can generate a "why you'll love this" line that's </w:t>
      </w:r>
      <w:r w:rsidRPr="004C2CF4">
        <w:rPr>
          <w:i/>
          <w:iCs/>
        </w:rPr>
        <w:t>specific</w:t>
      </w:r>
      <w:r w:rsidRPr="004C2CF4">
        <w:t xml:space="preserve"> per user rather than templated slop, and what the cost/latency/quality bar is for that generation at scale. Launch (Slide 9) is adequate GTM hygiene but </w:t>
      </w:r>
      <w:proofErr w:type="gramStart"/>
      <w:r w:rsidRPr="004C2CF4">
        <w:t>generic — "</w:t>
      </w:r>
      <w:proofErr w:type="gramEnd"/>
      <w:r w:rsidRPr="004C2CF4">
        <w:t>in-app + email + push" is what every feature launch looks like; there's nothing here that reflects this feature's specific adoption risk (e.g., will Explorers even notice a new rail, or does it need a forced first-run moment).</w:t>
      </w:r>
    </w:p>
    <w:p w14:paraId="0846D185" w14:textId="77777777" w:rsidR="004C2CF4" w:rsidRPr="004C2CF4" w:rsidRDefault="004C2CF4" w:rsidP="004C2CF4">
      <w:r w:rsidRPr="004C2CF4">
        <w:rPr>
          <w:b/>
          <w:bCs/>
        </w:rPr>
        <w:t>(c) The single highest-leverage change:</w:t>
      </w:r>
      <w:r w:rsidRPr="004C2CF4">
        <w:t> replace the vague "AI-generated one-line reason" bullet with a concrete answer to </w:t>
      </w:r>
      <w:r w:rsidRPr="004C2CF4">
        <w:rPr>
          <w:i/>
          <w:iCs/>
        </w:rPr>
        <w:t>how you know the reason copy will actually be good</w:t>
      </w:r>
      <w:r w:rsidRPr="004C2CF4">
        <w:t xml:space="preserve"> — show me a prompt/eval framework, a human-quality bar, and a fallback for low-confidence generations, because that line is the entire value proposition ("the reason copy, not the algorithm, was the product," per your own retro) and right now it's the least-specified part of the whole deck. Fix that, and the hypothesis, experiment design, and guardrails already in place are strong enough to fund. As is, I'm not </w:t>
      </w:r>
      <w:proofErr w:type="gramStart"/>
      <w:r w:rsidRPr="004C2CF4">
        <w:t>funding</w:t>
      </w:r>
      <w:proofErr w:type="gramEnd"/>
      <w:r w:rsidRPr="004C2CF4">
        <w:t xml:space="preserve"> a bet where the core mechanism is a black </w:t>
      </w:r>
      <w:proofErr w:type="gramStart"/>
      <w:r w:rsidRPr="004C2CF4">
        <w:t>box</w:t>
      </w:r>
      <w:proofErr w:type="gramEnd"/>
      <w:r w:rsidRPr="004C2CF4">
        <w:t xml:space="preserve"> and the research slide never touches the actual target user.</w:t>
      </w:r>
    </w:p>
    <w:p w14:paraId="5F558943" w14:textId="77777777" w:rsidR="00C26EA3" w:rsidRDefault="00C26EA3"/>
    <w:sectPr w:rsidR="00C2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F4"/>
    <w:rsid w:val="0015252C"/>
    <w:rsid w:val="004C2CF4"/>
    <w:rsid w:val="00C04845"/>
    <w:rsid w:val="00C26EA3"/>
    <w:rsid w:val="00D13100"/>
    <w:rsid w:val="00F0145C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1BE2E"/>
  <w15:chartTrackingRefBased/>
  <w15:docId w15:val="{1C6B571D-C13D-4036-829A-5AFA5F13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C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C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C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C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C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C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C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CF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C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C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C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C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C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C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C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CF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2258</Characters>
  <Application>Microsoft Office Word</Application>
  <DocSecurity>0</DocSecurity>
  <Lines>18</Lines>
  <Paragraphs>5</Paragraphs>
  <ScaleCrop>false</ScaleCrop>
  <Company>Department of State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Kalipatnapu, Santi</dc:creator>
  <cp:keywords/>
  <dc:description/>
  <cp:lastModifiedBy>Kalipatnapu, Santi</cp:lastModifiedBy>
  <cp:revision>1</cp:revision>
  <dcterms:created xsi:type="dcterms:W3CDTF">2026-08-20T15:01:00Z</dcterms:created>
  <dcterms:modified xsi:type="dcterms:W3CDTF">2026-08-20T15:04:00Z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2026-08-20T15:04:25Z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30a11c94-1fbd-407d-a1d0-7fd1ddfdd1e5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