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8502E" w14:textId="38813F8E" w:rsidR="00BA2A54" w:rsidRPr="009D7A79" w:rsidRDefault="00A26C2E" w:rsidP="009D7A79">
      <w:pPr>
        <w:pStyle w:val="Ttulo1"/>
        <w:jc w:val="center"/>
        <w:rPr>
          <w:rFonts w:asciiTheme="minorHAnsi" w:hAnsiTheme="minorHAnsi" w:cstheme="minorHAnsi"/>
          <w:lang w:val="es-ES"/>
        </w:rPr>
      </w:pPr>
      <w:bookmarkStart w:id="0" w:name="_Toc176942125"/>
      <w:bookmarkStart w:id="1" w:name="_Toc176961684"/>
      <w:r w:rsidRPr="009D7A79">
        <w:rPr>
          <w:rFonts w:asciiTheme="minorHAnsi" w:hAnsiTheme="minorHAnsi" w:cstheme="minorHAnsi"/>
          <w:lang w:val="es-ES"/>
        </w:rPr>
        <w:t>INFORME DE PRONÓSTICO DE TURISMO RECEPTIVO</w:t>
      </w:r>
      <w:bookmarkEnd w:id="0"/>
      <w:bookmarkEnd w:id="1"/>
    </w:p>
    <w:p w14:paraId="1686E33E" w14:textId="48A7B819" w:rsidR="00A26C2E" w:rsidRPr="009D7A79" w:rsidRDefault="00A26C2E" w:rsidP="009D7A79">
      <w:pPr>
        <w:pStyle w:val="Subttulo"/>
        <w:jc w:val="center"/>
        <w:rPr>
          <w:rFonts w:cstheme="minorHAnsi"/>
          <w:color w:val="auto"/>
          <w:lang w:val="es-ES"/>
        </w:rPr>
      </w:pPr>
      <w:r w:rsidRPr="009D7A79">
        <w:rPr>
          <w:rFonts w:cstheme="minorHAnsi"/>
          <w:color w:val="auto"/>
          <w:lang w:val="es-ES"/>
        </w:rPr>
        <w:t>Resumen</w:t>
      </w:r>
      <w:r w:rsidR="00561804">
        <w:rPr>
          <w:rFonts w:cstheme="minorHAnsi"/>
          <w:color w:val="auto"/>
          <w:lang w:val="es-ES"/>
        </w:rPr>
        <w:t xml:space="preserve"> ejecutivo</w:t>
      </w:r>
    </w:p>
    <w:p w14:paraId="0F008FD4" w14:textId="654E7557" w:rsidR="00451C2F" w:rsidRDefault="00A26C2E" w:rsidP="004C6BBB">
      <w:pPr>
        <w:rPr>
          <w:lang w:val="es-ES"/>
        </w:rPr>
      </w:pPr>
      <w:r>
        <w:rPr>
          <w:lang w:val="es-ES"/>
        </w:rPr>
        <w:t xml:space="preserve">En este informe se </w:t>
      </w:r>
      <w:r w:rsidR="00F31EBC">
        <w:rPr>
          <w:lang w:val="es-ES"/>
        </w:rPr>
        <w:t xml:space="preserve">presentan los resultados de las predicciones del turismo receptivo </w:t>
      </w:r>
      <w:r w:rsidR="004C6BBB">
        <w:rPr>
          <w:lang w:val="es-ES"/>
        </w:rPr>
        <w:t xml:space="preserve">mensual </w:t>
      </w:r>
      <w:r w:rsidR="00F31EBC">
        <w:rPr>
          <w:lang w:val="es-ES"/>
        </w:rPr>
        <w:t xml:space="preserve">en CABA, presentando brevemente los pasos realizados para obtener el pronóstico, mostrando gráficos e intervalos de predicción, haciendo hincapié en las perspectivas futuras de índole económica para Argentina en general y enfocado en el análisis de escenarios </w:t>
      </w:r>
      <w:r w:rsidR="00302349">
        <w:rPr>
          <w:lang w:val="es-ES"/>
        </w:rPr>
        <w:t xml:space="preserve">futuros </w:t>
      </w:r>
      <w:r w:rsidR="00F31EBC">
        <w:rPr>
          <w:lang w:val="es-ES"/>
        </w:rPr>
        <w:t>posibles.</w:t>
      </w:r>
      <w:r w:rsidR="00302349">
        <w:rPr>
          <w:lang w:val="es-ES"/>
        </w:rPr>
        <w:t xml:space="preserve"> En síntesis, el modelo utilizado para realizar el pronóstico de serie de tiempo es el Seasonal </w:t>
      </w:r>
      <w:r w:rsidR="00302349" w:rsidRPr="00A26C2E">
        <w:rPr>
          <w:lang w:val="es-ES"/>
        </w:rPr>
        <w:t>Autoregressive Integrated Moving Average (ARIMA)</w:t>
      </w:r>
      <w:r w:rsidR="00302349">
        <w:rPr>
          <w:lang w:val="es-ES"/>
        </w:rPr>
        <w:t>, en específico se utiliza el ARIMA (</w:t>
      </w:r>
      <w:r w:rsidR="00302349" w:rsidRPr="00302349">
        <w:rPr>
          <w:lang w:val="es-ES"/>
        </w:rPr>
        <w:t>2, 1, 1)(0, 1, 0, 12</w:t>
      </w:r>
      <w:r w:rsidR="00302349">
        <w:rPr>
          <w:lang w:val="es-ES"/>
        </w:rPr>
        <w:t>). E</w:t>
      </w:r>
      <w:r>
        <w:rPr>
          <w:lang w:val="es-ES"/>
        </w:rPr>
        <w:t xml:space="preserve">ste modelo </w:t>
      </w:r>
      <w:r w:rsidR="00302349">
        <w:rPr>
          <w:lang w:val="es-ES"/>
        </w:rPr>
        <w:t>supone</w:t>
      </w:r>
      <w:r>
        <w:rPr>
          <w:lang w:val="es-ES"/>
        </w:rPr>
        <w:t xml:space="preserve"> </w:t>
      </w:r>
      <w:r w:rsidR="00E63E95">
        <w:rPr>
          <w:lang w:val="es-ES"/>
        </w:rPr>
        <w:t>e</w:t>
      </w:r>
      <w:r>
        <w:rPr>
          <w:lang w:val="es-ES"/>
        </w:rPr>
        <w:t xml:space="preserve">stacionariedad -constancia en el promedio y en la varianza de los datos- y </w:t>
      </w:r>
      <w:r w:rsidR="00E63E95">
        <w:rPr>
          <w:lang w:val="es-ES"/>
        </w:rPr>
        <w:t>e</w:t>
      </w:r>
      <w:r>
        <w:rPr>
          <w:lang w:val="es-ES"/>
        </w:rPr>
        <w:t xml:space="preserve">stacionalidad -que los ciclos de las estaciones y/o los meses </w:t>
      </w:r>
      <w:r w:rsidR="00E63E95">
        <w:rPr>
          <w:lang w:val="es-ES"/>
        </w:rPr>
        <w:t>sean capturados por el modelo</w:t>
      </w:r>
      <w:r>
        <w:rPr>
          <w:lang w:val="es-ES"/>
        </w:rPr>
        <w:t>-</w:t>
      </w:r>
      <w:r w:rsidR="00430CFF">
        <w:rPr>
          <w:lang w:val="es-ES"/>
        </w:rPr>
        <w:t>.</w:t>
      </w:r>
      <w:r w:rsidR="003B0D7E">
        <w:rPr>
          <w:lang w:val="es-ES"/>
        </w:rPr>
        <w:t xml:space="preserve"> Respecto a l</w:t>
      </w:r>
      <w:r w:rsidR="00451C2F">
        <w:rPr>
          <w:lang w:val="es-ES"/>
        </w:rPr>
        <w:t>as predicciones para los próximos meses</w:t>
      </w:r>
      <w:r w:rsidR="003B0D7E">
        <w:rPr>
          <w:lang w:val="es-ES"/>
        </w:rPr>
        <w:t>, estas</w:t>
      </w:r>
      <w:r w:rsidR="00451C2F">
        <w:rPr>
          <w:lang w:val="es-ES"/>
        </w:rPr>
        <w:t xml:space="preserve"> dan como resultado una tendencia negativa y una perspectiva pesimista del turismo receptivo, afectada principalmente por la caída en el tipo de cambio real, que encarece los precios a los turistas extranjeros. </w:t>
      </w:r>
    </w:p>
    <w:p w14:paraId="7C2979B1" w14:textId="3150114D" w:rsidR="00561804" w:rsidRDefault="000370DC" w:rsidP="004C6BBB">
      <w:pPr>
        <w:rPr>
          <w:lang w:val="es-ES"/>
        </w:rPr>
      </w:pPr>
      <w:r>
        <w:rPr>
          <w:lang w:val="es-ES"/>
        </w:rPr>
        <w:t>L</w:t>
      </w:r>
      <w:r w:rsidR="00561804">
        <w:rPr>
          <w:lang w:val="es-ES"/>
        </w:rPr>
        <w:t xml:space="preserve">os valores predichos para el próximo año caen en un -12% tomando la variación interanual. Para el mes de septiembre, se espera un turismo receptivo de </w:t>
      </w:r>
      <w:r w:rsidR="00561804" w:rsidRPr="00561804">
        <w:rPr>
          <w:lang w:val="es-ES"/>
        </w:rPr>
        <w:t>210246</w:t>
      </w:r>
      <w:r w:rsidR="00561804">
        <w:rPr>
          <w:lang w:val="es-ES"/>
        </w:rPr>
        <w:t xml:space="preserve"> visitantes, con un escenario negativo de </w:t>
      </w:r>
      <w:r w:rsidRPr="000370DC">
        <w:t>185763</w:t>
      </w:r>
      <w:r>
        <w:t xml:space="preserve"> </w:t>
      </w:r>
      <w:r w:rsidRPr="00867E69">
        <w:t xml:space="preserve">y positivo de </w:t>
      </w:r>
      <w:r w:rsidRPr="000370DC">
        <w:t>234730</w:t>
      </w:r>
      <w:r>
        <w:t xml:space="preserve"> </w:t>
      </w:r>
      <w:r w:rsidRPr="00867E69">
        <w:t>visitantes</w:t>
      </w:r>
      <w:r w:rsidR="00561804">
        <w:rPr>
          <w:lang w:val="es-ES"/>
        </w:rPr>
        <w:t>.</w:t>
      </w:r>
    </w:p>
    <w:p w14:paraId="0EBA0FA3" w14:textId="060FB44D" w:rsidR="00E63E95" w:rsidRDefault="00E63E95">
      <w:pPr>
        <w:rPr>
          <w:lang w:val="es-ES"/>
        </w:rPr>
      </w:pPr>
      <w:r>
        <w:rPr>
          <w:lang w:val="es-ES"/>
        </w:rPr>
        <w:br w:type="page"/>
      </w:r>
    </w:p>
    <w:sdt>
      <w:sdtPr>
        <w:rPr>
          <w:rFonts w:asciiTheme="minorHAnsi" w:eastAsiaTheme="minorHAnsi" w:hAnsiTheme="minorHAnsi" w:cstheme="minorBidi"/>
          <w:b w:val="0"/>
          <w:color w:val="auto"/>
          <w:sz w:val="22"/>
          <w:szCs w:val="22"/>
          <w:lang w:val="es-ES"/>
        </w:rPr>
        <w:id w:val="-589392418"/>
        <w:docPartObj>
          <w:docPartGallery w:val="Table of Contents"/>
          <w:docPartUnique/>
        </w:docPartObj>
      </w:sdtPr>
      <w:sdtEndPr>
        <w:rPr>
          <w:bCs/>
        </w:rPr>
      </w:sdtEndPr>
      <w:sdtContent>
        <w:p w14:paraId="7D66599D" w14:textId="5DA1F8AF" w:rsidR="00A94ECD" w:rsidRDefault="00A94ECD">
          <w:pPr>
            <w:pStyle w:val="TtuloTDC"/>
          </w:pPr>
          <w:r>
            <w:rPr>
              <w:lang w:val="es-ES"/>
            </w:rPr>
            <w:t>ÍNDICE</w:t>
          </w:r>
        </w:p>
        <w:p w14:paraId="783AF13A" w14:textId="0BDF06E5" w:rsidR="00306709" w:rsidRDefault="00A94ECD">
          <w:pPr>
            <w:pStyle w:val="TDC1"/>
            <w:rPr>
              <w:rFonts w:asciiTheme="minorHAnsi" w:eastAsiaTheme="minorEastAsia" w:hAnsiTheme="minorHAnsi"/>
              <w:noProof/>
              <w:color w:val="auto"/>
              <w:sz w:val="22"/>
              <w:lang w:val="es-AR" w:eastAsia="es-AR"/>
            </w:rPr>
          </w:pPr>
          <w:r>
            <w:fldChar w:fldCharType="begin"/>
          </w:r>
          <w:r>
            <w:instrText xml:space="preserve"> TOC \o "1-3" \h \z \u </w:instrText>
          </w:r>
          <w:r>
            <w:fldChar w:fldCharType="separate"/>
          </w:r>
          <w:hyperlink w:anchor="_Toc176961684" w:history="1">
            <w:r w:rsidR="00306709" w:rsidRPr="00DA22F4">
              <w:rPr>
                <w:rStyle w:val="Hipervnculo"/>
                <w:rFonts w:cstheme="minorHAnsi"/>
                <w:noProof/>
                <w:lang w:val="es-ES"/>
              </w:rPr>
              <w:t>INFORME DE PRONÓSTICO DE TURISMO RECEPTIVO</w:t>
            </w:r>
            <w:r w:rsidR="00306709">
              <w:rPr>
                <w:noProof/>
                <w:webHidden/>
              </w:rPr>
              <w:tab/>
            </w:r>
            <w:r w:rsidR="00306709">
              <w:rPr>
                <w:noProof/>
                <w:webHidden/>
              </w:rPr>
              <w:fldChar w:fldCharType="begin"/>
            </w:r>
            <w:r w:rsidR="00306709">
              <w:rPr>
                <w:noProof/>
                <w:webHidden/>
              </w:rPr>
              <w:instrText xml:space="preserve"> PAGEREF _Toc176961684 \h </w:instrText>
            </w:r>
            <w:r w:rsidR="00306709">
              <w:rPr>
                <w:noProof/>
                <w:webHidden/>
              </w:rPr>
            </w:r>
            <w:r w:rsidR="00306709">
              <w:rPr>
                <w:noProof/>
                <w:webHidden/>
              </w:rPr>
              <w:fldChar w:fldCharType="separate"/>
            </w:r>
            <w:r w:rsidR="00306709">
              <w:rPr>
                <w:noProof/>
                <w:webHidden/>
              </w:rPr>
              <w:t>1</w:t>
            </w:r>
            <w:r w:rsidR="00306709">
              <w:rPr>
                <w:noProof/>
                <w:webHidden/>
              </w:rPr>
              <w:fldChar w:fldCharType="end"/>
            </w:r>
          </w:hyperlink>
        </w:p>
        <w:p w14:paraId="084538BB" w14:textId="2B969269" w:rsidR="00306709" w:rsidRDefault="007649E0">
          <w:pPr>
            <w:pStyle w:val="TDC2"/>
            <w:rPr>
              <w:rFonts w:eastAsiaTheme="minorEastAsia"/>
              <w:noProof/>
              <w:color w:val="auto"/>
              <w:sz w:val="22"/>
              <w:lang w:val="es-AR" w:eastAsia="es-AR"/>
            </w:rPr>
          </w:pPr>
          <w:hyperlink w:anchor="_Toc176961685" w:history="1">
            <w:r w:rsidR="00306709" w:rsidRPr="00DA22F4">
              <w:rPr>
                <w:rStyle w:val="Hipervnculo"/>
                <w:noProof/>
                <w:lang w:val="es-ES"/>
              </w:rPr>
              <w:t>1_INTRODUCCIÓN</w:t>
            </w:r>
            <w:r w:rsidR="00306709">
              <w:rPr>
                <w:noProof/>
                <w:webHidden/>
              </w:rPr>
              <w:tab/>
            </w:r>
            <w:r w:rsidR="00306709">
              <w:rPr>
                <w:noProof/>
                <w:webHidden/>
              </w:rPr>
              <w:fldChar w:fldCharType="begin"/>
            </w:r>
            <w:r w:rsidR="00306709">
              <w:rPr>
                <w:noProof/>
                <w:webHidden/>
              </w:rPr>
              <w:instrText xml:space="preserve"> PAGEREF _Toc176961685 \h </w:instrText>
            </w:r>
            <w:r w:rsidR="00306709">
              <w:rPr>
                <w:noProof/>
                <w:webHidden/>
              </w:rPr>
            </w:r>
            <w:r w:rsidR="00306709">
              <w:rPr>
                <w:noProof/>
                <w:webHidden/>
              </w:rPr>
              <w:fldChar w:fldCharType="separate"/>
            </w:r>
            <w:r w:rsidR="00306709">
              <w:rPr>
                <w:noProof/>
                <w:webHidden/>
              </w:rPr>
              <w:t>3</w:t>
            </w:r>
            <w:r w:rsidR="00306709">
              <w:rPr>
                <w:noProof/>
                <w:webHidden/>
              </w:rPr>
              <w:fldChar w:fldCharType="end"/>
            </w:r>
          </w:hyperlink>
        </w:p>
        <w:p w14:paraId="629E1EBF" w14:textId="0BD3F8B4" w:rsidR="00306709" w:rsidRDefault="007649E0">
          <w:pPr>
            <w:pStyle w:val="TDC2"/>
            <w:rPr>
              <w:rFonts w:eastAsiaTheme="minorEastAsia"/>
              <w:noProof/>
              <w:color w:val="auto"/>
              <w:sz w:val="22"/>
              <w:lang w:val="es-AR" w:eastAsia="es-AR"/>
            </w:rPr>
          </w:pPr>
          <w:hyperlink w:anchor="_Toc176961686" w:history="1">
            <w:r w:rsidR="00306709" w:rsidRPr="00DA22F4">
              <w:rPr>
                <w:rStyle w:val="Hipervnculo"/>
                <w:noProof/>
                <w:lang w:val="es-ES"/>
              </w:rPr>
              <w:t>2_ANÁLISIS EXPLORATORIO DE LOS DATOS</w:t>
            </w:r>
            <w:r w:rsidR="00306709">
              <w:rPr>
                <w:noProof/>
                <w:webHidden/>
              </w:rPr>
              <w:tab/>
            </w:r>
            <w:r w:rsidR="00306709">
              <w:rPr>
                <w:noProof/>
                <w:webHidden/>
              </w:rPr>
              <w:fldChar w:fldCharType="begin"/>
            </w:r>
            <w:r w:rsidR="00306709">
              <w:rPr>
                <w:noProof/>
                <w:webHidden/>
              </w:rPr>
              <w:instrText xml:space="preserve"> PAGEREF _Toc176961686 \h </w:instrText>
            </w:r>
            <w:r w:rsidR="00306709">
              <w:rPr>
                <w:noProof/>
                <w:webHidden/>
              </w:rPr>
            </w:r>
            <w:r w:rsidR="00306709">
              <w:rPr>
                <w:noProof/>
                <w:webHidden/>
              </w:rPr>
              <w:fldChar w:fldCharType="separate"/>
            </w:r>
            <w:r w:rsidR="00306709">
              <w:rPr>
                <w:noProof/>
                <w:webHidden/>
              </w:rPr>
              <w:t>3</w:t>
            </w:r>
            <w:r w:rsidR="00306709">
              <w:rPr>
                <w:noProof/>
                <w:webHidden/>
              </w:rPr>
              <w:fldChar w:fldCharType="end"/>
            </w:r>
          </w:hyperlink>
        </w:p>
        <w:p w14:paraId="670E63CB" w14:textId="780A9BBC" w:rsidR="00306709" w:rsidRDefault="007649E0">
          <w:pPr>
            <w:pStyle w:val="TDC2"/>
            <w:rPr>
              <w:rFonts w:eastAsiaTheme="minorEastAsia"/>
              <w:noProof/>
              <w:color w:val="auto"/>
              <w:sz w:val="22"/>
              <w:lang w:val="es-AR" w:eastAsia="es-AR"/>
            </w:rPr>
          </w:pPr>
          <w:hyperlink w:anchor="_Toc176961687" w:history="1">
            <w:r w:rsidR="00306709" w:rsidRPr="00DA22F4">
              <w:rPr>
                <w:rStyle w:val="Hipervnculo"/>
                <w:noProof/>
                <w:lang w:val="es-ES"/>
              </w:rPr>
              <w:t>3_SELECCIÓN DE MODELO ARIMA</w:t>
            </w:r>
            <w:r w:rsidR="00306709">
              <w:rPr>
                <w:noProof/>
                <w:webHidden/>
              </w:rPr>
              <w:tab/>
            </w:r>
            <w:r w:rsidR="00306709">
              <w:rPr>
                <w:noProof/>
                <w:webHidden/>
              </w:rPr>
              <w:fldChar w:fldCharType="begin"/>
            </w:r>
            <w:r w:rsidR="00306709">
              <w:rPr>
                <w:noProof/>
                <w:webHidden/>
              </w:rPr>
              <w:instrText xml:space="preserve"> PAGEREF _Toc176961687 \h </w:instrText>
            </w:r>
            <w:r w:rsidR="00306709">
              <w:rPr>
                <w:noProof/>
                <w:webHidden/>
              </w:rPr>
            </w:r>
            <w:r w:rsidR="00306709">
              <w:rPr>
                <w:noProof/>
                <w:webHidden/>
              </w:rPr>
              <w:fldChar w:fldCharType="separate"/>
            </w:r>
            <w:r w:rsidR="00306709">
              <w:rPr>
                <w:noProof/>
                <w:webHidden/>
              </w:rPr>
              <w:t>4</w:t>
            </w:r>
            <w:r w:rsidR="00306709">
              <w:rPr>
                <w:noProof/>
                <w:webHidden/>
              </w:rPr>
              <w:fldChar w:fldCharType="end"/>
            </w:r>
          </w:hyperlink>
        </w:p>
        <w:p w14:paraId="2E175DDB" w14:textId="59D4A4A3" w:rsidR="00306709" w:rsidRDefault="007649E0">
          <w:pPr>
            <w:pStyle w:val="TDC2"/>
            <w:rPr>
              <w:rFonts w:eastAsiaTheme="minorEastAsia"/>
              <w:noProof/>
              <w:color w:val="auto"/>
              <w:sz w:val="22"/>
              <w:lang w:val="es-AR" w:eastAsia="es-AR"/>
            </w:rPr>
          </w:pPr>
          <w:hyperlink w:anchor="_Toc176961688" w:history="1">
            <w:r w:rsidR="00306709" w:rsidRPr="00DA22F4">
              <w:rPr>
                <w:rStyle w:val="Hipervnculo"/>
                <w:noProof/>
                <w:lang w:val="es-ES"/>
              </w:rPr>
              <w:t>4_MODELO DE PREDICCIÓN Y RESULTADOS</w:t>
            </w:r>
            <w:r w:rsidR="00306709">
              <w:rPr>
                <w:noProof/>
                <w:webHidden/>
              </w:rPr>
              <w:tab/>
            </w:r>
            <w:r w:rsidR="00306709">
              <w:rPr>
                <w:noProof/>
                <w:webHidden/>
              </w:rPr>
              <w:fldChar w:fldCharType="begin"/>
            </w:r>
            <w:r w:rsidR="00306709">
              <w:rPr>
                <w:noProof/>
                <w:webHidden/>
              </w:rPr>
              <w:instrText xml:space="preserve"> PAGEREF _Toc176961688 \h </w:instrText>
            </w:r>
            <w:r w:rsidR="00306709">
              <w:rPr>
                <w:noProof/>
                <w:webHidden/>
              </w:rPr>
            </w:r>
            <w:r w:rsidR="00306709">
              <w:rPr>
                <w:noProof/>
                <w:webHidden/>
              </w:rPr>
              <w:fldChar w:fldCharType="separate"/>
            </w:r>
            <w:r w:rsidR="00306709">
              <w:rPr>
                <w:noProof/>
                <w:webHidden/>
              </w:rPr>
              <w:t>4</w:t>
            </w:r>
            <w:r w:rsidR="00306709">
              <w:rPr>
                <w:noProof/>
                <w:webHidden/>
              </w:rPr>
              <w:fldChar w:fldCharType="end"/>
            </w:r>
          </w:hyperlink>
        </w:p>
        <w:p w14:paraId="51785EBE" w14:textId="080D5974" w:rsidR="00306709" w:rsidRDefault="007649E0">
          <w:pPr>
            <w:pStyle w:val="TDC3"/>
            <w:tabs>
              <w:tab w:val="right" w:pos="8494"/>
            </w:tabs>
            <w:rPr>
              <w:rFonts w:eastAsiaTheme="minorEastAsia"/>
              <w:noProof/>
              <w:lang w:eastAsia="es-AR"/>
            </w:rPr>
          </w:pPr>
          <w:hyperlink w:anchor="_Toc176961689" w:history="1">
            <w:r w:rsidR="00306709" w:rsidRPr="00DA22F4">
              <w:rPr>
                <w:rStyle w:val="Hipervnculo"/>
                <w:noProof/>
                <w:lang w:val="es-ES"/>
              </w:rPr>
              <w:t>Seasonal Autoregressive Integrated Moving Average (ARIMA)</w:t>
            </w:r>
            <w:r w:rsidR="00306709">
              <w:rPr>
                <w:noProof/>
                <w:webHidden/>
              </w:rPr>
              <w:tab/>
            </w:r>
            <w:r w:rsidR="00306709">
              <w:rPr>
                <w:noProof/>
                <w:webHidden/>
              </w:rPr>
              <w:fldChar w:fldCharType="begin"/>
            </w:r>
            <w:r w:rsidR="00306709">
              <w:rPr>
                <w:noProof/>
                <w:webHidden/>
              </w:rPr>
              <w:instrText xml:space="preserve"> PAGEREF _Toc176961689 \h </w:instrText>
            </w:r>
            <w:r w:rsidR="00306709">
              <w:rPr>
                <w:noProof/>
                <w:webHidden/>
              </w:rPr>
            </w:r>
            <w:r w:rsidR="00306709">
              <w:rPr>
                <w:noProof/>
                <w:webHidden/>
              </w:rPr>
              <w:fldChar w:fldCharType="separate"/>
            </w:r>
            <w:r w:rsidR="00306709">
              <w:rPr>
                <w:noProof/>
                <w:webHidden/>
              </w:rPr>
              <w:t>5</w:t>
            </w:r>
            <w:r w:rsidR="00306709">
              <w:rPr>
                <w:noProof/>
                <w:webHidden/>
              </w:rPr>
              <w:fldChar w:fldCharType="end"/>
            </w:r>
          </w:hyperlink>
        </w:p>
        <w:p w14:paraId="11D7841B" w14:textId="5DAC4316" w:rsidR="00306709" w:rsidRDefault="007649E0">
          <w:pPr>
            <w:pStyle w:val="TDC2"/>
            <w:rPr>
              <w:rFonts w:eastAsiaTheme="minorEastAsia"/>
              <w:noProof/>
              <w:color w:val="auto"/>
              <w:sz w:val="22"/>
              <w:lang w:val="es-AR" w:eastAsia="es-AR"/>
            </w:rPr>
          </w:pPr>
          <w:hyperlink w:anchor="_Toc176961690" w:history="1">
            <w:r w:rsidR="00306709" w:rsidRPr="00DA22F4">
              <w:rPr>
                <w:rStyle w:val="Hipervnculo"/>
                <w:noProof/>
              </w:rPr>
              <w:t>5_CONCLUSIONES Y PERSPECTIVAS FUTURAS</w:t>
            </w:r>
            <w:r w:rsidR="00306709">
              <w:rPr>
                <w:noProof/>
                <w:webHidden/>
              </w:rPr>
              <w:tab/>
            </w:r>
            <w:r w:rsidR="00306709">
              <w:rPr>
                <w:noProof/>
                <w:webHidden/>
              </w:rPr>
              <w:fldChar w:fldCharType="begin"/>
            </w:r>
            <w:r w:rsidR="00306709">
              <w:rPr>
                <w:noProof/>
                <w:webHidden/>
              </w:rPr>
              <w:instrText xml:space="preserve"> PAGEREF _Toc176961690 \h </w:instrText>
            </w:r>
            <w:r w:rsidR="00306709">
              <w:rPr>
                <w:noProof/>
                <w:webHidden/>
              </w:rPr>
            </w:r>
            <w:r w:rsidR="00306709">
              <w:rPr>
                <w:noProof/>
                <w:webHidden/>
              </w:rPr>
              <w:fldChar w:fldCharType="separate"/>
            </w:r>
            <w:r w:rsidR="00306709">
              <w:rPr>
                <w:noProof/>
                <w:webHidden/>
              </w:rPr>
              <w:t>6</w:t>
            </w:r>
            <w:r w:rsidR="00306709">
              <w:rPr>
                <w:noProof/>
                <w:webHidden/>
              </w:rPr>
              <w:fldChar w:fldCharType="end"/>
            </w:r>
          </w:hyperlink>
        </w:p>
        <w:p w14:paraId="13F3B490" w14:textId="03E9C3B5" w:rsidR="00306709" w:rsidRDefault="007649E0">
          <w:pPr>
            <w:pStyle w:val="TDC2"/>
            <w:rPr>
              <w:rFonts w:eastAsiaTheme="minorEastAsia"/>
              <w:noProof/>
              <w:color w:val="auto"/>
              <w:sz w:val="22"/>
              <w:lang w:val="es-AR" w:eastAsia="es-AR"/>
            </w:rPr>
          </w:pPr>
          <w:hyperlink w:anchor="_Toc176961691" w:history="1">
            <w:r w:rsidR="00306709" w:rsidRPr="00DA22F4">
              <w:rPr>
                <w:rStyle w:val="Hipervnculo"/>
                <w:noProof/>
              </w:rPr>
              <w:t>6_BIBLIOGRAFÍA</w:t>
            </w:r>
            <w:r w:rsidR="00306709">
              <w:rPr>
                <w:noProof/>
                <w:webHidden/>
              </w:rPr>
              <w:tab/>
            </w:r>
            <w:r w:rsidR="00306709">
              <w:rPr>
                <w:noProof/>
                <w:webHidden/>
              </w:rPr>
              <w:fldChar w:fldCharType="begin"/>
            </w:r>
            <w:r w:rsidR="00306709">
              <w:rPr>
                <w:noProof/>
                <w:webHidden/>
              </w:rPr>
              <w:instrText xml:space="preserve"> PAGEREF _Toc176961691 \h </w:instrText>
            </w:r>
            <w:r w:rsidR="00306709">
              <w:rPr>
                <w:noProof/>
                <w:webHidden/>
              </w:rPr>
            </w:r>
            <w:r w:rsidR="00306709">
              <w:rPr>
                <w:noProof/>
                <w:webHidden/>
              </w:rPr>
              <w:fldChar w:fldCharType="separate"/>
            </w:r>
            <w:r w:rsidR="00306709">
              <w:rPr>
                <w:noProof/>
                <w:webHidden/>
              </w:rPr>
              <w:t>9</w:t>
            </w:r>
            <w:r w:rsidR="00306709">
              <w:rPr>
                <w:noProof/>
                <w:webHidden/>
              </w:rPr>
              <w:fldChar w:fldCharType="end"/>
            </w:r>
          </w:hyperlink>
        </w:p>
        <w:p w14:paraId="5A88DF29" w14:textId="0762A6FF" w:rsidR="00A94ECD" w:rsidRDefault="00A94ECD">
          <w:r>
            <w:rPr>
              <w:b/>
              <w:bCs/>
              <w:lang w:val="es-ES"/>
            </w:rPr>
            <w:fldChar w:fldCharType="end"/>
          </w:r>
        </w:p>
      </w:sdtContent>
    </w:sdt>
    <w:p w14:paraId="319B0673" w14:textId="77777777" w:rsidR="00FA076A" w:rsidRDefault="00FA076A">
      <w:pPr>
        <w:jc w:val="left"/>
        <w:rPr>
          <w:rFonts w:asciiTheme="majorHAnsi" w:eastAsiaTheme="majorEastAsia" w:hAnsiTheme="majorHAnsi" w:cstheme="majorBidi"/>
          <w:color w:val="2F5496" w:themeColor="accent1" w:themeShade="BF"/>
          <w:sz w:val="26"/>
          <w:szCs w:val="26"/>
          <w:lang w:val="es-ES"/>
        </w:rPr>
      </w:pPr>
      <w:r>
        <w:rPr>
          <w:lang w:val="es-ES"/>
        </w:rPr>
        <w:br w:type="page"/>
      </w:r>
    </w:p>
    <w:p w14:paraId="2384AAAB" w14:textId="696F37B8" w:rsidR="00E63E95" w:rsidRDefault="0041206E" w:rsidP="009D7A79">
      <w:pPr>
        <w:pStyle w:val="Ttulo2"/>
        <w:rPr>
          <w:lang w:val="es-ES"/>
        </w:rPr>
      </w:pPr>
      <w:bookmarkStart w:id="2" w:name="_Toc176961685"/>
      <w:r>
        <w:rPr>
          <w:lang w:val="es-ES"/>
        </w:rPr>
        <w:lastRenderedPageBreak/>
        <w:t>1_</w:t>
      </w:r>
      <w:r w:rsidR="00993361">
        <w:rPr>
          <w:lang w:val="es-ES"/>
        </w:rPr>
        <w:t>INTRODUCCIÓN</w:t>
      </w:r>
      <w:bookmarkEnd w:id="2"/>
    </w:p>
    <w:p w14:paraId="3C2A1712" w14:textId="39DC8A76" w:rsidR="00993361" w:rsidRDefault="00993361" w:rsidP="00A26C2E">
      <w:pPr>
        <w:rPr>
          <w:lang w:val="es-ES"/>
        </w:rPr>
      </w:pPr>
      <w:r>
        <w:rPr>
          <w:lang w:val="es-ES"/>
        </w:rPr>
        <w:t xml:space="preserve">Es una práctica necesaria el pronóstico de datos en el turismo, por cuestiones tanto de costos como de ingresos previstos a futuro. Este informe se centra en la predicción de los datos de turismo receptivo, </w:t>
      </w:r>
      <w:r w:rsidR="00F06712">
        <w:rPr>
          <w:lang w:val="es-ES"/>
        </w:rPr>
        <w:t>utilizando</w:t>
      </w:r>
      <w:r>
        <w:rPr>
          <w:lang w:val="es-ES"/>
        </w:rPr>
        <w:t xml:space="preserve"> </w:t>
      </w:r>
      <w:r w:rsidR="004C6BBB">
        <w:rPr>
          <w:lang w:val="es-ES"/>
        </w:rPr>
        <w:t xml:space="preserve">el modelo ARIMA </w:t>
      </w:r>
      <w:r w:rsidR="00F06712">
        <w:rPr>
          <w:lang w:val="es-ES"/>
        </w:rPr>
        <w:t>para pronosticar d</w:t>
      </w:r>
      <w:r w:rsidR="004C6BBB">
        <w:rPr>
          <w:lang w:val="es-ES"/>
        </w:rPr>
        <w:t xml:space="preserve">atos futuros con </w:t>
      </w:r>
      <w:r w:rsidR="00F06712">
        <w:rPr>
          <w:lang w:val="es-ES"/>
        </w:rPr>
        <w:t xml:space="preserve">el objetivo final de </w:t>
      </w:r>
      <w:r>
        <w:rPr>
          <w:lang w:val="es-ES"/>
        </w:rPr>
        <w:t>lograr un</w:t>
      </w:r>
      <w:r w:rsidR="00F06712">
        <w:rPr>
          <w:lang w:val="es-ES"/>
        </w:rPr>
        <w:t>a</w:t>
      </w:r>
      <w:r>
        <w:rPr>
          <w:lang w:val="es-ES"/>
        </w:rPr>
        <w:t xml:space="preserve"> </w:t>
      </w:r>
      <w:r w:rsidR="00F06712">
        <w:rPr>
          <w:lang w:val="es-ES"/>
        </w:rPr>
        <w:t>mayor precisión</w:t>
      </w:r>
      <w:r>
        <w:rPr>
          <w:lang w:val="es-ES"/>
        </w:rPr>
        <w:t>.</w:t>
      </w:r>
    </w:p>
    <w:p w14:paraId="09CC2934" w14:textId="4BE2C798" w:rsidR="009D7A79" w:rsidRDefault="00993361" w:rsidP="00A26C2E">
      <w:pPr>
        <w:rPr>
          <w:lang w:val="es-ES"/>
        </w:rPr>
      </w:pPr>
      <w:r>
        <w:rPr>
          <w:lang w:val="es-ES"/>
        </w:rPr>
        <w:t xml:space="preserve">Primero se presentan los datos de turismo con los que se cuenta y se hace un breve análisis exploratorio, poniendo especial énfasis en la dificultad que presentan los datos en los años de pandemia. </w:t>
      </w:r>
      <w:r w:rsidR="00EE2A82">
        <w:rPr>
          <w:lang w:val="es-ES"/>
        </w:rPr>
        <w:t xml:space="preserve">En segundo lugar, se hace una breve reseña de lo que se realizó para decidir sobre el modelo final. </w:t>
      </w:r>
      <w:r>
        <w:rPr>
          <w:lang w:val="es-ES"/>
        </w:rPr>
        <w:t xml:space="preserve">En </w:t>
      </w:r>
      <w:r w:rsidR="00EE2A82">
        <w:rPr>
          <w:lang w:val="es-ES"/>
        </w:rPr>
        <w:t xml:space="preserve">tercer </w:t>
      </w:r>
      <w:r>
        <w:rPr>
          <w:lang w:val="es-ES"/>
        </w:rPr>
        <w:t>lugar,</w:t>
      </w:r>
      <w:r w:rsidR="00A7323C">
        <w:rPr>
          <w:lang w:val="es-ES"/>
        </w:rPr>
        <w:t xml:space="preserve"> </w:t>
      </w:r>
      <w:r>
        <w:rPr>
          <w:lang w:val="es-ES"/>
        </w:rPr>
        <w:t xml:space="preserve">se </w:t>
      </w:r>
      <w:r w:rsidR="00EE2A82">
        <w:rPr>
          <w:lang w:val="es-ES"/>
        </w:rPr>
        <w:t>presenta</w:t>
      </w:r>
      <w:r>
        <w:rPr>
          <w:lang w:val="es-ES"/>
        </w:rPr>
        <w:t xml:space="preserve"> de forma breve la</w:t>
      </w:r>
      <w:r w:rsidR="00EE2A82">
        <w:rPr>
          <w:lang w:val="es-ES"/>
        </w:rPr>
        <w:t xml:space="preserve"> </w:t>
      </w:r>
      <w:r>
        <w:rPr>
          <w:lang w:val="es-ES"/>
        </w:rPr>
        <w:t>metodología</w:t>
      </w:r>
      <w:r w:rsidR="00EE2A82">
        <w:rPr>
          <w:lang w:val="es-ES"/>
        </w:rPr>
        <w:t xml:space="preserve"> ARIMA y se realiza</w:t>
      </w:r>
      <w:r>
        <w:rPr>
          <w:lang w:val="es-ES"/>
        </w:rPr>
        <w:t xml:space="preserve"> el pronóstico, comparando los resultados tanto de forma puntual -estimación del dato para un mes en particular-, como en forma general -con medidas de errores de predicción más estandarizadas-</w:t>
      </w:r>
      <w:r w:rsidR="00EE2A82" w:rsidRPr="00EE2A82">
        <w:rPr>
          <w:lang w:val="es-ES"/>
        </w:rPr>
        <w:t xml:space="preserve"> </w:t>
      </w:r>
      <w:r w:rsidR="00EE2A82">
        <w:rPr>
          <w:lang w:val="es-ES"/>
        </w:rPr>
        <w:t>y en relación a cuestiones macroeconómicas. Además,</w:t>
      </w:r>
      <w:r>
        <w:rPr>
          <w:lang w:val="es-ES"/>
        </w:rPr>
        <w:t xml:space="preserve"> se presenta </w:t>
      </w:r>
      <w:r w:rsidR="00EE2A82">
        <w:rPr>
          <w:lang w:val="es-ES"/>
        </w:rPr>
        <w:t>el</w:t>
      </w:r>
      <w:r>
        <w:rPr>
          <w:lang w:val="es-ES"/>
        </w:rPr>
        <w:t xml:space="preserve"> mejor y peor escenario a los que se puede llegar dados </w:t>
      </w:r>
      <w:r w:rsidR="00EE2A82">
        <w:rPr>
          <w:lang w:val="es-ES"/>
        </w:rPr>
        <w:t xml:space="preserve">los </w:t>
      </w:r>
      <w:r>
        <w:rPr>
          <w:lang w:val="es-ES"/>
        </w:rPr>
        <w:t xml:space="preserve">intervalos de </w:t>
      </w:r>
      <w:r w:rsidR="00EE2A82">
        <w:rPr>
          <w:lang w:val="es-ES"/>
        </w:rPr>
        <w:t>predicción</w:t>
      </w:r>
      <w:r>
        <w:rPr>
          <w:lang w:val="es-ES"/>
        </w:rPr>
        <w:t xml:space="preserve">. Por último, se concluye sobre </w:t>
      </w:r>
      <w:r w:rsidR="009D7A79">
        <w:rPr>
          <w:lang w:val="es-ES"/>
        </w:rPr>
        <w:t>lo relatado</w:t>
      </w:r>
      <w:r w:rsidR="00E12028">
        <w:rPr>
          <w:lang w:val="es-ES"/>
        </w:rPr>
        <w:t>.</w:t>
      </w:r>
    </w:p>
    <w:p w14:paraId="24031441" w14:textId="252CD6A9" w:rsidR="009D7A79" w:rsidRDefault="009D7A79" w:rsidP="00A26C2E">
      <w:pPr>
        <w:rPr>
          <w:lang w:val="es-ES"/>
        </w:rPr>
      </w:pPr>
    </w:p>
    <w:p w14:paraId="4433CB17" w14:textId="57940081" w:rsidR="009D7A79" w:rsidRDefault="0041206E" w:rsidP="009D7A79">
      <w:pPr>
        <w:pStyle w:val="Ttulo2"/>
        <w:rPr>
          <w:lang w:val="es-ES"/>
        </w:rPr>
      </w:pPr>
      <w:bookmarkStart w:id="3" w:name="_Toc176961686"/>
      <w:r>
        <w:rPr>
          <w:lang w:val="es-ES"/>
        </w:rPr>
        <w:t>2_</w:t>
      </w:r>
      <w:r w:rsidR="00E57BA0">
        <w:rPr>
          <w:lang w:val="es-ES"/>
        </w:rPr>
        <w:t>ANÁLISIS EXPLORATORIO DE LOS DATOS</w:t>
      </w:r>
      <w:bookmarkEnd w:id="3"/>
    </w:p>
    <w:p w14:paraId="1A3FB983" w14:textId="2EDA6892" w:rsidR="00E57BA0" w:rsidRDefault="00E57BA0" w:rsidP="00E57BA0">
      <w:pPr>
        <w:rPr>
          <w:lang w:val="es-ES"/>
        </w:rPr>
      </w:pPr>
      <w:r>
        <w:rPr>
          <w:lang w:val="es-ES"/>
        </w:rPr>
        <w:t>Los datos que se utilizan en este trabajo pertenecen a estimaciones para CABA de</w:t>
      </w:r>
      <w:r w:rsidR="00F06712">
        <w:rPr>
          <w:lang w:val="es-ES"/>
        </w:rPr>
        <w:t>l</w:t>
      </w:r>
      <w:r>
        <w:rPr>
          <w:lang w:val="es-ES"/>
        </w:rPr>
        <w:t xml:space="preserve"> </w:t>
      </w:r>
      <w:r w:rsidRPr="00E57BA0">
        <w:rPr>
          <w:lang w:val="es-ES"/>
        </w:rPr>
        <w:t xml:space="preserve">Ente de Turismo (ENTUR) </w:t>
      </w:r>
      <w:r>
        <w:rPr>
          <w:lang w:val="es-ES"/>
        </w:rPr>
        <w:t>para el turismo receptivo en base a datos</w:t>
      </w:r>
      <w:r w:rsidR="00F06712">
        <w:rPr>
          <w:lang w:val="es-ES"/>
        </w:rPr>
        <w:t xml:space="preserve"> de arribos turísticos</w:t>
      </w:r>
      <w:r>
        <w:rPr>
          <w:lang w:val="es-ES"/>
        </w:rPr>
        <w:t xml:space="preserve"> de la secretaría de turismo de la nación.  Estos datos van desde </w:t>
      </w:r>
      <w:r w:rsidR="002D3BFF">
        <w:rPr>
          <w:lang w:val="es-ES"/>
        </w:rPr>
        <w:t>enero</w:t>
      </w:r>
      <w:r>
        <w:rPr>
          <w:lang w:val="es-ES"/>
        </w:rPr>
        <w:t xml:space="preserve"> del 2016 hasta </w:t>
      </w:r>
      <w:r w:rsidR="001E2960">
        <w:rPr>
          <w:lang w:val="es-ES"/>
        </w:rPr>
        <w:t>julio</w:t>
      </w:r>
      <w:r>
        <w:rPr>
          <w:lang w:val="es-ES"/>
        </w:rPr>
        <w:t xml:space="preserve"> del 2024 con frecuencia mensual</w:t>
      </w:r>
      <w:r w:rsidR="009813E3">
        <w:rPr>
          <w:lang w:val="es-ES"/>
        </w:rPr>
        <w:t>, dando un total de 10</w:t>
      </w:r>
      <w:r w:rsidR="001E2960">
        <w:rPr>
          <w:lang w:val="es-ES"/>
        </w:rPr>
        <w:t>4</w:t>
      </w:r>
      <w:r>
        <w:rPr>
          <w:lang w:val="es-ES"/>
        </w:rPr>
        <w:t>.</w:t>
      </w:r>
    </w:p>
    <w:p w14:paraId="37E3A785" w14:textId="18FE7231" w:rsidR="002D3BFF" w:rsidRDefault="002D3BFF" w:rsidP="00E57BA0">
      <w:pPr>
        <w:rPr>
          <w:lang w:val="es-ES"/>
        </w:rPr>
      </w:pPr>
      <w:r>
        <w:rPr>
          <w:lang w:val="es-ES"/>
        </w:rPr>
        <w:t>Un análisis rápido de los datos se puede observar en el gráfico (</w:t>
      </w:r>
      <w:r w:rsidR="0041206E">
        <w:rPr>
          <w:lang w:val="es-ES"/>
        </w:rPr>
        <w:t>2</w:t>
      </w:r>
      <w:r>
        <w:rPr>
          <w:lang w:val="es-ES"/>
        </w:rPr>
        <w:t>.1), donde se ve claramente como antes de la pandemia se tenía una tendencia y una estacionalidad marcada, respondiendo a un crecimiento sostenido a través de los años 2016-2020</w:t>
      </w:r>
      <w:r w:rsidR="009813E3">
        <w:rPr>
          <w:lang w:val="es-ES"/>
        </w:rPr>
        <w:t xml:space="preserve"> (50 datos prepandemia y 5</w:t>
      </w:r>
      <w:r w:rsidR="001E2960">
        <w:rPr>
          <w:lang w:val="es-ES"/>
        </w:rPr>
        <w:t>4</w:t>
      </w:r>
      <w:r w:rsidR="009813E3">
        <w:rPr>
          <w:lang w:val="es-ES"/>
        </w:rPr>
        <w:t xml:space="preserve"> postpandemia)</w:t>
      </w:r>
      <w:r>
        <w:rPr>
          <w:lang w:val="es-ES"/>
        </w:rPr>
        <w:t>.</w:t>
      </w:r>
    </w:p>
    <w:p w14:paraId="0C2A6C2C" w14:textId="10C9D7B1" w:rsidR="0041206E" w:rsidRDefault="00044294" w:rsidP="0041206E">
      <w:pPr>
        <w:keepNext/>
      </w:pPr>
      <w:r>
        <w:rPr>
          <w:noProof/>
        </w:rPr>
        <w:drawing>
          <wp:inline distT="0" distB="0" distL="0" distR="0" wp14:anchorId="2A6464E3" wp14:editId="1D550BCC">
            <wp:extent cx="5400040" cy="3555365"/>
            <wp:effectExtent l="0" t="0" r="10160" b="6985"/>
            <wp:docPr id="1" name="Gráfico 1">
              <a:extLst xmlns:a="http://schemas.openxmlformats.org/drawingml/2006/main">
                <a:ext uri="{FF2B5EF4-FFF2-40B4-BE49-F238E27FC236}">
                  <a16:creationId xmlns:a16="http://schemas.microsoft.com/office/drawing/2014/main" id="{35185BDA-B79C-45BA-AEBD-461E252E2A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08A5F6" w14:textId="58A95E72" w:rsidR="002D3BFF" w:rsidRDefault="0041206E" w:rsidP="0041206E">
      <w:pPr>
        <w:pStyle w:val="Descripcin"/>
        <w:rPr>
          <w:lang w:val="es-ES"/>
        </w:rPr>
      </w:pPr>
      <w:r>
        <w:t>Gráfico 2.</w:t>
      </w:r>
      <w:r w:rsidR="007649E0">
        <w:fldChar w:fldCharType="begin"/>
      </w:r>
      <w:r w:rsidR="007649E0">
        <w:instrText xml:space="preserve"> SEQ Ilustración \* ARABIC </w:instrText>
      </w:r>
      <w:r w:rsidR="007649E0">
        <w:fldChar w:fldCharType="separate"/>
      </w:r>
      <w:r w:rsidR="002772F6">
        <w:rPr>
          <w:noProof/>
        </w:rPr>
        <w:t>1</w:t>
      </w:r>
      <w:r w:rsidR="007649E0">
        <w:rPr>
          <w:noProof/>
        </w:rPr>
        <w:fldChar w:fldCharType="end"/>
      </w:r>
      <w:r>
        <w:t>: Turismo receptivo en CABA</w:t>
      </w:r>
      <w:r w:rsidR="00F06712">
        <w:t>, prepandemia y postpandemia</w:t>
      </w:r>
      <w:r w:rsidR="00A7323C">
        <w:t>. Fuente: ENTUR.</w:t>
      </w:r>
    </w:p>
    <w:p w14:paraId="66148C85" w14:textId="73615A68" w:rsidR="002D3BFF" w:rsidRDefault="002D3BFF" w:rsidP="00E57BA0">
      <w:pPr>
        <w:rPr>
          <w:lang w:val="es-ES"/>
        </w:rPr>
      </w:pPr>
      <w:r>
        <w:rPr>
          <w:lang w:val="es-ES"/>
        </w:rPr>
        <w:lastRenderedPageBreak/>
        <w:t xml:space="preserve">A partir de marzo 2020, se ve </w:t>
      </w:r>
      <w:r w:rsidR="00841E13">
        <w:rPr>
          <w:lang w:val="es-ES"/>
        </w:rPr>
        <w:t xml:space="preserve">una abrupta caída </w:t>
      </w:r>
      <w:r>
        <w:rPr>
          <w:lang w:val="es-ES"/>
        </w:rPr>
        <w:t>provocada por la llegada de la pandemia</w:t>
      </w:r>
      <w:r w:rsidR="00841E13">
        <w:rPr>
          <w:lang w:val="es-ES"/>
        </w:rPr>
        <w:t xml:space="preserve"> que</w:t>
      </w:r>
      <w:r>
        <w:rPr>
          <w:lang w:val="es-ES"/>
        </w:rPr>
        <w:t xml:space="preserve"> perdura hasta fines de 2021, donde se </w:t>
      </w:r>
      <w:r w:rsidR="00841E13">
        <w:rPr>
          <w:lang w:val="es-ES"/>
        </w:rPr>
        <w:t>comienzan</w:t>
      </w:r>
      <w:r>
        <w:rPr>
          <w:lang w:val="es-ES"/>
        </w:rPr>
        <w:t xml:space="preserve"> a levantar prohibiciones y </w:t>
      </w:r>
      <w:r w:rsidR="00841E13">
        <w:rPr>
          <w:lang w:val="es-ES"/>
        </w:rPr>
        <w:t xml:space="preserve">permitir </w:t>
      </w:r>
      <w:r>
        <w:rPr>
          <w:lang w:val="es-ES"/>
        </w:rPr>
        <w:t>viajes</w:t>
      </w:r>
      <w:r w:rsidR="00841E13">
        <w:rPr>
          <w:lang w:val="es-ES"/>
        </w:rPr>
        <w:t xml:space="preserve"> al extranjero</w:t>
      </w:r>
      <w:r>
        <w:rPr>
          <w:lang w:val="es-ES"/>
        </w:rPr>
        <w:t>. A comienzos de 2022 se verifica una tendencia a la recuperación y ya a partir de 2023 se observa que se llega a niveles de turismo cercanos a la prepandemia.</w:t>
      </w:r>
      <w:r w:rsidR="0041206E">
        <w:rPr>
          <w:lang w:val="es-ES"/>
        </w:rPr>
        <w:t xml:space="preserve"> Por último, se detecta una corrección a la baja a partir de 2024, que puede tener características tanto cíclicas como de tendencia</w:t>
      </w:r>
      <w:r w:rsidR="00E23A6F">
        <w:rPr>
          <w:lang w:val="es-ES"/>
        </w:rPr>
        <w:t>, explicada</w:t>
      </w:r>
      <w:r w:rsidR="009F62CD">
        <w:rPr>
          <w:lang w:val="es-ES"/>
        </w:rPr>
        <w:t xml:space="preserve"> en parte</w:t>
      </w:r>
      <w:r w:rsidR="00E23A6F">
        <w:rPr>
          <w:lang w:val="es-ES"/>
        </w:rPr>
        <w:t xml:space="preserve"> a nivel económico por la </w:t>
      </w:r>
      <w:r w:rsidR="00841E13">
        <w:rPr>
          <w:lang w:val="es-ES"/>
        </w:rPr>
        <w:t>disminución d</w:t>
      </w:r>
      <w:r w:rsidR="00E23A6F">
        <w:rPr>
          <w:lang w:val="es-ES"/>
        </w:rPr>
        <w:t>el tipo de cambio real, lo cual encarece el precio de los viajes desde el exterior hacia Argentina</w:t>
      </w:r>
      <w:r w:rsidR="0041206E">
        <w:rPr>
          <w:lang w:val="es-ES"/>
        </w:rPr>
        <w:t>.</w:t>
      </w:r>
    </w:p>
    <w:p w14:paraId="132FF29B" w14:textId="64970A90" w:rsidR="00146A1C" w:rsidRDefault="00841E13" w:rsidP="00E57BA0">
      <w:pPr>
        <w:rPr>
          <w:lang w:val="es-ES"/>
        </w:rPr>
      </w:pPr>
      <w:r w:rsidRPr="00841E13">
        <w:rPr>
          <w:lang w:val="es-ES"/>
        </w:rPr>
        <w:t>En cuanto a las variaciones, los promedios móviles y el comportamiento que habrían mostrado los datos si no hubiera ocurrido la pandemia, se puede suponer que habrían seguido una trayectoria relativamente estable y similar a la observada hasta la crisis de 2020. Sin embargo, dado que el objetivo del informe es presentar estimaciones consistentes, es necesario considerar que la pandemia introdujo grandes fluctuaciones tanto en la variación de los datos como en la tendencia. De hecho, al analizar los datos desde 2020, la tendencia que anteriormente mostraba un crecimiento sostenido se volvió negativa. Por ello, se han aplicado criterios de selección que toman en cuenta los posibles errores de predicción derivados de la caída en el turismo durante los años de la pandemia y las fluctuaciones macroeconómicas ocurridas.</w:t>
      </w:r>
    </w:p>
    <w:p w14:paraId="6621BF44" w14:textId="1D4F7151" w:rsidR="00146A1C" w:rsidRDefault="00146A1C" w:rsidP="00146A1C">
      <w:pPr>
        <w:pStyle w:val="Ttulo2"/>
        <w:rPr>
          <w:lang w:val="es-ES"/>
        </w:rPr>
      </w:pPr>
      <w:bookmarkStart w:id="4" w:name="_Toc176961687"/>
      <w:r>
        <w:rPr>
          <w:lang w:val="es-ES"/>
        </w:rPr>
        <w:t>3_SELECCIÓN DE MODELO</w:t>
      </w:r>
      <w:r w:rsidR="00451C2F">
        <w:rPr>
          <w:lang w:val="es-ES"/>
        </w:rPr>
        <w:t xml:space="preserve"> ARIMA</w:t>
      </w:r>
      <w:bookmarkEnd w:id="4"/>
    </w:p>
    <w:p w14:paraId="6646D750" w14:textId="220F2EB3" w:rsidR="00146A1C" w:rsidRDefault="009021E0" w:rsidP="00146A1C">
      <w:pPr>
        <w:rPr>
          <w:rFonts w:eastAsiaTheme="minorEastAsia"/>
          <w:lang w:val="es-ES"/>
        </w:rPr>
      </w:pPr>
      <w:r>
        <w:rPr>
          <w:rFonts w:eastAsiaTheme="minorEastAsia"/>
          <w:lang w:val="es-ES"/>
        </w:rPr>
        <w:t>L</w:t>
      </w:r>
      <w:r w:rsidR="00146A1C">
        <w:rPr>
          <w:rFonts w:eastAsiaTheme="minorEastAsia"/>
          <w:lang w:val="es-ES"/>
        </w:rPr>
        <w:t>a elección del modelo</w:t>
      </w:r>
      <w:r w:rsidR="00451C2F">
        <w:rPr>
          <w:rFonts w:eastAsiaTheme="minorEastAsia"/>
          <w:lang w:val="es-ES"/>
        </w:rPr>
        <w:t xml:space="preserve"> ARIMA(</w:t>
      </w:r>
      <w:r w:rsidR="00451C2F" w:rsidRPr="00302349">
        <w:rPr>
          <w:lang w:val="es-ES"/>
        </w:rPr>
        <w:t>2, 1, 1)(0, 1, 0, 12</w:t>
      </w:r>
      <w:r w:rsidR="00451C2F">
        <w:rPr>
          <w:lang w:val="es-ES"/>
        </w:rPr>
        <w:t>)</w:t>
      </w:r>
      <w:r w:rsidR="00146A1C">
        <w:rPr>
          <w:rFonts w:eastAsiaTheme="minorEastAsia"/>
          <w:lang w:val="es-ES"/>
        </w:rPr>
        <w:t xml:space="preserve"> </w:t>
      </w:r>
      <w:r w:rsidR="00851D15">
        <w:rPr>
          <w:rFonts w:eastAsiaTheme="minorEastAsia"/>
          <w:lang w:val="es-ES"/>
        </w:rPr>
        <w:t xml:space="preserve">se hace </w:t>
      </w:r>
      <w:r w:rsidR="00146A1C">
        <w:rPr>
          <w:rFonts w:eastAsiaTheme="minorEastAsia"/>
          <w:lang w:val="es-ES"/>
        </w:rPr>
        <w:t xml:space="preserve">en relación a </w:t>
      </w:r>
      <w:r w:rsidR="00565CC5">
        <w:rPr>
          <w:rFonts w:eastAsiaTheme="minorEastAsia"/>
          <w:lang w:val="es-ES"/>
        </w:rPr>
        <w:t>cuatro</w:t>
      </w:r>
      <w:r w:rsidR="00146A1C">
        <w:rPr>
          <w:rFonts w:eastAsiaTheme="minorEastAsia"/>
          <w:lang w:val="es-ES"/>
        </w:rPr>
        <w:t xml:space="preserve"> fuentes: La primera es el </w:t>
      </w:r>
      <w:r w:rsidR="0032184B">
        <w:rPr>
          <w:rFonts w:eastAsiaTheme="minorEastAsia"/>
          <w:lang w:val="es-ES"/>
        </w:rPr>
        <w:t xml:space="preserve">absolute predict error (APE) o </w:t>
      </w:r>
      <w:r w:rsidR="00146A1C">
        <w:rPr>
          <w:rFonts w:eastAsiaTheme="minorEastAsia"/>
          <w:lang w:val="es-ES"/>
        </w:rPr>
        <w:t>error de predicción</w:t>
      </w:r>
      <w:r w:rsidR="0032184B">
        <w:rPr>
          <w:rFonts w:eastAsiaTheme="minorEastAsia"/>
          <w:lang w:val="es-ES"/>
        </w:rPr>
        <w:t xml:space="preserve"> absoluto</w:t>
      </w:r>
      <w:r w:rsidR="00146A1C">
        <w:rPr>
          <w:rFonts w:eastAsiaTheme="minorEastAsia"/>
          <w:lang w:val="es-ES"/>
        </w:rPr>
        <w:t xml:space="preserve"> </w:t>
      </w:r>
      <w:r w:rsidR="0032184B">
        <w:rPr>
          <w:rFonts w:eastAsiaTheme="minorEastAsia"/>
          <w:lang w:val="es-ES"/>
        </w:rPr>
        <w:t>puntual</w:t>
      </w:r>
      <w:r w:rsidR="00146A1C">
        <w:rPr>
          <w:rFonts w:eastAsiaTheme="minorEastAsia"/>
          <w:lang w:val="es-ES"/>
        </w:rPr>
        <w:t xml:space="preserve"> para el último dato registrado. La segunda, es a través de encontrar el menor valor de la m</w:t>
      </w:r>
      <w:r w:rsidR="00146A1C" w:rsidRPr="00160FC3">
        <w:rPr>
          <w:rFonts w:eastAsiaTheme="minorEastAsia"/>
          <w:lang w:val="es-ES"/>
        </w:rPr>
        <w:t>ean absolute percentage error</w:t>
      </w:r>
      <w:r w:rsidR="00146A1C">
        <w:rPr>
          <w:rFonts w:eastAsiaTheme="minorEastAsia"/>
          <w:lang w:val="es-ES"/>
        </w:rPr>
        <w:t xml:space="preserve"> (MAPE), o error porcentual absoluto promedio. La </w:t>
      </w:r>
      <w:r w:rsidR="0032184B">
        <w:rPr>
          <w:rFonts w:eastAsiaTheme="minorEastAsia"/>
          <w:lang w:val="es-ES"/>
        </w:rPr>
        <w:t>tercera fuente</w:t>
      </w:r>
      <w:r w:rsidR="00146A1C">
        <w:rPr>
          <w:rFonts w:eastAsiaTheme="minorEastAsia"/>
          <w:lang w:val="es-ES"/>
        </w:rPr>
        <w:t xml:space="preserve"> es el </w:t>
      </w:r>
      <w:r w:rsidR="0032184B">
        <w:rPr>
          <w:rFonts w:eastAsiaTheme="minorEastAsia"/>
          <w:lang w:val="es-ES"/>
        </w:rPr>
        <w:t>mean absolute predict error (MAE predict</w:t>
      </w:r>
      <w:r w:rsidR="008915AD">
        <w:rPr>
          <w:rFonts w:eastAsiaTheme="minorEastAsia"/>
          <w:lang w:val="es-ES"/>
        </w:rPr>
        <w:t xml:space="preserve"> o MAE prediction</w:t>
      </w:r>
      <w:r w:rsidR="0032184B">
        <w:rPr>
          <w:rFonts w:eastAsiaTheme="minorEastAsia"/>
          <w:lang w:val="es-ES"/>
        </w:rPr>
        <w:t xml:space="preserve">) o </w:t>
      </w:r>
      <w:r w:rsidR="00146A1C">
        <w:rPr>
          <w:rFonts w:eastAsiaTheme="minorEastAsia"/>
          <w:lang w:val="es-ES"/>
        </w:rPr>
        <w:t>error absoluto de predicción promedi</w:t>
      </w:r>
      <w:r w:rsidR="0032184B">
        <w:rPr>
          <w:rFonts w:eastAsiaTheme="minorEastAsia"/>
          <w:lang w:val="es-ES"/>
        </w:rPr>
        <w:t>o</w:t>
      </w:r>
      <w:r w:rsidR="00146A1C">
        <w:rPr>
          <w:rFonts w:eastAsiaTheme="minorEastAsia"/>
          <w:lang w:val="es-ES"/>
        </w:rPr>
        <w:t>.</w:t>
      </w:r>
      <w:r w:rsidR="00565CC5">
        <w:rPr>
          <w:rFonts w:eastAsiaTheme="minorEastAsia"/>
          <w:lang w:val="es-ES"/>
        </w:rPr>
        <w:t xml:space="preserve"> Por último, se </w:t>
      </w:r>
      <w:r w:rsidR="00851D15">
        <w:rPr>
          <w:rFonts w:eastAsiaTheme="minorEastAsia"/>
          <w:lang w:val="es-ES"/>
        </w:rPr>
        <w:t>tiene</w:t>
      </w:r>
      <w:r w:rsidR="00565CC5">
        <w:rPr>
          <w:rFonts w:eastAsiaTheme="minorEastAsia"/>
          <w:lang w:val="es-ES"/>
        </w:rPr>
        <w:t xml:space="preserve"> en consideración cuestiones macroeconómicas, </w:t>
      </w:r>
      <w:r w:rsidR="00ED6D26">
        <w:rPr>
          <w:rFonts w:eastAsiaTheme="minorEastAsia"/>
          <w:lang w:val="es-ES"/>
        </w:rPr>
        <w:t>tales como la poca probabilidad de que aparezca otra pandemia a escala mundial y cuestiones como la apreciación del tipo de cambio real.</w:t>
      </w:r>
    </w:p>
    <w:p w14:paraId="28F22241" w14:textId="134D18CA" w:rsidR="0032184B" w:rsidRPr="00836380" w:rsidRDefault="0032184B" w:rsidP="00836380">
      <w:pPr>
        <w:pStyle w:val="Prrafodelista"/>
        <w:numPr>
          <w:ilvl w:val="0"/>
          <w:numId w:val="3"/>
        </w:numPr>
        <w:rPr>
          <w:lang w:val="es-ES"/>
        </w:rPr>
      </w:pPr>
      <w:r>
        <w:rPr>
          <w:rFonts w:eastAsiaTheme="minorEastAsia"/>
          <w:lang w:val="es-ES"/>
        </w:rPr>
        <w:t>APE</w:t>
      </w:r>
      <w:r w:rsidR="00851D15">
        <w:rPr>
          <w:rFonts w:eastAsiaTheme="minorEastAsia"/>
          <w:lang w:val="es-ES"/>
        </w:rPr>
        <w:t xml:space="preserve"> (para </w:t>
      </w:r>
      <w:r w:rsidR="00851D15">
        <w:rPr>
          <w:lang w:val="es-ES"/>
        </w:rPr>
        <w:t>julio 2024</w:t>
      </w:r>
      <w:r w:rsidR="00851D15">
        <w:rPr>
          <w:rFonts w:eastAsiaTheme="minorEastAsia"/>
          <w:lang w:val="es-ES"/>
        </w:rPr>
        <w:t>)</w:t>
      </w:r>
      <w:r>
        <w:rPr>
          <w:lang w:val="es-ES"/>
        </w:rPr>
        <w:t>:</w:t>
      </w:r>
    </w:p>
    <w:p w14:paraId="0BBAEBE0" w14:textId="5E046386" w:rsidR="0032184B" w:rsidRDefault="0032184B" w:rsidP="0032184B">
      <w:pPr>
        <w:pStyle w:val="Prrafodelista"/>
        <w:jc w:val="center"/>
        <w:rPr>
          <w:rFonts w:eastAsiaTheme="minorEastAsia"/>
          <w:lang w:val="es-ES"/>
        </w:rPr>
      </w:pPr>
      <m:oMath>
        <m:r>
          <w:rPr>
            <w:rFonts w:ascii="Cambria Math" w:hAnsi="Cambria Math"/>
            <w:lang w:val="es-ES"/>
          </w:rPr>
          <m:t>AP</m:t>
        </m:r>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acc>
              <m:accPr>
                <m:ctrlPr>
                  <w:rPr>
                    <w:rFonts w:ascii="Cambria Math" w:hAnsi="Cambria Math"/>
                    <w:i/>
                    <w:lang w:val="es-ES"/>
                  </w:rPr>
                </m:ctrlPr>
              </m:accPr>
              <m:e>
                <m:r>
                  <w:rPr>
                    <w:rFonts w:ascii="Cambria Math" w:hAnsi="Cambria Math"/>
                    <w:lang w:val="es-ES"/>
                  </w:rPr>
                  <m:t>y</m:t>
                </m:r>
              </m:e>
            </m:acc>
          </m:e>
          <m:sub>
            <m:r>
              <w:rPr>
                <w:rFonts w:ascii="Cambria Math" w:hAnsi="Cambria Math"/>
                <w:lang w:val="es-ES"/>
              </w:rPr>
              <m:t>t</m:t>
            </m:r>
          </m:sub>
        </m:sSub>
        <m:r>
          <w:rPr>
            <w:rFonts w:ascii="Cambria Math" w:hAnsi="Cambria Math"/>
            <w:lang w:val="es-ES"/>
          </w:rPr>
          <m:t>|</m:t>
        </m:r>
      </m:oMath>
      <w:r>
        <w:rPr>
          <w:rFonts w:eastAsiaTheme="minorEastAsia"/>
          <w:lang w:val="es-ES"/>
        </w:rPr>
        <w:tab/>
        <w:t>(3.1)</w:t>
      </w:r>
    </w:p>
    <w:p w14:paraId="696AE238" w14:textId="066E4731" w:rsidR="00DC368B" w:rsidRPr="0032184B" w:rsidRDefault="00DC368B" w:rsidP="00DC368B">
      <w:pPr>
        <w:pStyle w:val="Prrafodelista"/>
        <w:rPr>
          <w:lang w:val="es-ES"/>
        </w:rPr>
      </w:pPr>
      <w:r>
        <w:rPr>
          <w:lang w:val="es-ES"/>
        </w:rPr>
        <w:t xml:space="preserve">Notar que el APE es respecto a t, ya que depende de la fecha en la </w:t>
      </w:r>
      <w:r w:rsidR="00ED6D26">
        <w:rPr>
          <w:lang w:val="es-ES"/>
        </w:rPr>
        <w:t>cual</w:t>
      </w:r>
      <w:r>
        <w:rPr>
          <w:lang w:val="es-ES"/>
        </w:rPr>
        <w:t xml:space="preserve"> se quiera hacer la predicción.</w:t>
      </w:r>
    </w:p>
    <w:p w14:paraId="4E6726C3" w14:textId="659A7C25" w:rsidR="00146A1C" w:rsidRPr="0032184B" w:rsidRDefault="00DC368B" w:rsidP="0032184B">
      <w:pPr>
        <w:pStyle w:val="Prrafodelista"/>
        <w:numPr>
          <w:ilvl w:val="0"/>
          <w:numId w:val="3"/>
        </w:numPr>
        <w:rPr>
          <w:lang w:val="es-ES"/>
        </w:rPr>
      </w:pPr>
      <w:r>
        <w:rPr>
          <w:rFonts w:eastAsiaTheme="minorEastAsia"/>
          <w:lang w:val="es-ES"/>
        </w:rPr>
        <w:t>MAP</w:t>
      </w:r>
      <w:r w:rsidR="00851D15">
        <w:rPr>
          <w:rFonts w:eastAsiaTheme="minorEastAsia"/>
          <w:lang w:val="es-ES"/>
        </w:rPr>
        <w:t>E</w:t>
      </w:r>
      <w:r w:rsidR="001135D3">
        <w:rPr>
          <w:rFonts w:eastAsiaTheme="minorEastAsia"/>
          <w:lang w:val="es-ES"/>
        </w:rPr>
        <w:t>:</w:t>
      </w:r>
    </w:p>
    <w:p w14:paraId="6FD96357" w14:textId="60D0BCFF" w:rsidR="00DC368B" w:rsidRDefault="00DC368B" w:rsidP="00DC368B">
      <w:pPr>
        <w:pStyle w:val="Prrafodelista"/>
        <w:jc w:val="center"/>
        <w:rPr>
          <w:rFonts w:eastAsiaTheme="minorEastAsia"/>
          <w:lang w:val="es-ES"/>
        </w:rPr>
      </w:pPr>
      <m:oMath>
        <m:r>
          <w:rPr>
            <w:rFonts w:ascii="Cambria Math" w:hAnsi="Cambria Math"/>
            <w:lang w:val="es-ES"/>
          </w:rPr>
          <m:t>MAPE=</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n</m:t>
            </m:r>
          </m:den>
        </m:f>
        <m:nary>
          <m:naryPr>
            <m:chr m:val="∑"/>
            <m:limLoc m:val="undOvr"/>
            <m:ctrlPr>
              <w:rPr>
                <w:rFonts w:ascii="Cambria Math" w:hAnsi="Cambria Math"/>
                <w:i/>
                <w:lang w:val="es-ES"/>
              </w:rPr>
            </m:ctrlPr>
          </m:naryPr>
          <m:sub>
            <m:r>
              <w:rPr>
                <w:rFonts w:ascii="Cambria Math" w:hAnsi="Cambria Math"/>
                <w:lang w:val="es-ES"/>
              </w:rPr>
              <m:t>t=1</m:t>
            </m:r>
          </m:sub>
          <m:sup>
            <m:r>
              <w:rPr>
                <w:rFonts w:ascii="Cambria Math" w:hAnsi="Cambria Math"/>
                <w:lang w:val="es-ES"/>
              </w:rPr>
              <m:t>n</m:t>
            </m:r>
          </m:sup>
          <m:e>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acc>
                      <m:accPr>
                        <m:ctrlPr>
                          <w:rPr>
                            <w:rFonts w:ascii="Cambria Math" w:hAnsi="Cambria Math"/>
                            <w:i/>
                            <w:lang w:val="es-ES"/>
                          </w:rPr>
                        </m:ctrlPr>
                      </m:accPr>
                      <m:e>
                        <m:r>
                          <w:rPr>
                            <w:rFonts w:ascii="Cambria Math" w:hAnsi="Cambria Math"/>
                            <w:lang w:val="es-ES"/>
                          </w:rPr>
                          <m:t>y</m:t>
                        </m:r>
                      </m:e>
                    </m:acc>
                  </m:e>
                  <m:sub>
                    <m:r>
                      <w:rPr>
                        <w:rFonts w:ascii="Cambria Math" w:hAnsi="Cambria Math"/>
                        <w:lang w:val="es-ES"/>
                      </w:rPr>
                      <m:t>t</m:t>
                    </m:r>
                  </m:sub>
                </m:sSub>
              </m:num>
              <m:den>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t</m:t>
                    </m:r>
                  </m:sub>
                </m:sSub>
              </m:den>
            </m:f>
            <m:r>
              <w:rPr>
                <w:rFonts w:ascii="Cambria Math" w:hAnsi="Cambria Math"/>
                <w:lang w:val="es-ES"/>
              </w:rPr>
              <m:t>|</m:t>
            </m:r>
          </m:e>
        </m:nary>
      </m:oMath>
      <w:r>
        <w:rPr>
          <w:rFonts w:eastAsiaTheme="minorEastAsia"/>
          <w:lang w:val="es-ES"/>
        </w:rPr>
        <w:tab/>
        <w:t>(3.</w:t>
      </w:r>
      <w:r w:rsidR="001135D3">
        <w:rPr>
          <w:rFonts w:eastAsiaTheme="minorEastAsia"/>
          <w:lang w:val="es-ES"/>
        </w:rPr>
        <w:t>2)</w:t>
      </w:r>
    </w:p>
    <w:p w14:paraId="1D2A9984" w14:textId="09052A7F" w:rsidR="001135D3" w:rsidRPr="001135D3" w:rsidRDefault="001135D3" w:rsidP="001135D3">
      <w:pPr>
        <w:pStyle w:val="Prrafodelista"/>
        <w:numPr>
          <w:ilvl w:val="0"/>
          <w:numId w:val="3"/>
        </w:numPr>
        <w:rPr>
          <w:lang w:val="es-ES"/>
        </w:rPr>
      </w:pPr>
      <w:r>
        <w:rPr>
          <w:rFonts w:eastAsiaTheme="minorEastAsia"/>
          <w:lang w:val="es-ES"/>
        </w:rPr>
        <w:t>MAE predict:</w:t>
      </w:r>
    </w:p>
    <w:p w14:paraId="03A55F16" w14:textId="697BC20B" w:rsidR="0003235E" w:rsidRDefault="001135D3" w:rsidP="00851D15">
      <w:pPr>
        <w:pStyle w:val="Prrafodelista"/>
        <w:jc w:val="center"/>
        <w:rPr>
          <w:lang w:val="es-ES"/>
        </w:rPr>
      </w:pPr>
      <m:oMath>
        <m:r>
          <w:rPr>
            <w:rFonts w:ascii="Cambria Math" w:hAnsi="Cambria Math"/>
            <w:lang w:val="es-ES"/>
          </w:rPr>
          <m:t>MAE predict=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n</m:t>
            </m:r>
          </m:den>
        </m:f>
        <m:nary>
          <m:naryPr>
            <m:chr m:val="∑"/>
            <m:limLoc m:val="undOvr"/>
            <m:ctrlPr>
              <w:rPr>
                <w:rFonts w:ascii="Cambria Math" w:hAnsi="Cambria Math"/>
                <w:i/>
                <w:lang w:val="es-ES"/>
              </w:rPr>
            </m:ctrlPr>
          </m:naryPr>
          <m:sub>
            <m:r>
              <w:rPr>
                <w:rFonts w:ascii="Cambria Math" w:hAnsi="Cambria Math"/>
                <w:lang w:val="es-ES"/>
              </w:rPr>
              <m:t>t=1</m:t>
            </m:r>
          </m:sub>
          <m:sup>
            <m:r>
              <w:rPr>
                <w:rFonts w:ascii="Cambria Math" w:hAnsi="Cambria Math"/>
                <w:lang w:val="es-ES"/>
              </w:rPr>
              <m:t>n</m:t>
            </m:r>
          </m:sup>
          <m:e>
            <m:r>
              <w:rPr>
                <w:rFonts w:ascii="Cambria Math" w:hAnsi="Cambria Math"/>
                <w:lang w:val="es-ES"/>
              </w:rPr>
              <m:t>|</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acc>
                  <m:accPr>
                    <m:ctrlPr>
                      <w:rPr>
                        <w:rFonts w:ascii="Cambria Math" w:hAnsi="Cambria Math"/>
                        <w:i/>
                        <w:lang w:val="es-ES"/>
                      </w:rPr>
                    </m:ctrlPr>
                  </m:accPr>
                  <m:e>
                    <m:r>
                      <w:rPr>
                        <w:rFonts w:ascii="Cambria Math" w:hAnsi="Cambria Math"/>
                        <w:lang w:val="es-ES"/>
                      </w:rPr>
                      <m:t>y</m:t>
                    </m:r>
                  </m:e>
                </m:acc>
              </m:e>
              <m:sub>
                <m:r>
                  <w:rPr>
                    <w:rFonts w:ascii="Cambria Math" w:hAnsi="Cambria Math"/>
                    <w:lang w:val="es-ES"/>
                  </w:rPr>
                  <m:t>t</m:t>
                </m:r>
              </m:sub>
            </m:sSub>
            <m:r>
              <w:rPr>
                <w:rFonts w:ascii="Cambria Math" w:hAnsi="Cambria Math"/>
                <w:lang w:val="es-ES"/>
              </w:rPr>
              <m:t>|</m:t>
            </m:r>
          </m:e>
        </m:nary>
      </m:oMath>
      <w:r>
        <w:rPr>
          <w:rFonts w:eastAsiaTheme="minorEastAsia"/>
          <w:lang w:val="es-ES"/>
        </w:rPr>
        <w:tab/>
        <w:t>(3.3)</w:t>
      </w:r>
      <w:r w:rsidR="001564E3">
        <w:rPr>
          <w:lang w:val="es-ES"/>
        </w:rPr>
        <w:t xml:space="preserve"> </w:t>
      </w:r>
    </w:p>
    <w:p w14:paraId="6F76032D" w14:textId="136582B3" w:rsidR="00A153D2" w:rsidRPr="00A153D2" w:rsidRDefault="00A153D2" w:rsidP="00A153D2">
      <w:pPr>
        <w:rPr>
          <w:lang w:val="es-ES"/>
        </w:rPr>
      </w:pPr>
      <w:r>
        <w:rPr>
          <w:lang w:val="es-ES"/>
        </w:rPr>
        <w:t xml:space="preserve">Para en análisis de la selección de modelos, se trabajó con modelos lineales, SES, ETS y ARIMA, en este </w:t>
      </w:r>
      <w:r w:rsidR="00723F6F">
        <w:rPr>
          <w:lang w:val="es-ES"/>
        </w:rPr>
        <w:t>informe ejecutivo</w:t>
      </w:r>
      <w:r>
        <w:rPr>
          <w:lang w:val="es-ES"/>
        </w:rPr>
        <w:t xml:space="preserve"> solo se presentan los resultados del último tipo de modelo </w:t>
      </w:r>
      <w:r w:rsidR="00723F6F">
        <w:rPr>
          <w:lang w:val="es-ES"/>
        </w:rPr>
        <w:t>por</w:t>
      </w:r>
      <w:r>
        <w:rPr>
          <w:lang w:val="es-ES"/>
        </w:rPr>
        <w:t>que fueron l</w:t>
      </w:r>
      <w:r w:rsidR="00723F6F">
        <w:rPr>
          <w:lang w:val="es-ES"/>
        </w:rPr>
        <w:t>o</w:t>
      </w:r>
      <w:r>
        <w:rPr>
          <w:lang w:val="es-ES"/>
        </w:rPr>
        <w:t>s que se considera</w:t>
      </w:r>
      <w:r w:rsidR="00723F6F">
        <w:rPr>
          <w:lang w:val="es-ES"/>
        </w:rPr>
        <w:t>n</w:t>
      </w:r>
      <w:r>
        <w:rPr>
          <w:lang w:val="es-ES"/>
        </w:rPr>
        <w:t xml:space="preserve"> como las mejores predicciones.</w:t>
      </w:r>
    </w:p>
    <w:p w14:paraId="0035B6D6" w14:textId="21796F23" w:rsidR="0041206E" w:rsidRDefault="00A7323C" w:rsidP="0041206E">
      <w:pPr>
        <w:pStyle w:val="Ttulo2"/>
        <w:rPr>
          <w:lang w:val="es-ES"/>
        </w:rPr>
      </w:pPr>
      <w:bookmarkStart w:id="5" w:name="_Toc176961688"/>
      <w:r>
        <w:rPr>
          <w:lang w:val="es-ES"/>
        </w:rPr>
        <w:t>4_</w:t>
      </w:r>
      <w:r w:rsidR="007A4C3C">
        <w:rPr>
          <w:lang w:val="es-ES"/>
        </w:rPr>
        <w:t>MODELO</w:t>
      </w:r>
      <w:r w:rsidR="0041206E">
        <w:rPr>
          <w:lang w:val="es-ES"/>
        </w:rPr>
        <w:t xml:space="preserve"> DE PREDICCIÓN</w:t>
      </w:r>
      <w:r w:rsidR="00BC1143">
        <w:rPr>
          <w:lang w:val="es-ES"/>
        </w:rPr>
        <w:t xml:space="preserve"> Y RESULTADOS</w:t>
      </w:r>
      <w:bookmarkEnd w:id="5"/>
    </w:p>
    <w:p w14:paraId="347E9C10" w14:textId="526534BE" w:rsidR="00B30341" w:rsidRPr="00661FF4" w:rsidRDefault="00661FF4" w:rsidP="0096105F">
      <w:pPr>
        <w:rPr>
          <w:lang w:val="es-ES"/>
        </w:rPr>
      </w:pPr>
      <w:r w:rsidRPr="00661FF4">
        <w:rPr>
          <w:lang w:val="es-ES"/>
        </w:rPr>
        <w:t>Para lograr un</w:t>
      </w:r>
      <w:r w:rsidR="00723F6F">
        <w:rPr>
          <w:lang w:val="es-ES"/>
        </w:rPr>
        <w:t xml:space="preserve"> pronóstico </w:t>
      </w:r>
      <w:r w:rsidRPr="00661FF4">
        <w:rPr>
          <w:lang w:val="es-ES"/>
        </w:rPr>
        <w:t>precis</w:t>
      </w:r>
      <w:r w:rsidR="00723F6F">
        <w:rPr>
          <w:lang w:val="es-ES"/>
        </w:rPr>
        <w:t>o</w:t>
      </w:r>
      <w:r w:rsidRPr="00661FF4">
        <w:rPr>
          <w:lang w:val="es-ES"/>
        </w:rPr>
        <w:t xml:space="preserve"> de</w:t>
      </w:r>
      <w:r w:rsidR="00723F6F">
        <w:rPr>
          <w:lang w:val="es-ES"/>
        </w:rPr>
        <w:t xml:space="preserve"> los</w:t>
      </w:r>
      <w:r w:rsidRPr="00661FF4">
        <w:rPr>
          <w:lang w:val="es-ES"/>
        </w:rPr>
        <w:t xml:space="preserve"> datos con componentes estacionales, es fundamental aplicar una descomposición estacional que incluya el "factor temporal" en la modelización. En </w:t>
      </w:r>
      <w:r w:rsidR="006B2261">
        <w:rPr>
          <w:lang w:val="es-ES"/>
        </w:rPr>
        <w:t xml:space="preserve">la selección del tipo de </w:t>
      </w:r>
      <w:r w:rsidRPr="00661FF4">
        <w:rPr>
          <w:lang w:val="es-ES"/>
        </w:rPr>
        <w:t xml:space="preserve"> modelo ARIMA</w:t>
      </w:r>
      <w:r w:rsidR="006B2261">
        <w:rPr>
          <w:lang w:val="es-ES"/>
        </w:rPr>
        <w:t xml:space="preserve"> que finalmente se utiliza</w:t>
      </w:r>
      <w:r w:rsidRPr="00661FF4">
        <w:rPr>
          <w:lang w:val="es-ES"/>
        </w:rPr>
        <w:t>, es necesario alcanzar la estacionalidad</w:t>
      </w:r>
      <w:r>
        <w:rPr>
          <w:lang w:val="es-ES"/>
        </w:rPr>
        <w:t xml:space="preserve"> y estacionariedad</w:t>
      </w:r>
      <w:r w:rsidRPr="00661FF4">
        <w:rPr>
          <w:lang w:val="es-ES"/>
        </w:rPr>
        <w:t xml:space="preserve"> en la serie </w:t>
      </w:r>
      <w:r w:rsidR="00723F6F">
        <w:rPr>
          <w:lang w:val="es-ES"/>
        </w:rPr>
        <w:t>de tiempo</w:t>
      </w:r>
      <w:r w:rsidRPr="00661FF4">
        <w:rPr>
          <w:lang w:val="es-ES"/>
        </w:rPr>
        <w:t>,</w:t>
      </w:r>
      <w:r w:rsidR="00723F6F">
        <w:rPr>
          <w:lang w:val="es-ES"/>
        </w:rPr>
        <w:t xml:space="preserve"> que es</w:t>
      </w:r>
      <w:r w:rsidRPr="00661FF4">
        <w:rPr>
          <w:lang w:val="es-ES"/>
        </w:rPr>
        <w:t xml:space="preserve"> un </w:t>
      </w:r>
      <w:r w:rsidR="00723F6F">
        <w:rPr>
          <w:lang w:val="es-ES"/>
        </w:rPr>
        <w:t>procedimiento</w:t>
      </w:r>
      <w:r w:rsidRPr="00661FF4">
        <w:rPr>
          <w:lang w:val="es-ES"/>
        </w:rPr>
        <w:t xml:space="preserve"> común que permite realizar pronósticos teniendo en cuenta el componente</w:t>
      </w:r>
      <w:r>
        <w:rPr>
          <w:lang w:val="es-ES"/>
        </w:rPr>
        <w:t>s</w:t>
      </w:r>
      <w:r w:rsidRPr="00661FF4">
        <w:rPr>
          <w:lang w:val="es-ES"/>
        </w:rPr>
        <w:t xml:space="preserve"> estacional</w:t>
      </w:r>
      <w:r>
        <w:rPr>
          <w:lang w:val="es-ES"/>
        </w:rPr>
        <w:t>es y no estacionales</w:t>
      </w:r>
      <w:r w:rsidRPr="00661FF4">
        <w:rPr>
          <w:lang w:val="es-ES"/>
        </w:rPr>
        <w:t>.</w:t>
      </w:r>
      <w:r w:rsidR="006B2261">
        <w:rPr>
          <w:lang w:val="es-ES"/>
        </w:rPr>
        <w:t xml:space="preserve"> Para dicho objetivo, e</w:t>
      </w:r>
      <w:r w:rsidRPr="00661FF4">
        <w:rPr>
          <w:lang w:val="es-ES"/>
        </w:rPr>
        <w:t>l procedimiento seguido en este trabajo para obtener</w:t>
      </w:r>
      <w:r>
        <w:rPr>
          <w:lang w:val="es-ES"/>
        </w:rPr>
        <w:t xml:space="preserve"> el modelo ARIMA </w:t>
      </w:r>
      <w:r w:rsidR="006B2261">
        <w:rPr>
          <w:lang w:val="es-ES"/>
        </w:rPr>
        <w:lastRenderedPageBreak/>
        <w:t xml:space="preserve">correcto </w:t>
      </w:r>
      <w:r w:rsidRPr="00661FF4">
        <w:rPr>
          <w:lang w:val="es-ES"/>
        </w:rPr>
        <w:t>se basó en el manual de la World Tourism Organization (UNWTO</w:t>
      </w:r>
      <w:r w:rsidR="008C1798">
        <w:rPr>
          <w:lang w:val="es-ES"/>
        </w:rPr>
        <w:t>)</w:t>
      </w:r>
      <w:r w:rsidR="008C1798">
        <w:rPr>
          <w:rStyle w:val="Refdenotaalpie"/>
          <w:lang w:val="es-ES"/>
        </w:rPr>
        <w:footnoteReference w:id="1"/>
      </w:r>
      <w:r>
        <w:rPr>
          <w:lang w:val="es-ES"/>
        </w:rPr>
        <w:t xml:space="preserve"> y otras fuentes teóricas</w:t>
      </w:r>
      <w:r w:rsidR="00F72B2E">
        <w:rPr>
          <w:lang w:val="es-ES"/>
        </w:rPr>
        <w:t>:</w:t>
      </w:r>
    </w:p>
    <w:p w14:paraId="10353EFC" w14:textId="30574507" w:rsidR="0041206E" w:rsidRDefault="0041206E" w:rsidP="0041206E">
      <w:pPr>
        <w:pStyle w:val="Ttulo3"/>
        <w:rPr>
          <w:lang w:val="es-ES"/>
        </w:rPr>
      </w:pPr>
      <w:bookmarkStart w:id="6" w:name="_Toc176961689"/>
      <w:r>
        <w:rPr>
          <w:lang w:val="es-ES"/>
        </w:rPr>
        <w:t xml:space="preserve">Seasonal </w:t>
      </w:r>
      <w:r w:rsidRPr="00A26C2E">
        <w:rPr>
          <w:lang w:val="es-ES"/>
        </w:rPr>
        <w:t>Autoregressive Integrated Moving Average (ARIMA)</w:t>
      </w:r>
      <w:bookmarkEnd w:id="6"/>
    </w:p>
    <w:p w14:paraId="0620A5F2" w14:textId="23EF62B7" w:rsidR="00661FF4" w:rsidRPr="00661FF4" w:rsidRDefault="00661FF4" w:rsidP="00661FF4">
      <w:pPr>
        <w:rPr>
          <w:lang w:val="es-ES"/>
        </w:rPr>
      </w:pPr>
      <w:r w:rsidRPr="00661FF4">
        <w:rPr>
          <w:lang w:val="es-ES"/>
        </w:rPr>
        <w:t xml:space="preserve">El modelo ARIMA (Autoregressive Integrated Moving Average) es </w:t>
      </w:r>
      <w:r w:rsidR="006B2261">
        <w:rPr>
          <w:lang w:val="es-ES"/>
        </w:rPr>
        <w:t xml:space="preserve">un </w:t>
      </w:r>
      <w:r w:rsidRPr="00661FF4">
        <w:rPr>
          <w:lang w:val="es-ES"/>
        </w:rPr>
        <w:t>método avanzado para el pronóstico de series temporales</w:t>
      </w:r>
      <w:r w:rsidR="006B2261">
        <w:rPr>
          <w:lang w:val="es-ES"/>
        </w:rPr>
        <w:t xml:space="preserve"> que, a</w:t>
      </w:r>
      <w:r w:rsidRPr="00661FF4">
        <w:rPr>
          <w:lang w:val="es-ES"/>
        </w:rPr>
        <w:t xml:space="preserve"> diferencia de otros modelos, como el Exponential Smoothing (ES) </w:t>
      </w:r>
      <w:r w:rsidR="006B2261">
        <w:rPr>
          <w:lang w:val="es-ES"/>
        </w:rPr>
        <w:t>(</w:t>
      </w:r>
      <w:r w:rsidRPr="00661FF4">
        <w:rPr>
          <w:lang w:val="es-ES"/>
        </w:rPr>
        <w:t xml:space="preserve">que se centran en </w:t>
      </w:r>
      <w:r w:rsidR="006B2261">
        <w:rPr>
          <w:lang w:val="es-ES"/>
        </w:rPr>
        <w:t xml:space="preserve">parametrizar </w:t>
      </w:r>
      <w:r w:rsidRPr="00661FF4">
        <w:rPr>
          <w:lang w:val="es-ES"/>
        </w:rPr>
        <w:t>la tendencia y estacionalidad de los datos</w:t>
      </w:r>
      <w:r w:rsidR="006B2261">
        <w:rPr>
          <w:lang w:val="es-ES"/>
        </w:rPr>
        <w:t>),</w:t>
      </w:r>
      <w:r w:rsidRPr="00661FF4">
        <w:rPr>
          <w:lang w:val="es-ES"/>
        </w:rPr>
        <w:t xml:space="preserve"> el modelo ARIMA se enfoca en capturar las relaciones de autocorrelación entre los valores de la serie temporal.</w:t>
      </w:r>
    </w:p>
    <w:p w14:paraId="43EB428B" w14:textId="557922DD" w:rsidR="00661FF4" w:rsidRPr="00661FF4" w:rsidRDefault="00661FF4" w:rsidP="00661FF4">
      <w:pPr>
        <w:rPr>
          <w:lang w:val="es-ES"/>
        </w:rPr>
      </w:pPr>
      <w:r w:rsidRPr="00661FF4">
        <w:rPr>
          <w:lang w:val="es-ES"/>
        </w:rPr>
        <w:t>El modelo ARIMA combina tres componentes:</w:t>
      </w:r>
    </w:p>
    <w:p w14:paraId="3364B7FF" w14:textId="021ECE56" w:rsidR="00661FF4" w:rsidRPr="00661FF4" w:rsidRDefault="00661FF4" w:rsidP="00661FF4">
      <w:pPr>
        <w:pStyle w:val="Prrafodelista"/>
        <w:numPr>
          <w:ilvl w:val="0"/>
          <w:numId w:val="3"/>
        </w:numPr>
        <w:rPr>
          <w:lang w:val="es-ES"/>
        </w:rPr>
      </w:pPr>
      <w:r w:rsidRPr="00661FF4">
        <w:rPr>
          <w:lang w:val="es-ES"/>
        </w:rPr>
        <w:t>Autorregresivo (AR): Representa la relación entre un valor actual y sus valores pasados.</w:t>
      </w:r>
    </w:p>
    <w:p w14:paraId="39F381E3" w14:textId="5014EE89" w:rsidR="00661FF4" w:rsidRPr="00661FF4" w:rsidRDefault="00661FF4" w:rsidP="00661FF4">
      <w:pPr>
        <w:pStyle w:val="Prrafodelista"/>
        <w:numPr>
          <w:ilvl w:val="0"/>
          <w:numId w:val="3"/>
        </w:numPr>
        <w:rPr>
          <w:lang w:val="es-ES"/>
        </w:rPr>
      </w:pPr>
      <w:r w:rsidRPr="00661FF4">
        <w:rPr>
          <w:lang w:val="es-ES"/>
        </w:rPr>
        <w:t>Integrado (I): Refleja el número de diferencias necesarias para hacer que la serie temporal sea estacionaria, es decir, sin tendencias a largo plazo.</w:t>
      </w:r>
    </w:p>
    <w:p w14:paraId="4DCAA98C" w14:textId="260A1897" w:rsidR="00661FF4" w:rsidRPr="00661FF4" w:rsidRDefault="00661FF4" w:rsidP="00661FF4">
      <w:pPr>
        <w:pStyle w:val="Prrafodelista"/>
        <w:numPr>
          <w:ilvl w:val="0"/>
          <w:numId w:val="3"/>
        </w:numPr>
        <w:rPr>
          <w:lang w:val="es-ES"/>
        </w:rPr>
      </w:pPr>
      <w:r w:rsidRPr="00661FF4">
        <w:rPr>
          <w:lang w:val="es-ES"/>
        </w:rPr>
        <w:t>Media móvil (MA): Captura las dependencias entre un valor y los errores residuales de observaciones anteriores.</w:t>
      </w:r>
    </w:p>
    <w:p w14:paraId="391B9412" w14:textId="142D635D" w:rsidR="00661FF4" w:rsidRDefault="00661FF4" w:rsidP="00661FF4">
      <w:pPr>
        <w:rPr>
          <w:lang w:val="es-ES"/>
        </w:rPr>
      </w:pPr>
      <w:r w:rsidRPr="00661FF4">
        <w:rPr>
          <w:lang w:val="es-ES"/>
        </w:rPr>
        <w:t>Cuando se añade un componente estacional, como en este caso con una estacionalidad de 12 meses, el modelo se ajusta a patrones que se repiten en intervalos específicos de tiempo. La ecuación del modelo ARIMA con componente estacional puede expresarse de manera analítica para describir tanto los efectos estacionales como los no estacionales en la serie de datos</w:t>
      </w:r>
      <w:r>
        <w:rPr>
          <w:lang w:val="es-ES"/>
        </w:rPr>
        <w:t>:</w:t>
      </w:r>
    </w:p>
    <w:p w14:paraId="5E1910D0" w14:textId="444C2B07" w:rsidR="00AF67E1" w:rsidRPr="00AF67E1" w:rsidRDefault="007649E0" w:rsidP="00661FF4">
      <w:pPr>
        <w:rPr>
          <w:rFonts w:eastAsiaTheme="minorEastAsia"/>
          <w:lang w:val="es-ES"/>
        </w:rPr>
      </w:pPr>
      <m:oMathPara>
        <m:oMath>
          <m:d>
            <m:dPr>
              <m:ctrlPr>
                <w:rPr>
                  <w:rFonts w:ascii="Cambria Math" w:hAnsi="Cambria Math"/>
                  <w:i/>
                  <w:lang w:val="es-ES"/>
                </w:rPr>
              </m:ctrlPr>
            </m:dPr>
            <m:e>
              <m:r>
                <w:rPr>
                  <w:rFonts w:ascii="Cambria Math" w:hAnsi="Cambria Math"/>
                  <w:lang w:val="es-ES"/>
                </w:rPr>
                <m:t>1-</m:t>
              </m:r>
              <m:sSub>
                <m:sSubPr>
                  <m:ctrlPr>
                    <w:rPr>
                      <w:rFonts w:ascii="Cambria Math" w:hAnsi="Cambria Math"/>
                      <w:i/>
                      <w:lang w:val="es-ES"/>
                    </w:rPr>
                  </m:ctrlPr>
                </m:sSubPr>
                <m:e>
                  <m:r>
                    <w:rPr>
                      <w:rFonts w:ascii="Cambria Math" w:hAnsi="Cambria Math"/>
                      <w:lang w:val="es-ES"/>
                    </w:rPr>
                    <m:t>ϕ</m:t>
                  </m:r>
                </m:e>
                <m:sub>
                  <m:r>
                    <w:rPr>
                      <w:rFonts w:ascii="Cambria Math" w:hAnsi="Cambria Math"/>
                      <w:lang w:val="es-ES"/>
                    </w:rPr>
                    <m:t>1</m:t>
                  </m:r>
                </m:sub>
              </m:sSub>
              <m:r>
                <w:rPr>
                  <w:rFonts w:ascii="Cambria Math" w:hAnsi="Cambria Math"/>
                  <w:lang w:val="es-ES"/>
                </w:rPr>
                <m:t>B</m:t>
              </m:r>
            </m:e>
          </m:d>
          <m:d>
            <m:dPr>
              <m:ctrlPr>
                <w:rPr>
                  <w:rFonts w:ascii="Cambria Math" w:hAnsi="Cambria Math"/>
                  <w:i/>
                  <w:lang w:val="es-ES"/>
                </w:rPr>
              </m:ctrlPr>
            </m:dPr>
            <m:e>
              <m:r>
                <w:rPr>
                  <w:rFonts w:ascii="Cambria Math" w:hAnsi="Cambria Math"/>
                  <w:lang w:val="es-ES"/>
                </w:rPr>
                <m:t>1-</m:t>
              </m:r>
              <m:sSub>
                <m:sSubPr>
                  <m:ctrlPr>
                    <w:rPr>
                      <w:rFonts w:ascii="Cambria Math" w:hAnsi="Cambria Math"/>
                      <w:i/>
                      <w:lang w:val="es-ES"/>
                    </w:rPr>
                  </m:ctrlPr>
                </m:sSubPr>
                <m:e>
                  <m:r>
                    <w:rPr>
                      <w:rFonts w:ascii="Cambria Math" w:hAnsi="Cambria Math"/>
                      <w:lang w:val="es-ES"/>
                    </w:rPr>
                    <m:t>Φ</m:t>
                  </m:r>
                </m:e>
                <m:sub>
                  <m:r>
                    <w:rPr>
                      <w:rFonts w:ascii="Cambria Math" w:hAnsi="Cambria Math"/>
                      <w:lang w:val="es-ES"/>
                    </w:rPr>
                    <m:t>1</m:t>
                  </m:r>
                </m:sub>
              </m:sSub>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12</m:t>
                  </m:r>
                </m:sup>
              </m:sSup>
            </m:e>
          </m:d>
          <m:d>
            <m:dPr>
              <m:ctrlPr>
                <w:rPr>
                  <w:rFonts w:ascii="Cambria Math" w:hAnsi="Cambria Math"/>
                  <w:i/>
                  <w:lang w:val="es-ES"/>
                </w:rPr>
              </m:ctrlPr>
            </m:dPr>
            <m:e>
              <m:r>
                <w:rPr>
                  <w:rFonts w:ascii="Cambria Math" w:hAnsi="Cambria Math"/>
                  <w:lang w:val="es-ES"/>
                </w:rPr>
                <m:t>1-B</m:t>
              </m:r>
            </m:e>
          </m:d>
          <m:d>
            <m:dPr>
              <m:ctrlPr>
                <w:rPr>
                  <w:rFonts w:ascii="Cambria Math" w:hAnsi="Cambria Math"/>
                  <w:i/>
                  <w:lang w:val="es-ES"/>
                </w:rPr>
              </m:ctrlPr>
            </m:dPr>
            <m:e>
              <m:r>
                <w:rPr>
                  <w:rFonts w:ascii="Cambria Math" w:hAnsi="Cambria Math"/>
                  <w:lang w:val="es-ES"/>
                </w:rPr>
                <m:t>1-</m:t>
              </m:r>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12</m:t>
                  </m:r>
                </m:sup>
              </m:sSup>
            </m:e>
          </m:d>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t</m:t>
              </m:r>
            </m:sub>
          </m:sSub>
          <m:r>
            <w:rPr>
              <w:rFonts w:ascii="Cambria Math" w:hAnsi="Cambria Math"/>
              <w:lang w:val="es-ES"/>
            </w:rPr>
            <m:t>=</m:t>
          </m:r>
          <m:d>
            <m:dPr>
              <m:ctrlPr>
                <w:rPr>
                  <w:rFonts w:ascii="Cambria Math" w:hAnsi="Cambria Math"/>
                  <w:i/>
                  <w:lang w:val="es-ES"/>
                </w:rPr>
              </m:ctrlPr>
            </m:dPr>
            <m:e>
              <m:r>
                <w:rPr>
                  <w:rFonts w:ascii="Cambria Math" w:hAnsi="Cambria Math"/>
                  <w:lang w:val="es-ES"/>
                </w:rPr>
                <m:t>1+</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1</m:t>
                  </m:r>
                </m:sub>
              </m:sSub>
              <m:r>
                <w:rPr>
                  <w:rFonts w:ascii="Cambria Math" w:hAnsi="Cambria Math"/>
                  <w:lang w:val="es-ES"/>
                </w:rPr>
                <m:t>B</m:t>
              </m:r>
            </m:e>
          </m:d>
          <m:d>
            <m:dPr>
              <m:ctrlPr>
                <w:rPr>
                  <w:rFonts w:ascii="Cambria Math" w:hAnsi="Cambria Math"/>
                  <w:i/>
                  <w:lang w:val="es-ES"/>
                </w:rPr>
              </m:ctrlPr>
            </m:dPr>
            <m:e>
              <m:r>
                <w:rPr>
                  <w:rFonts w:ascii="Cambria Math" w:hAnsi="Cambria Math"/>
                  <w:lang w:val="es-ES"/>
                </w:rPr>
                <m:t>1+</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1</m:t>
                  </m:r>
                </m:sub>
              </m:sSub>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12</m:t>
                  </m:r>
                </m:sup>
              </m:sSup>
            </m:e>
          </m:d>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t</m:t>
              </m:r>
            </m:sub>
          </m:sSub>
        </m:oMath>
      </m:oMathPara>
    </w:p>
    <w:p w14:paraId="5A57A244" w14:textId="4AEAF645" w:rsidR="004F00A1" w:rsidRDefault="002416B5" w:rsidP="004F00A1">
      <w:pPr>
        <w:rPr>
          <w:lang w:val="es-ES"/>
        </w:rPr>
      </w:pPr>
      <m:oMathPara>
        <m:oMath>
          <m:r>
            <m:rPr>
              <m:sty m:val="p"/>
            </m:rPr>
            <w:rPr>
              <w:rFonts w:ascii="Cambria Math" w:hAnsi="Cambria Math"/>
              <w:lang w:val="es-ES"/>
            </w:rPr>
            <w:br/>
          </m:r>
        </m:oMath>
      </m:oMathPara>
      <w:r w:rsidR="00E47AA9">
        <w:rPr>
          <w:rFonts w:eastAsiaTheme="minorEastAsia"/>
          <w:lang w:val="es-ES"/>
        </w:rPr>
        <w:t xml:space="preserve">Donde aparecen componentes tanto estacionales como no estacionales (lo que está elevado a la 12 son los estacionales y los otros </w:t>
      </w:r>
      <w:r w:rsidR="009021E0">
        <w:rPr>
          <w:rFonts w:eastAsiaTheme="minorEastAsia"/>
          <w:lang w:val="es-ES"/>
        </w:rPr>
        <w:t xml:space="preserve">son </w:t>
      </w:r>
      <w:r w:rsidR="00E47AA9">
        <w:rPr>
          <w:rFonts w:eastAsiaTheme="minorEastAsia"/>
          <w:lang w:val="es-ES"/>
        </w:rPr>
        <w:t>no</w:t>
      </w:r>
      <w:r w:rsidR="009021E0">
        <w:rPr>
          <w:rFonts w:eastAsiaTheme="minorEastAsia"/>
          <w:lang w:val="es-ES"/>
        </w:rPr>
        <w:t xml:space="preserve"> estacionales</w:t>
      </w:r>
      <w:r w:rsidR="00E47AA9">
        <w:rPr>
          <w:rFonts w:eastAsiaTheme="minorEastAsia"/>
          <w:lang w:val="es-ES"/>
        </w:rPr>
        <w:t xml:space="preserve">). </w:t>
      </w:r>
      <w:r w:rsidR="004F00A1">
        <w:rPr>
          <w:lang w:val="es-ES"/>
        </w:rPr>
        <w:t>Como no es objetivo</w:t>
      </w:r>
      <w:r w:rsidR="00ED24B3">
        <w:rPr>
          <w:lang w:val="es-ES"/>
        </w:rPr>
        <w:t xml:space="preserve"> de este informe ahondar profundamente en las cuestiones matemáticas, solo se </w:t>
      </w:r>
      <w:r w:rsidR="002A13A4">
        <w:rPr>
          <w:lang w:val="es-ES"/>
        </w:rPr>
        <w:t>ofrece</w:t>
      </w:r>
      <w:r w:rsidR="00ED24B3">
        <w:rPr>
          <w:lang w:val="es-ES"/>
        </w:rPr>
        <w:t xml:space="preserve"> una explicación conceptual.</w:t>
      </w:r>
    </w:p>
    <w:p w14:paraId="4F50FA9E" w14:textId="2A9E8CA5" w:rsidR="004F00A1" w:rsidRDefault="004F00A1" w:rsidP="004F00A1">
      <w:pPr>
        <w:rPr>
          <w:lang w:val="es-ES"/>
        </w:rPr>
      </w:pPr>
      <w:r>
        <w:rPr>
          <w:lang w:val="es-ES"/>
        </w:rPr>
        <w:t>El modelo ARIMA, supone algunos comportamientos de la serie de datos para poder pronosticar su desarrollo futuro. Entre estos supuestos se encuentran los de Estacionariedad y Estacionalidad</w:t>
      </w:r>
      <w:r w:rsidR="009021E0">
        <w:rPr>
          <w:lang w:val="es-ES"/>
        </w:rPr>
        <w:t>. Dad</w:t>
      </w:r>
      <w:r w:rsidR="00F22F48">
        <w:rPr>
          <w:lang w:val="es-ES"/>
        </w:rPr>
        <w:t>os</w:t>
      </w:r>
      <w:r w:rsidR="009021E0">
        <w:rPr>
          <w:lang w:val="es-ES"/>
        </w:rPr>
        <w:t xml:space="preserve"> estos supuestos, </w:t>
      </w:r>
      <w:r>
        <w:rPr>
          <w:lang w:val="es-ES"/>
        </w:rPr>
        <w:t>se</w:t>
      </w:r>
      <w:r w:rsidR="004E33BA" w:rsidRPr="004E33BA">
        <w:rPr>
          <w:lang w:val="es-ES"/>
        </w:rPr>
        <w:t xml:space="preserve"> requiere un análisis exploratorio exhaustivo</w:t>
      </w:r>
      <w:r w:rsidR="009021E0">
        <w:rPr>
          <w:lang w:val="es-ES"/>
        </w:rPr>
        <w:t>, sea a través de la revisión humana o con un software a través de métodos comparativos tomando como objetivo minimizar algún error (MAE predict o MAPE)</w:t>
      </w:r>
      <w:r w:rsidR="00E47AA9">
        <w:rPr>
          <w:lang w:val="es-ES"/>
        </w:rPr>
        <w:t xml:space="preserve"> para detectar los componentes estacionales y no estacionales</w:t>
      </w:r>
      <w:r w:rsidR="009021E0">
        <w:rPr>
          <w:lang w:val="es-ES"/>
        </w:rPr>
        <w:t xml:space="preserve">. </w:t>
      </w:r>
      <w:r>
        <w:rPr>
          <w:lang w:val="es-ES"/>
        </w:rPr>
        <w:t>Por esta razón, es necesario revisar los siguientes puntos:</w:t>
      </w:r>
    </w:p>
    <w:p w14:paraId="7CC98FB8" w14:textId="3A4BD643" w:rsidR="004E33BA" w:rsidRPr="004F00A1" w:rsidRDefault="004E33BA" w:rsidP="004F00A1">
      <w:pPr>
        <w:pStyle w:val="Prrafodelista"/>
        <w:numPr>
          <w:ilvl w:val="0"/>
          <w:numId w:val="2"/>
        </w:numPr>
        <w:rPr>
          <w:lang w:val="es-ES"/>
        </w:rPr>
      </w:pPr>
      <w:r w:rsidRPr="004F00A1">
        <w:rPr>
          <w:lang w:val="es-ES"/>
        </w:rPr>
        <w:t>Estacionariedad: la estacionariedad significa que las propiedades estadísticas (media, varianza</w:t>
      </w:r>
      <w:r w:rsidR="00F22F48">
        <w:rPr>
          <w:lang w:val="es-ES"/>
        </w:rPr>
        <w:t xml:space="preserve">, entre otros) </w:t>
      </w:r>
      <w:r w:rsidRPr="004F00A1">
        <w:rPr>
          <w:lang w:val="es-ES"/>
        </w:rPr>
        <w:t>permanecen constantes a lo largo del tiempo</w:t>
      </w:r>
      <w:r w:rsidR="009021E0">
        <w:rPr>
          <w:lang w:val="es-ES"/>
        </w:rPr>
        <w:t>.</w:t>
      </w:r>
    </w:p>
    <w:p w14:paraId="7502B3AD" w14:textId="5665D6AD" w:rsidR="004E33BA" w:rsidRPr="004E33BA" w:rsidRDefault="004E33BA" w:rsidP="004E33BA">
      <w:pPr>
        <w:pStyle w:val="Prrafodelista"/>
        <w:numPr>
          <w:ilvl w:val="0"/>
          <w:numId w:val="2"/>
        </w:numPr>
        <w:rPr>
          <w:lang w:val="es-ES"/>
        </w:rPr>
      </w:pPr>
      <w:r w:rsidRPr="004E33BA">
        <w:rPr>
          <w:lang w:val="es-ES"/>
        </w:rPr>
        <w:t xml:space="preserve">Análisis de autocorrelación: </w:t>
      </w:r>
      <w:r w:rsidR="009021E0">
        <w:rPr>
          <w:lang w:val="es-ES"/>
        </w:rPr>
        <w:t>Se tiene que entender l</w:t>
      </w:r>
      <w:r w:rsidRPr="004E33BA">
        <w:rPr>
          <w:lang w:val="es-ES"/>
        </w:rPr>
        <w:t>as funciones de autocorrelación y autocorrelación parcial (ACF y PACF) para identificar posibles relaciones de rezago (lags) entre los valores de la seri</w:t>
      </w:r>
      <w:r w:rsidR="009021E0">
        <w:rPr>
          <w:lang w:val="es-ES"/>
        </w:rPr>
        <w:t>e</w:t>
      </w:r>
      <w:r w:rsidRPr="004E33BA">
        <w:rPr>
          <w:lang w:val="es-ES"/>
        </w:rPr>
        <w:t>.</w:t>
      </w:r>
    </w:p>
    <w:p w14:paraId="7BC673C8" w14:textId="4107115F" w:rsidR="004E33BA" w:rsidRDefault="004E33BA" w:rsidP="004E33BA">
      <w:pPr>
        <w:pStyle w:val="Prrafodelista"/>
        <w:numPr>
          <w:ilvl w:val="0"/>
          <w:numId w:val="2"/>
        </w:numPr>
        <w:rPr>
          <w:lang w:val="es-ES"/>
        </w:rPr>
      </w:pPr>
      <w:r w:rsidRPr="004E33BA">
        <w:rPr>
          <w:lang w:val="es-ES"/>
        </w:rPr>
        <w:t xml:space="preserve">Descomposición estacional: en los casos donde se sospecha de estacionalidad, </w:t>
      </w:r>
      <w:r w:rsidR="009021E0">
        <w:rPr>
          <w:lang w:val="es-ES"/>
        </w:rPr>
        <w:t xml:space="preserve">es necesario incluirla (componentes de </w:t>
      </w:r>
      <w:r w:rsidRPr="004E33BA">
        <w:rPr>
          <w:lang w:val="es-ES"/>
        </w:rPr>
        <w:t>tendencia</w:t>
      </w:r>
      <w:r w:rsidR="009021E0">
        <w:rPr>
          <w:lang w:val="es-ES"/>
        </w:rPr>
        <w:t xml:space="preserve"> y </w:t>
      </w:r>
      <w:r w:rsidRPr="004E33BA">
        <w:rPr>
          <w:lang w:val="es-ES"/>
        </w:rPr>
        <w:t>estacionales</w:t>
      </w:r>
      <w:r w:rsidR="009021E0">
        <w:rPr>
          <w:lang w:val="es-ES"/>
        </w:rPr>
        <w:t>).</w:t>
      </w:r>
    </w:p>
    <w:p w14:paraId="4732381D" w14:textId="1ED9E25D" w:rsidR="009021E0" w:rsidRPr="00ED24B3" w:rsidRDefault="009021E0" w:rsidP="004E33BA">
      <w:pPr>
        <w:pStyle w:val="Prrafodelista"/>
        <w:numPr>
          <w:ilvl w:val="0"/>
          <w:numId w:val="2"/>
        </w:numPr>
        <w:rPr>
          <w:lang w:val="es-ES"/>
        </w:rPr>
      </w:pPr>
      <w:r>
        <w:rPr>
          <w:lang w:val="es-ES"/>
        </w:rPr>
        <w:t xml:space="preserve">Tener en cuenta </w:t>
      </w:r>
      <w:r w:rsidR="00CC6AD2">
        <w:rPr>
          <w:lang w:val="es-ES"/>
        </w:rPr>
        <w:t>factores de</w:t>
      </w:r>
      <w:r>
        <w:rPr>
          <w:lang w:val="es-ES"/>
        </w:rPr>
        <w:t xml:space="preserve"> shocks (pandemia) y la probabilidad de recibir otros shocks futuros.</w:t>
      </w:r>
    </w:p>
    <w:p w14:paraId="363AC141" w14:textId="7F423F5E" w:rsidR="00914662" w:rsidRDefault="005D72BC" w:rsidP="00FA2EC8">
      <w:r>
        <w:rPr>
          <w:lang w:val="es-ES"/>
        </w:rPr>
        <w:t>Para</w:t>
      </w:r>
      <w:r w:rsidR="00CD0E56">
        <w:rPr>
          <w:lang w:val="es-ES"/>
        </w:rPr>
        <w:t xml:space="preserve"> este informe se </w:t>
      </w:r>
      <w:r>
        <w:rPr>
          <w:lang w:val="es-ES"/>
        </w:rPr>
        <w:t>entrenaron</w:t>
      </w:r>
      <w:r w:rsidR="00FA2EC8" w:rsidRPr="00FA2EC8">
        <w:rPr>
          <w:lang w:val="es-ES"/>
        </w:rPr>
        <w:t xml:space="preserve"> varios modelos</w:t>
      </w:r>
      <w:r w:rsidR="00C374A3">
        <w:rPr>
          <w:lang w:val="es-ES"/>
        </w:rPr>
        <w:t xml:space="preserve"> ARIMA</w:t>
      </w:r>
      <w:r w:rsidR="00FA2EC8" w:rsidRPr="00FA2EC8">
        <w:rPr>
          <w:lang w:val="es-ES"/>
        </w:rPr>
        <w:t xml:space="preserve">, </w:t>
      </w:r>
      <w:r w:rsidR="002B6885">
        <w:rPr>
          <w:lang w:val="es-ES"/>
        </w:rPr>
        <w:t xml:space="preserve">entre los que destaca el </w:t>
      </w:r>
      <w:r w:rsidR="00FA2EC8" w:rsidRPr="00FA2EC8">
        <w:rPr>
          <w:lang w:val="es-ES"/>
        </w:rPr>
        <w:t>que mostró un menor error porcentual absoluto medio (MAPE)</w:t>
      </w:r>
      <w:r w:rsidR="002B6885">
        <w:rPr>
          <w:lang w:val="es-ES"/>
        </w:rPr>
        <w:t>,</w:t>
      </w:r>
      <w:r w:rsidR="00FA2EC8" w:rsidRPr="00FA2EC8">
        <w:rPr>
          <w:lang w:val="es-ES"/>
        </w:rPr>
        <w:t xml:space="preserve"> </w:t>
      </w:r>
      <w:r w:rsidR="002B6885">
        <w:rPr>
          <w:lang w:val="es-ES"/>
        </w:rPr>
        <w:t xml:space="preserve">que </w:t>
      </w:r>
      <w:r w:rsidR="00FA2EC8" w:rsidRPr="00FA2EC8">
        <w:rPr>
          <w:lang w:val="es-ES"/>
        </w:rPr>
        <w:t>fue el ARIMA(1,2,3) (1,1,1,12</w:t>
      </w:r>
      <w:r w:rsidR="004A4433">
        <w:rPr>
          <w:lang w:val="es-ES"/>
        </w:rPr>
        <w:t xml:space="preserve">) </w:t>
      </w:r>
      <w:r w:rsidR="004A4433">
        <w:rPr>
          <w:lang w:val="es-ES"/>
        </w:rPr>
        <w:lastRenderedPageBreak/>
        <w:t>considerando una</w:t>
      </w:r>
      <w:r w:rsidR="00FA2EC8" w:rsidRPr="00FA2EC8">
        <w:rPr>
          <w:lang w:val="es-ES"/>
        </w:rPr>
        <w:t xml:space="preserve"> constante, pero no tuvo el mejor rendimiento en el error absoluto medio predictivo (MAE predict), en el cual destacó el ARIMA(1,2,3) (0,1,0,12). Se propuso luego un modelo más simple</w:t>
      </w:r>
      <w:r w:rsidR="004B7971">
        <w:rPr>
          <w:lang w:val="es-ES"/>
        </w:rPr>
        <w:t xml:space="preserve"> para no tener en </w:t>
      </w:r>
      <w:r w:rsidR="004822F6">
        <w:rPr>
          <w:lang w:val="es-ES"/>
        </w:rPr>
        <w:t>cuenta</w:t>
      </w:r>
      <w:r w:rsidR="004B7971">
        <w:rPr>
          <w:lang w:val="es-ES"/>
        </w:rPr>
        <w:t xml:space="preserve"> las enormes variaciones del 2020,</w:t>
      </w:r>
      <w:r w:rsidR="00FA2EC8" w:rsidRPr="00FA2EC8">
        <w:rPr>
          <w:lang w:val="es-ES"/>
        </w:rPr>
        <w:t xml:space="preserve"> ARIMA(0,1,0) (0,1,0,12), que solo considera un diferencial para la estacionalidad. Este mostró un</w:t>
      </w:r>
      <w:r>
        <w:rPr>
          <w:lang w:val="es-ES"/>
        </w:rPr>
        <w:t>a buena predicción</w:t>
      </w:r>
      <w:r w:rsidR="00FA2EC8" w:rsidRPr="00FA2EC8">
        <w:rPr>
          <w:lang w:val="es-ES"/>
        </w:rPr>
        <w:t xml:space="preserve"> puntual </w:t>
      </w:r>
      <w:r>
        <w:rPr>
          <w:lang w:val="es-ES"/>
        </w:rPr>
        <w:t xml:space="preserve">para </w:t>
      </w:r>
      <w:r w:rsidR="00FA2EC8" w:rsidRPr="00FA2EC8">
        <w:rPr>
          <w:lang w:val="es-ES"/>
        </w:rPr>
        <w:t>julio 2024</w:t>
      </w:r>
      <w:r w:rsidR="004B7971">
        <w:rPr>
          <w:lang w:val="es-ES"/>
        </w:rPr>
        <w:t>, dando indicios de que es necesario “ignorar” el efecto distorsivo de la pandemia</w:t>
      </w:r>
      <w:r w:rsidR="00FA2EC8" w:rsidRPr="00FA2EC8">
        <w:rPr>
          <w:lang w:val="es-ES"/>
        </w:rPr>
        <w:t xml:space="preserve">, pero su MAPE </w:t>
      </w:r>
      <w:r>
        <w:rPr>
          <w:lang w:val="es-ES"/>
        </w:rPr>
        <w:t>fue peor</w:t>
      </w:r>
      <w:r w:rsidR="00FA2EC8" w:rsidRPr="00FA2EC8">
        <w:rPr>
          <w:lang w:val="es-ES"/>
        </w:rPr>
        <w:t>, lo que significa que, aunque mejoró la predicción puntual, empeoró la precisión general del modelo.</w:t>
      </w:r>
      <w:r w:rsidR="004B7971">
        <w:rPr>
          <w:lang w:val="es-ES"/>
        </w:rPr>
        <w:t xml:space="preserve"> Por esta razón</w:t>
      </w:r>
      <w:r>
        <w:rPr>
          <w:lang w:val="es-ES"/>
        </w:rPr>
        <w:t>,</w:t>
      </w:r>
      <w:r w:rsidR="004B7971">
        <w:rPr>
          <w:lang w:val="es-ES"/>
        </w:rPr>
        <w:t xml:space="preserve"> y</w:t>
      </w:r>
      <w:r>
        <w:rPr>
          <w:lang w:val="es-ES"/>
        </w:rPr>
        <w:t xml:space="preserve"> teniendo</w:t>
      </w:r>
      <w:r w:rsidR="004A4433">
        <w:rPr>
          <w:lang w:val="es-ES"/>
        </w:rPr>
        <w:t xml:space="preserve"> en cuenta la poca probabilidad de que se repita otro evento similar al de la crisis del 2020, </w:t>
      </w:r>
      <w:r w:rsidR="00FA2EC8" w:rsidRPr="00FA2EC8">
        <w:rPr>
          <w:lang w:val="es-ES"/>
        </w:rPr>
        <w:t>se ajustó un ARIMA(2,1,1)(0,1,0,12) usando datos previos a la pandemia</w:t>
      </w:r>
      <w:r w:rsidR="004A4433">
        <w:rPr>
          <w:lang w:val="es-ES"/>
        </w:rPr>
        <w:t xml:space="preserve"> para considerar la tendencia y el ciclo de esos años</w:t>
      </w:r>
      <w:r w:rsidR="00FA2EC8" w:rsidRPr="00FA2EC8">
        <w:rPr>
          <w:lang w:val="es-ES"/>
        </w:rPr>
        <w:t xml:space="preserve">. Este mostró un MAE predict de </w:t>
      </w:r>
      <w:r w:rsidRPr="005D72BC">
        <w:rPr>
          <w:lang w:val="es-ES"/>
        </w:rPr>
        <w:t>24.483</w:t>
      </w:r>
      <w:r>
        <w:rPr>
          <w:lang w:val="es-ES"/>
        </w:rPr>
        <w:t xml:space="preserve"> </w:t>
      </w:r>
      <w:r w:rsidR="00FA2EC8" w:rsidRPr="00FA2EC8">
        <w:rPr>
          <w:lang w:val="es-ES"/>
        </w:rPr>
        <w:t xml:space="preserve">y un MAPE de </w:t>
      </w:r>
      <w:r w:rsidRPr="005D72BC">
        <w:rPr>
          <w:lang w:val="es-ES"/>
        </w:rPr>
        <w:t>237</w:t>
      </w:r>
      <w:r w:rsidR="00FA2EC8" w:rsidRPr="00FA2EC8">
        <w:rPr>
          <w:lang w:val="es-ES"/>
        </w:rPr>
        <w:t>%, logrando una mejor precisión al predecir para julio 2024 con un error de</w:t>
      </w:r>
      <w:r>
        <w:rPr>
          <w:lang w:val="es-ES"/>
        </w:rPr>
        <w:t xml:space="preserve"> </w:t>
      </w:r>
      <w:r w:rsidRPr="005D72BC">
        <w:rPr>
          <w:lang w:val="es-ES"/>
        </w:rPr>
        <w:t>699</w:t>
      </w:r>
      <w:r w:rsidR="00FA2EC8" w:rsidRPr="00FA2EC8">
        <w:rPr>
          <w:lang w:val="es-ES"/>
        </w:rPr>
        <w:t xml:space="preserve"> llegadas.</w:t>
      </w:r>
      <w:r>
        <w:rPr>
          <w:lang w:val="es-ES"/>
        </w:rPr>
        <w:t xml:space="preserve"> Si bien el MAPE es alto, no parece que sea necesariamente malo ya que este modelo no considera el ajuste por pandemia, lo que permite predecir mejor si suponemos que no aparecerá otra crisis de esas características. </w:t>
      </w:r>
      <w:r w:rsidR="00FA2EC8" w:rsidRPr="00FA2EC8">
        <w:rPr>
          <w:lang w:val="es-ES"/>
        </w:rPr>
        <w:t>Al usar datos prepandemia, se logró una mejor representación del comportamiento estable del turismo antes de los shocks, generando predicciones más precisas para el futuro sin el impacto de la pandemia.</w:t>
      </w:r>
      <w:r w:rsidR="00914662">
        <w:t xml:space="preserve"> </w:t>
      </w:r>
    </w:p>
    <w:p w14:paraId="5CB044E0" w14:textId="6C4F31E2" w:rsidR="007A4C3C" w:rsidRDefault="007A4C3C" w:rsidP="007A4C3C">
      <w:pPr>
        <w:pStyle w:val="Ttulo2"/>
      </w:pPr>
      <w:bookmarkStart w:id="7" w:name="_Toc176961690"/>
      <w:r>
        <w:t>5_CONCLUSIONES Y PERSPECTIVAS FUTURAS</w:t>
      </w:r>
      <w:bookmarkEnd w:id="7"/>
    </w:p>
    <w:p w14:paraId="1CC9CE95" w14:textId="66FE6F65" w:rsidR="00620A11" w:rsidRDefault="00620A11" w:rsidP="00620A11">
      <w:r>
        <w:t xml:space="preserve">Entonces, el modelo recomendado es el ARIMA(2,1,1)(0,1,0,12), ya que ajusta bien a los datos previos a la pandemia. Aunque su MAPE es elevado, </w:t>
      </w:r>
      <w:r w:rsidR="004822F6">
        <w:t>si se eliminan</w:t>
      </w:r>
      <w:r>
        <w:t xml:space="preserve"> los datos de la pandemia y </w:t>
      </w:r>
      <w:r w:rsidR="006853FB">
        <w:t>se calcula</w:t>
      </w:r>
      <w:r>
        <w:t xml:space="preserve"> el MAPE solo con registros previos a marzo de 2020 y posteriores a marzo de 2022, se obtiene un valor del 10,34%, lo cual es inferior a otros modelos.</w:t>
      </w:r>
    </w:p>
    <w:p w14:paraId="78109FB2" w14:textId="6EDF7B9C" w:rsidR="00620A11" w:rsidRDefault="00620A11" w:rsidP="00620A11">
      <w:r>
        <w:t xml:space="preserve">A nivel macroeconómico, </w:t>
      </w:r>
      <w:r w:rsidRPr="00620A11">
        <w:t>se considera el Relevamiento de Expectativas de Mercado (REM) del BCRA para agosto del 2024, que indica que el valor del dólar oficial para diciembre será de $1.025,4/USD, mientras que al 10 de septiembre se encuentra en 955/USD, lo que implicaría una devaluación nominal del 7,37%, mientras que por otro lado las expectativas de inflación desde septiembre hasta fin de año son de un 15%. Esto implicaría que el Tipo de Cambio Real (TCR) se seguiría apreciando y los costos de viaje desde el extranjero hacia Argentina aumentarían, lo que provocaría un impacto negativo en el turismo receptivo.</w:t>
      </w:r>
    </w:p>
    <w:p w14:paraId="0602BB3F" w14:textId="6234F359" w:rsidR="00620A11" w:rsidRDefault="004822F6" w:rsidP="00620A11">
      <w:r>
        <w:t>Por el razonamiento planteado</w:t>
      </w:r>
      <w:r w:rsidR="00620A11">
        <w:t xml:space="preserve">, se </w:t>
      </w:r>
      <w:r>
        <w:t xml:space="preserve">propone </w:t>
      </w:r>
      <w:r w:rsidR="001426D7">
        <w:t>incluir intervalos de predicción que sean constantes en el tiempo</w:t>
      </w:r>
      <w:r w:rsidR="00620A11">
        <w:t>, ajustados a las expectativas de las políticas públicas y privadas, evitando predicciones demasiado conservadoras que podrían resultar poco prácticas o</w:t>
      </w:r>
      <w:r w:rsidR="001426D7">
        <w:t xml:space="preserve"> irreales</w:t>
      </w:r>
      <w:r w:rsidR="00620A11">
        <w:t>.</w:t>
      </w:r>
    </w:p>
    <w:p w14:paraId="10CB8E24" w14:textId="2E286B90" w:rsidR="006C4EF9" w:rsidRDefault="007F5B8D" w:rsidP="00B24E28">
      <w:r>
        <w:rPr>
          <w:noProof/>
        </w:rPr>
        <w:lastRenderedPageBreak/>
        <w:drawing>
          <wp:inline distT="0" distB="0" distL="0" distR="0" wp14:anchorId="5FB3401D" wp14:editId="7AAF7957">
            <wp:extent cx="5226231" cy="3238772"/>
            <wp:effectExtent l="0" t="0" r="12700" b="0"/>
            <wp:docPr id="3" name="Gráfico 3">
              <a:extLst xmlns:a="http://schemas.openxmlformats.org/drawingml/2006/main">
                <a:ext uri="{FF2B5EF4-FFF2-40B4-BE49-F238E27FC236}">
                  <a16:creationId xmlns:a16="http://schemas.microsoft.com/office/drawing/2014/main" id="{AF6A157A-A0ED-4250-99DF-1818C85527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5C4BE8" w14:textId="1F739E6E" w:rsidR="006C4EF9" w:rsidRDefault="006C4EF9" w:rsidP="006C4EF9">
      <w:pPr>
        <w:pStyle w:val="Descripcin"/>
        <w:rPr>
          <w:noProof/>
        </w:rPr>
      </w:pPr>
      <w:r>
        <w:t>Gráfico</w:t>
      </w:r>
      <w:r w:rsidRPr="00424EC9">
        <w:rPr>
          <w:noProof/>
        </w:rPr>
        <w:t xml:space="preserve"> (</w:t>
      </w:r>
      <w:r>
        <w:rPr>
          <w:noProof/>
        </w:rPr>
        <w:t>5</w:t>
      </w:r>
      <w:r w:rsidRPr="00424EC9">
        <w:rPr>
          <w:noProof/>
        </w:rPr>
        <w:t>.</w:t>
      </w:r>
      <w:r w:rsidR="003E723B">
        <w:rPr>
          <w:noProof/>
        </w:rPr>
        <w:t>1</w:t>
      </w:r>
      <w:r w:rsidRPr="00424EC9">
        <w:rPr>
          <w:noProof/>
        </w:rPr>
        <w:t xml:space="preserve">). Turismo Receptivo, con predicción ARIMA(2, 1, 1)(0, 1, 0, 12) sin un componente de tendencia, tomando toda la serie original. Intervalo de confianza </w:t>
      </w:r>
      <w:r w:rsidR="003C348D">
        <w:rPr>
          <w:noProof/>
        </w:rPr>
        <w:t>constante de [</w:t>
      </w:r>
      <w:r w:rsidR="007F5B8D">
        <w:rPr>
          <w:noProof/>
        </w:rPr>
        <w:t>-</w:t>
      </w:r>
      <w:r w:rsidR="007F5B8D" w:rsidRPr="007F5B8D">
        <w:rPr>
          <w:noProof/>
        </w:rPr>
        <w:t>24483</w:t>
      </w:r>
      <w:r w:rsidR="003C348D">
        <w:rPr>
          <w:noProof/>
        </w:rPr>
        <w:t xml:space="preserve">, </w:t>
      </w:r>
      <w:r w:rsidR="007F5B8D" w:rsidRPr="007F5B8D">
        <w:rPr>
          <w:noProof/>
        </w:rPr>
        <w:t>24483</w:t>
      </w:r>
      <w:r w:rsidR="003C348D">
        <w:rPr>
          <w:noProof/>
        </w:rPr>
        <w:t>]</w:t>
      </w:r>
      <w:r>
        <w:rPr>
          <w:noProof/>
        </w:rPr>
        <w:t xml:space="preserve"> visitas</w:t>
      </w:r>
      <w:r w:rsidR="007F5B8D">
        <w:rPr>
          <w:noProof/>
        </w:rPr>
        <w:t xml:space="preserve"> (usando el MAE predict)</w:t>
      </w:r>
      <w:r w:rsidRPr="00424EC9">
        <w:rPr>
          <w:noProof/>
        </w:rPr>
        <w:t>.</w:t>
      </w:r>
    </w:p>
    <w:p w14:paraId="49716322" w14:textId="122C8B27" w:rsidR="00EE2E13" w:rsidRDefault="00EE2E13" w:rsidP="00EE2E13">
      <w:r>
        <w:rPr>
          <w:noProof/>
        </w:rPr>
        <w:drawing>
          <wp:inline distT="0" distB="0" distL="0" distR="0" wp14:anchorId="104E74A8" wp14:editId="21385583">
            <wp:extent cx="5400040" cy="3136265"/>
            <wp:effectExtent l="0" t="0" r="10160" b="6985"/>
            <wp:docPr id="13" name="Gráfico 13">
              <a:extLst xmlns:a="http://schemas.openxmlformats.org/drawingml/2006/main">
                <a:ext uri="{FF2B5EF4-FFF2-40B4-BE49-F238E27FC236}">
                  <a16:creationId xmlns:a16="http://schemas.microsoft.com/office/drawing/2014/main" id="{BD0FEBEB-511F-4FAD-B04E-DA1B35800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E30672" w14:textId="54A76519" w:rsidR="003E723B" w:rsidRPr="00EE2E13" w:rsidRDefault="003E723B" w:rsidP="003E723B">
      <w:pPr>
        <w:pStyle w:val="Descripcin"/>
      </w:pPr>
      <w:r>
        <w:t>Gráfico</w:t>
      </w:r>
      <w:r w:rsidRPr="00EC0603">
        <w:t xml:space="preserve"> (</w:t>
      </w:r>
      <w:r>
        <w:t>5</w:t>
      </w:r>
      <w:r w:rsidRPr="00EC0603">
        <w:t>.</w:t>
      </w:r>
      <w:r>
        <w:t>2</w:t>
      </w:r>
      <w:r w:rsidRPr="00EC0603">
        <w:t xml:space="preserve">). Turismo Receptivo, con </w:t>
      </w:r>
      <w:r>
        <w:t>ajuste</w:t>
      </w:r>
      <w:r w:rsidRPr="00EC0603">
        <w:t xml:space="preserve"> ARIMA(2, 1, 1)(0, 1, 0, 12) sin un componente de tendencia, tomando toda la serie original.</w:t>
      </w:r>
    </w:p>
    <w:p w14:paraId="409FBCAA" w14:textId="1855ECF7" w:rsidR="00F71F40" w:rsidRPr="00F71F40" w:rsidRDefault="00F71F40" w:rsidP="00F71F40">
      <w:r>
        <w:t>Respecto a este gráfico, los datos pronosticados hasta diciembre del 2025 son los siguientes:</w:t>
      </w:r>
    </w:p>
    <w:tbl>
      <w:tblPr>
        <w:tblW w:w="7598" w:type="dxa"/>
        <w:tblCellMar>
          <w:left w:w="70" w:type="dxa"/>
          <w:right w:w="70" w:type="dxa"/>
        </w:tblCellMar>
        <w:tblLook w:val="04A0" w:firstRow="1" w:lastRow="0" w:firstColumn="1" w:lastColumn="0" w:noHBand="0" w:noVBand="1"/>
      </w:tblPr>
      <w:tblGrid>
        <w:gridCol w:w="1940"/>
        <w:gridCol w:w="1800"/>
        <w:gridCol w:w="1920"/>
        <w:gridCol w:w="1938"/>
      </w:tblGrid>
      <w:tr w:rsidR="003C348D" w:rsidRPr="003C348D" w14:paraId="1B112B01" w14:textId="77777777" w:rsidTr="003C348D">
        <w:trPr>
          <w:trHeight w:val="288"/>
        </w:trPr>
        <w:tc>
          <w:tcPr>
            <w:tcW w:w="1940" w:type="dxa"/>
            <w:tcBorders>
              <w:top w:val="single" w:sz="4" w:space="0" w:color="auto"/>
              <w:left w:val="single" w:sz="4" w:space="0" w:color="auto"/>
              <w:bottom w:val="single" w:sz="4" w:space="0" w:color="auto"/>
              <w:right w:val="single" w:sz="4" w:space="0" w:color="auto"/>
            </w:tcBorders>
            <w:shd w:val="clear" w:color="4F81BD" w:fill="4F81BD"/>
            <w:noWrap/>
            <w:hideMark/>
          </w:tcPr>
          <w:p w14:paraId="51A9CE4D" w14:textId="77777777" w:rsidR="003C348D" w:rsidRPr="003C348D" w:rsidRDefault="003C348D" w:rsidP="003C34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Fecha</w:t>
            </w:r>
          </w:p>
        </w:tc>
        <w:tc>
          <w:tcPr>
            <w:tcW w:w="1800" w:type="dxa"/>
            <w:tcBorders>
              <w:top w:val="single" w:sz="4" w:space="0" w:color="auto"/>
              <w:left w:val="single" w:sz="4" w:space="0" w:color="auto"/>
              <w:bottom w:val="single" w:sz="4" w:space="0" w:color="auto"/>
              <w:right w:val="single" w:sz="4" w:space="0" w:color="auto"/>
            </w:tcBorders>
            <w:shd w:val="clear" w:color="4F81BD" w:fill="4F81BD"/>
            <w:noWrap/>
            <w:hideMark/>
          </w:tcPr>
          <w:p w14:paraId="7A5C3F34" w14:textId="6EDBDE46" w:rsidR="003C348D" w:rsidRPr="003C348D" w:rsidRDefault="003C348D" w:rsidP="003C348D">
            <w:pPr>
              <w:spacing w:after="0" w:line="240" w:lineRule="auto"/>
              <w:jc w:val="center"/>
              <w:rPr>
                <w:rFonts w:ascii="Calibri" w:eastAsia="Times New Roman" w:hAnsi="Calibri" w:cs="Calibri"/>
                <w:b/>
                <w:bCs/>
                <w:lang w:eastAsia="es-AR"/>
              </w:rPr>
            </w:pPr>
            <w:r w:rsidRPr="000C39F4">
              <w:rPr>
                <w:rFonts w:ascii="Calibri" w:eastAsia="Times New Roman" w:hAnsi="Calibri" w:cs="Calibri"/>
                <w:b/>
                <w:bCs/>
                <w:lang w:eastAsia="es-AR"/>
              </w:rPr>
              <w:t>Pronóstico</w:t>
            </w:r>
          </w:p>
        </w:tc>
        <w:tc>
          <w:tcPr>
            <w:tcW w:w="1920" w:type="dxa"/>
            <w:tcBorders>
              <w:top w:val="single" w:sz="4" w:space="0" w:color="auto"/>
              <w:left w:val="single" w:sz="4" w:space="0" w:color="auto"/>
              <w:bottom w:val="single" w:sz="4" w:space="0" w:color="auto"/>
              <w:right w:val="single" w:sz="4" w:space="0" w:color="auto"/>
            </w:tcBorders>
            <w:shd w:val="clear" w:color="4F81BD" w:fill="4F81BD"/>
            <w:noWrap/>
            <w:hideMark/>
          </w:tcPr>
          <w:p w14:paraId="3FF1A8EC" w14:textId="6F4149E8" w:rsidR="003C348D" w:rsidRPr="003C348D" w:rsidRDefault="003C348D" w:rsidP="003C348D">
            <w:pPr>
              <w:spacing w:after="0" w:line="240" w:lineRule="auto"/>
              <w:jc w:val="center"/>
              <w:rPr>
                <w:rFonts w:ascii="Calibri" w:eastAsia="Times New Roman" w:hAnsi="Calibri" w:cs="Calibri"/>
                <w:b/>
                <w:bCs/>
                <w:lang w:eastAsia="es-AR"/>
              </w:rPr>
            </w:pPr>
            <w:r w:rsidRPr="000C39F4">
              <w:rPr>
                <w:rFonts w:ascii="Calibri" w:eastAsia="Times New Roman" w:hAnsi="Calibri" w:cs="Calibri"/>
                <w:b/>
                <w:bCs/>
                <w:lang w:eastAsia="es-AR"/>
              </w:rPr>
              <w:t>Intervalo de confianza Superior</w:t>
            </w:r>
          </w:p>
        </w:tc>
        <w:tc>
          <w:tcPr>
            <w:tcW w:w="1938" w:type="dxa"/>
            <w:tcBorders>
              <w:top w:val="single" w:sz="4" w:space="0" w:color="auto"/>
              <w:left w:val="single" w:sz="4" w:space="0" w:color="auto"/>
              <w:bottom w:val="single" w:sz="4" w:space="0" w:color="auto"/>
              <w:right w:val="single" w:sz="4" w:space="0" w:color="auto"/>
            </w:tcBorders>
            <w:shd w:val="clear" w:color="4F81BD" w:fill="4F81BD"/>
            <w:noWrap/>
            <w:hideMark/>
          </w:tcPr>
          <w:p w14:paraId="34EA4977" w14:textId="1385B0BB" w:rsidR="003C348D" w:rsidRPr="003C348D" w:rsidRDefault="003C348D" w:rsidP="003C348D">
            <w:pPr>
              <w:spacing w:after="0" w:line="240" w:lineRule="auto"/>
              <w:jc w:val="center"/>
              <w:rPr>
                <w:rFonts w:ascii="Calibri" w:eastAsia="Times New Roman" w:hAnsi="Calibri" w:cs="Calibri"/>
                <w:b/>
                <w:bCs/>
                <w:lang w:eastAsia="es-AR"/>
              </w:rPr>
            </w:pPr>
            <w:r w:rsidRPr="000C39F4">
              <w:rPr>
                <w:rFonts w:ascii="Calibri" w:eastAsia="Times New Roman" w:hAnsi="Calibri" w:cs="Calibri"/>
                <w:b/>
                <w:bCs/>
                <w:lang w:eastAsia="es-AR"/>
              </w:rPr>
              <w:t>Intervalo de confianza Inferior</w:t>
            </w:r>
          </w:p>
        </w:tc>
      </w:tr>
      <w:tr w:rsidR="007F5B8D" w:rsidRPr="003C348D" w14:paraId="4C6CC1FE"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B8CCE4" w:fill="B8CCE4"/>
            <w:noWrap/>
            <w:hideMark/>
          </w:tcPr>
          <w:p w14:paraId="7CAB97DB"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ago-24</w:t>
            </w:r>
          </w:p>
        </w:tc>
        <w:tc>
          <w:tcPr>
            <w:tcW w:w="180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5DEDAC3C" w14:textId="1ACC8FF8" w:rsidR="007F5B8D" w:rsidRPr="003C348D" w:rsidRDefault="007F5B8D" w:rsidP="007F5B8D">
            <w:pPr>
              <w:spacing w:after="0" w:line="240" w:lineRule="auto"/>
              <w:jc w:val="center"/>
              <w:rPr>
                <w:rFonts w:ascii="Calibri" w:eastAsia="Times New Roman" w:hAnsi="Calibri" w:cs="Calibri"/>
                <w:color w:val="000000"/>
                <w:lang w:eastAsia="es-AR"/>
              </w:rPr>
            </w:pPr>
            <w:r w:rsidRPr="009B4CCD">
              <w:t>207320</w:t>
            </w:r>
          </w:p>
        </w:tc>
        <w:tc>
          <w:tcPr>
            <w:tcW w:w="192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01F5676C" w14:textId="253A3755" w:rsidR="007F5B8D" w:rsidRPr="003C348D" w:rsidRDefault="007F5B8D" w:rsidP="007F5B8D">
            <w:pPr>
              <w:spacing w:after="0" w:line="240" w:lineRule="auto"/>
              <w:jc w:val="center"/>
              <w:rPr>
                <w:rFonts w:ascii="Calibri" w:eastAsia="Times New Roman" w:hAnsi="Calibri" w:cs="Calibri"/>
                <w:color w:val="000000"/>
                <w:lang w:eastAsia="es-AR"/>
              </w:rPr>
            </w:pPr>
            <w:r w:rsidRPr="009B4CCD">
              <w:t>182837</w:t>
            </w:r>
          </w:p>
        </w:tc>
        <w:tc>
          <w:tcPr>
            <w:tcW w:w="1938" w:type="dxa"/>
            <w:tcBorders>
              <w:top w:val="single" w:sz="4" w:space="0" w:color="FFFFFF"/>
              <w:left w:val="single" w:sz="4" w:space="0" w:color="FFFFFF"/>
              <w:bottom w:val="single" w:sz="4" w:space="0" w:color="FFFFFF"/>
              <w:right w:val="single" w:sz="4" w:space="0" w:color="auto"/>
            </w:tcBorders>
            <w:shd w:val="clear" w:color="B8CCE4" w:fill="B8CCE4"/>
            <w:noWrap/>
            <w:hideMark/>
          </w:tcPr>
          <w:p w14:paraId="3E8D43BF" w14:textId="7B5BF04B" w:rsidR="007F5B8D" w:rsidRPr="003C348D" w:rsidRDefault="007F5B8D" w:rsidP="007F5B8D">
            <w:pPr>
              <w:spacing w:after="0" w:line="240" w:lineRule="auto"/>
              <w:jc w:val="center"/>
              <w:rPr>
                <w:rFonts w:ascii="Calibri" w:eastAsia="Times New Roman" w:hAnsi="Calibri" w:cs="Calibri"/>
                <w:color w:val="000000"/>
                <w:lang w:eastAsia="es-AR"/>
              </w:rPr>
            </w:pPr>
            <w:r w:rsidRPr="009B4CCD">
              <w:t>231803</w:t>
            </w:r>
          </w:p>
        </w:tc>
      </w:tr>
      <w:tr w:rsidR="007F5B8D" w:rsidRPr="003C348D" w14:paraId="7F6BF0C1"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DCE6F1" w:fill="DCE6F1"/>
            <w:noWrap/>
            <w:hideMark/>
          </w:tcPr>
          <w:p w14:paraId="035B0252"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sep-24</w:t>
            </w:r>
          </w:p>
        </w:tc>
        <w:tc>
          <w:tcPr>
            <w:tcW w:w="180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5574BD7C" w14:textId="54CA4402" w:rsidR="007F5B8D" w:rsidRPr="003C348D" w:rsidRDefault="007F5B8D" w:rsidP="007F5B8D">
            <w:pPr>
              <w:spacing w:after="0" w:line="240" w:lineRule="auto"/>
              <w:jc w:val="center"/>
              <w:rPr>
                <w:rFonts w:ascii="Calibri" w:eastAsia="Times New Roman" w:hAnsi="Calibri" w:cs="Calibri"/>
                <w:color w:val="000000"/>
                <w:lang w:eastAsia="es-AR"/>
              </w:rPr>
            </w:pPr>
            <w:r w:rsidRPr="009B4CCD">
              <w:t>210246</w:t>
            </w:r>
          </w:p>
        </w:tc>
        <w:tc>
          <w:tcPr>
            <w:tcW w:w="192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7A9612A3" w14:textId="095F3283" w:rsidR="007F5B8D" w:rsidRPr="003C348D" w:rsidRDefault="007F5B8D" w:rsidP="007F5B8D">
            <w:pPr>
              <w:spacing w:after="0" w:line="240" w:lineRule="auto"/>
              <w:jc w:val="center"/>
              <w:rPr>
                <w:rFonts w:ascii="Calibri" w:eastAsia="Times New Roman" w:hAnsi="Calibri" w:cs="Calibri"/>
                <w:color w:val="000000"/>
                <w:lang w:eastAsia="es-AR"/>
              </w:rPr>
            </w:pPr>
            <w:r w:rsidRPr="009B4CCD">
              <w:t>185763</w:t>
            </w:r>
          </w:p>
        </w:tc>
        <w:tc>
          <w:tcPr>
            <w:tcW w:w="1938" w:type="dxa"/>
            <w:tcBorders>
              <w:top w:val="single" w:sz="4" w:space="0" w:color="FFFFFF"/>
              <w:left w:val="single" w:sz="4" w:space="0" w:color="FFFFFF"/>
              <w:bottom w:val="single" w:sz="4" w:space="0" w:color="FFFFFF"/>
              <w:right w:val="single" w:sz="4" w:space="0" w:color="auto"/>
            </w:tcBorders>
            <w:shd w:val="clear" w:color="DCE6F1" w:fill="DCE6F1"/>
            <w:noWrap/>
            <w:hideMark/>
          </w:tcPr>
          <w:p w14:paraId="6A55FA30" w14:textId="31A1DD0B" w:rsidR="007F5B8D" w:rsidRPr="003C348D" w:rsidRDefault="007F5B8D" w:rsidP="007F5B8D">
            <w:pPr>
              <w:spacing w:after="0" w:line="240" w:lineRule="auto"/>
              <w:jc w:val="center"/>
              <w:rPr>
                <w:rFonts w:ascii="Calibri" w:eastAsia="Times New Roman" w:hAnsi="Calibri" w:cs="Calibri"/>
                <w:color w:val="000000"/>
                <w:lang w:eastAsia="es-AR"/>
              </w:rPr>
            </w:pPr>
            <w:r w:rsidRPr="009B4CCD">
              <w:t>234730</w:t>
            </w:r>
          </w:p>
        </w:tc>
      </w:tr>
      <w:tr w:rsidR="007F5B8D" w:rsidRPr="003C348D" w14:paraId="74B7D193"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B8CCE4" w:fill="B8CCE4"/>
            <w:noWrap/>
            <w:hideMark/>
          </w:tcPr>
          <w:p w14:paraId="6B001CD6"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oct-24</w:t>
            </w:r>
          </w:p>
        </w:tc>
        <w:tc>
          <w:tcPr>
            <w:tcW w:w="180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7E5F4057" w14:textId="6E20B2BA" w:rsidR="007F5B8D" w:rsidRPr="003C348D" w:rsidRDefault="007F5B8D" w:rsidP="007F5B8D">
            <w:pPr>
              <w:spacing w:after="0" w:line="240" w:lineRule="auto"/>
              <w:jc w:val="center"/>
              <w:rPr>
                <w:rFonts w:ascii="Calibri" w:eastAsia="Times New Roman" w:hAnsi="Calibri" w:cs="Calibri"/>
                <w:color w:val="000000"/>
                <w:lang w:eastAsia="es-AR"/>
              </w:rPr>
            </w:pPr>
            <w:r w:rsidRPr="009B4CCD">
              <w:t>233137</w:t>
            </w:r>
          </w:p>
        </w:tc>
        <w:tc>
          <w:tcPr>
            <w:tcW w:w="192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27343A86" w14:textId="71281A36" w:rsidR="007F5B8D" w:rsidRPr="003C348D" w:rsidRDefault="007F5B8D" w:rsidP="007F5B8D">
            <w:pPr>
              <w:spacing w:after="0" w:line="240" w:lineRule="auto"/>
              <w:jc w:val="center"/>
              <w:rPr>
                <w:rFonts w:ascii="Calibri" w:eastAsia="Times New Roman" w:hAnsi="Calibri" w:cs="Calibri"/>
                <w:color w:val="000000"/>
                <w:lang w:eastAsia="es-AR"/>
              </w:rPr>
            </w:pPr>
            <w:r w:rsidRPr="009B4CCD">
              <w:t>208654</w:t>
            </w:r>
          </w:p>
        </w:tc>
        <w:tc>
          <w:tcPr>
            <w:tcW w:w="1938" w:type="dxa"/>
            <w:tcBorders>
              <w:top w:val="single" w:sz="4" w:space="0" w:color="FFFFFF"/>
              <w:left w:val="single" w:sz="4" w:space="0" w:color="FFFFFF"/>
              <w:bottom w:val="single" w:sz="4" w:space="0" w:color="FFFFFF"/>
              <w:right w:val="single" w:sz="4" w:space="0" w:color="auto"/>
            </w:tcBorders>
            <w:shd w:val="clear" w:color="B8CCE4" w:fill="B8CCE4"/>
            <w:noWrap/>
            <w:hideMark/>
          </w:tcPr>
          <w:p w14:paraId="19B5F655" w14:textId="6B55E166" w:rsidR="007F5B8D" w:rsidRPr="003C348D" w:rsidRDefault="007F5B8D" w:rsidP="007F5B8D">
            <w:pPr>
              <w:spacing w:after="0" w:line="240" w:lineRule="auto"/>
              <w:jc w:val="center"/>
              <w:rPr>
                <w:rFonts w:ascii="Calibri" w:eastAsia="Times New Roman" w:hAnsi="Calibri" w:cs="Calibri"/>
                <w:color w:val="000000"/>
                <w:lang w:eastAsia="es-AR"/>
              </w:rPr>
            </w:pPr>
            <w:r w:rsidRPr="009B4CCD">
              <w:t>257621</w:t>
            </w:r>
          </w:p>
        </w:tc>
      </w:tr>
      <w:tr w:rsidR="007F5B8D" w:rsidRPr="003C348D" w14:paraId="7064606E"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DCE6F1" w:fill="DCE6F1"/>
            <w:noWrap/>
            <w:hideMark/>
          </w:tcPr>
          <w:p w14:paraId="4AEFE52B"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nov-24</w:t>
            </w:r>
          </w:p>
        </w:tc>
        <w:tc>
          <w:tcPr>
            <w:tcW w:w="180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70378AB2" w14:textId="306DE9CD" w:rsidR="007F5B8D" w:rsidRPr="003C348D" w:rsidRDefault="007F5B8D" w:rsidP="007F5B8D">
            <w:pPr>
              <w:spacing w:after="0" w:line="240" w:lineRule="auto"/>
              <w:jc w:val="center"/>
              <w:rPr>
                <w:rFonts w:ascii="Calibri" w:eastAsia="Times New Roman" w:hAnsi="Calibri" w:cs="Calibri"/>
                <w:color w:val="000000"/>
                <w:lang w:eastAsia="es-AR"/>
              </w:rPr>
            </w:pPr>
            <w:r w:rsidRPr="009B4CCD">
              <w:t>282481</w:t>
            </w:r>
          </w:p>
        </w:tc>
        <w:tc>
          <w:tcPr>
            <w:tcW w:w="192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1DD0B3F8" w14:textId="720F7F12" w:rsidR="007F5B8D" w:rsidRPr="003C348D" w:rsidRDefault="007F5B8D" w:rsidP="007F5B8D">
            <w:pPr>
              <w:spacing w:after="0" w:line="240" w:lineRule="auto"/>
              <w:jc w:val="center"/>
              <w:rPr>
                <w:rFonts w:ascii="Calibri" w:eastAsia="Times New Roman" w:hAnsi="Calibri" w:cs="Calibri"/>
                <w:color w:val="000000"/>
                <w:lang w:eastAsia="es-AR"/>
              </w:rPr>
            </w:pPr>
            <w:r w:rsidRPr="009B4CCD">
              <w:t>257998</w:t>
            </w:r>
          </w:p>
        </w:tc>
        <w:tc>
          <w:tcPr>
            <w:tcW w:w="1938" w:type="dxa"/>
            <w:tcBorders>
              <w:top w:val="single" w:sz="4" w:space="0" w:color="FFFFFF"/>
              <w:left w:val="single" w:sz="4" w:space="0" w:color="FFFFFF"/>
              <w:bottom w:val="single" w:sz="4" w:space="0" w:color="FFFFFF"/>
              <w:right w:val="single" w:sz="4" w:space="0" w:color="auto"/>
            </w:tcBorders>
            <w:shd w:val="clear" w:color="DCE6F1" w:fill="DCE6F1"/>
            <w:noWrap/>
            <w:hideMark/>
          </w:tcPr>
          <w:p w14:paraId="6A94FABF" w14:textId="02901EB6" w:rsidR="007F5B8D" w:rsidRPr="003C348D" w:rsidRDefault="007F5B8D" w:rsidP="007F5B8D">
            <w:pPr>
              <w:spacing w:after="0" w:line="240" w:lineRule="auto"/>
              <w:jc w:val="center"/>
              <w:rPr>
                <w:rFonts w:ascii="Calibri" w:eastAsia="Times New Roman" w:hAnsi="Calibri" w:cs="Calibri"/>
                <w:color w:val="000000"/>
                <w:lang w:eastAsia="es-AR"/>
              </w:rPr>
            </w:pPr>
            <w:r w:rsidRPr="009B4CCD">
              <w:t>306964</w:t>
            </w:r>
          </w:p>
        </w:tc>
      </w:tr>
      <w:tr w:rsidR="007F5B8D" w:rsidRPr="003C348D" w14:paraId="7938786C"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B8CCE4" w:fill="B8CCE4"/>
            <w:noWrap/>
            <w:hideMark/>
          </w:tcPr>
          <w:p w14:paraId="55D43D24"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lastRenderedPageBreak/>
              <w:t>dic-24</w:t>
            </w:r>
          </w:p>
        </w:tc>
        <w:tc>
          <w:tcPr>
            <w:tcW w:w="180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A3A7E8C" w14:textId="31A7CA82" w:rsidR="007F5B8D" w:rsidRPr="003C348D" w:rsidRDefault="007F5B8D" w:rsidP="007F5B8D">
            <w:pPr>
              <w:spacing w:after="0" w:line="240" w:lineRule="auto"/>
              <w:jc w:val="center"/>
              <w:rPr>
                <w:rFonts w:ascii="Calibri" w:eastAsia="Times New Roman" w:hAnsi="Calibri" w:cs="Calibri"/>
                <w:color w:val="000000"/>
                <w:lang w:eastAsia="es-AR"/>
              </w:rPr>
            </w:pPr>
            <w:r w:rsidRPr="009B4CCD">
              <w:t>245855</w:t>
            </w:r>
          </w:p>
        </w:tc>
        <w:tc>
          <w:tcPr>
            <w:tcW w:w="192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1158CFD" w14:textId="53B96AF4" w:rsidR="007F5B8D" w:rsidRPr="003C348D" w:rsidRDefault="007F5B8D" w:rsidP="007F5B8D">
            <w:pPr>
              <w:spacing w:after="0" w:line="240" w:lineRule="auto"/>
              <w:jc w:val="center"/>
              <w:rPr>
                <w:rFonts w:ascii="Calibri" w:eastAsia="Times New Roman" w:hAnsi="Calibri" w:cs="Calibri"/>
                <w:color w:val="000000"/>
                <w:lang w:eastAsia="es-AR"/>
              </w:rPr>
            </w:pPr>
            <w:r w:rsidRPr="009B4CCD">
              <w:t>221372</w:t>
            </w:r>
          </w:p>
        </w:tc>
        <w:tc>
          <w:tcPr>
            <w:tcW w:w="1938" w:type="dxa"/>
            <w:tcBorders>
              <w:top w:val="single" w:sz="4" w:space="0" w:color="FFFFFF"/>
              <w:left w:val="single" w:sz="4" w:space="0" w:color="FFFFFF"/>
              <w:bottom w:val="single" w:sz="4" w:space="0" w:color="FFFFFF"/>
              <w:right w:val="single" w:sz="4" w:space="0" w:color="auto"/>
            </w:tcBorders>
            <w:shd w:val="clear" w:color="B8CCE4" w:fill="B8CCE4"/>
            <w:noWrap/>
            <w:hideMark/>
          </w:tcPr>
          <w:p w14:paraId="72CE8E5D" w14:textId="07CD3A8C" w:rsidR="007F5B8D" w:rsidRPr="003C348D" w:rsidRDefault="007F5B8D" w:rsidP="007F5B8D">
            <w:pPr>
              <w:spacing w:after="0" w:line="240" w:lineRule="auto"/>
              <w:jc w:val="center"/>
              <w:rPr>
                <w:rFonts w:ascii="Calibri" w:eastAsia="Times New Roman" w:hAnsi="Calibri" w:cs="Calibri"/>
                <w:color w:val="000000"/>
                <w:lang w:eastAsia="es-AR"/>
              </w:rPr>
            </w:pPr>
            <w:r w:rsidRPr="009B4CCD">
              <w:t>270339</w:t>
            </w:r>
          </w:p>
        </w:tc>
      </w:tr>
      <w:tr w:rsidR="007F5B8D" w:rsidRPr="003C348D" w14:paraId="484C7D1A"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DCE6F1" w:fill="DCE6F1"/>
            <w:noWrap/>
            <w:hideMark/>
          </w:tcPr>
          <w:p w14:paraId="0670C425"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ene-25</w:t>
            </w:r>
          </w:p>
        </w:tc>
        <w:tc>
          <w:tcPr>
            <w:tcW w:w="180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2F216B20" w14:textId="62E754D7" w:rsidR="007F5B8D" w:rsidRPr="003C348D" w:rsidRDefault="007F5B8D" w:rsidP="007F5B8D">
            <w:pPr>
              <w:spacing w:after="0" w:line="240" w:lineRule="auto"/>
              <w:jc w:val="center"/>
              <w:rPr>
                <w:rFonts w:ascii="Calibri" w:eastAsia="Times New Roman" w:hAnsi="Calibri" w:cs="Calibri"/>
                <w:color w:val="000000"/>
                <w:lang w:eastAsia="es-AR"/>
              </w:rPr>
            </w:pPr>
            <w:r w:rsidRPr="009B4CCD">
              <w:t>298570</w:t>
            </w:r>
          </w:p>
        </w:tc>
        <w:tc>
          <w:tcPr>
            <w:tcW w:w="192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3017807E" w14:textId="49BADF91" w:rsidR="007F5B8D" w:rsidRPr="003C348D" w:rsidRDefault="007F5B8D" w:rsidP="007F5B8D">
            <w:pPr>
              <w:spacing w:after="0" w:line="240" w:lineRule="auto"/>
              <w:jc w:val="center"/>
              <w:rPr>
                <w:rFonts w:ascii="Calibri" w:eastAsia="Times New Roman" w:hAnsi="Calibri" w:cs="Calibri"/>
                <w:color w:val="000000"/>
                <w:lang w:eastAsia="es-AR"/>
              </w:rPr>
            </w:pPr>
            <w:r w:rsidRPr="009B4CCD">
              <w:t>274086</w:t>
            </w:r>
          </w:p>
        </w:tc>
        <w:tc>
          <w:tcPr>
            <w:tcW w:w="1938" w:type="dxa"/>
            <w:tcBorders>
              <w:top w:val="single" w:sz="4" w:space="0" w:color="FFFFFF"/>
              <w:left w:val="single" w:sz="4" w:space="0" w:color="FFFFFF"/>
              <w:bottom w:val="single" w:sz="4" w:space="0" w:color="FFFFFF"/>
              <w:right w:val="single" w:sz="4" w:space="0" w:color="auto"/>
            </w:tcBorders>
            <w:shd w:val="clear" w:color="DCE6F1" w:fill="DCE6F1"/>
            <w:noWrap/>
            <w:hideMark/>
          </w:tcPr>
          <w:p w14:paraId="10A941C3" w14:textId="5340FD6B" w:rsidR="007F5B8D" w:rsidRPr="003C348D" w:rsidRDefault="007F5B8D" w:rsidP="007F5B8D">
            <w:pPr>
              <w:spacing w:after="0" w:line="240" w:lineRule="auto"/>
              <w:jc w:val="center"/>
              <w:rPr>
                <w:rFonts w:ascii="Calibri" w:eastAsia="Times New Roman" w:hAnsi="Calibri" w:cs="Calibri"/>
                <w:color w:val="000000"/>
                <w:lang w:eastAsia="es-AR"/>
              </w:rPr>
            </w:pPr>
            <w:r w:rsidRPr="009B4CCD">
              <w:t>323053</w:t>
            </w:r>
          </w:p>
        </w:tc>
      </w:tr>
      <w:tr w:rsidR="007F5B8D" w:rsidRPr="003C348D" w14:paraId="4E02D730"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B8CCE4" w:fill="B8CCE4"/>
            <w:noWrap/>
            <w:hideMark/>
          </w:tcPr>
          <w:p w14:paraId="39682F2E"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feb-25</w:t>
            </w:r>
          </w:p>
        </w:tc>
        <w:tc>
          <w:tcPr>
            <w:tcW w:w="180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6CE6BE4A" w14:textId="5BB10364" w:rsidR="007F5B8D" w:rsidRPr="003C348D" w:rsidRDefault="007F5B8D" w:rsidP="007F5B8D">
            <w:pPr>
              <w:spacing w:after="0" w:line="240" w:lineRule="auto"/>
              <w:jc w:val="center"/>
              <w:rPr>
                <w:rFonts w:ascii="Calibri" w:eastAsia="Times New Roman" w:hAnsi="Calibri" w:cs="Calibri"/>
                <w:color w:val="000000"/>
                <w:lang w:eastAsia="es-AR"/>
              </w:rPr>
            </w:pPr>
            <w:r w:rsidRPr="009B4CCD">
              <w:t>227828</w:t>
            </w:r>
          </w:p>
        </w:tc>
        <w:tc>
          <w:tcPr>
            <w:tcW w:w="192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6B1F2121" w14:textId="7F6E6491" w:rsidR="007F5B8D" w:rsidRPr="003C348D" w:rsidRDefault="007F5B8D" w:rsidP="007F5B8D">
            <w:pPr>
              <w:spacing w:after="0" w:line="240" w:lineRule="auto"/>
              <w:jc w:val="center"/>
              <w:rPr>
                <w:rFonts w:ascii="Calibri" w:eastAsia="Times New Roman" w:hAnsi="Calibri" w:cs="Calibri"/>
                <w:color w:val="000000"/>
                <w:lang w:eastAsia="es-AR"/>
              </w:rPr>
            </w:pPr>
            <w:r w:rsidRPr="009B4CCD">
              <w:t>203345</w:t>
            </w:r>
          </w:p>
        </w:tc>
        <w:tc>
          <w:tcPr>
            <w:tcW w:w="1938" w:type="dxa"/>
            <w:tcBorders>
              <w:top w:val="single" w:sz="4" w:space="0" w:color="FFFFFF"/>
              <w:left w:val="single" w:sz="4" w:space="0" w:color="FFFFFF"/>
              <w:bottom w:val="single" w:sz="4" w:space="0" w:color="FFFFFF"/>
              <w:right w:val="single" w:sz="4" w:space="0" w:color="auto"/>
            </w:tcBorders>
            <w:shd w:val="clear" w:color="B8CCE4" w:fill="B8CCE4"/>
            <w:noWrap/>
            <w:hideMark/>
          </w:tcPr>
          <w:p w14:paraId="2446DFC2" w14:textId="471F688A" w:rsidR="007F5B8D" w:rsidRPr="003C348D" w:rsidRDefault="007F5B8D" w:rsidP="007F5B8D">
            <w:pPr>
              <w:spacing w:after="0" w:line="240" w:lineRule="auto"/>
              <w:jc w:val="center"/>
              <w:rPr>
                <w:rFonts w:ascii="Calibri" w:eastAsia="Times New Roman" w:hAnsi="Calibri" w:cs="Calibri"/>
                <w:color w:val="000000"/>
                <w:lang w:eastAsia="es-AR"/>
              </w:rPr>
            </w:pPr>
            <w:r w:rsidRPr="009B4CCD">
              <w:t>252312</w:t>
            </w:r>
          </w:p>
        </w:tc>
      </w:tr>
      <w:tr w:rsidR="007F5B8D" w:rsidRPr="003C348D" w14:paraId="6740D71E"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DCE6F1" w:fill="DCE6F1"/>
            <w:noWrap/>
            <w:hideMark/>
          </w:tcPr>
          <w:p w14:paraId="5E0631BD"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mar-25</w:t>
            </w:r>
          </w:p>
        </w:tc>
        <w:tc>
          <w:tcPr>
            <w:tcW w:w="180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2EAF0FAE" w14:textId="0E11C9B2" w:rsidR="007F5B8D" w:rsidRPr="003C348D" w:rsidRDefault="007F5B8D" w:rsidP="007F5B8D">
            <w:pPr>
              <w:spacing w:after="0" w:line="240" w:lineRule="auto"/>
              <w:jc w:val="center"/>
              <w:rPr>
                <w:rFonts w:ascii="Calibri" w:eastAsia="Times New Roman" w:hAnsi="Calibri" w:cs="Calibri"/>
                <w:color w:val="000000"/>
                <w:lang w:eastAsia="es-AR"/>
              </w:rPr>
            </w:pPr>
            <w:r w:rsidRPr="009B4CCD">
              <w:t>249507</w:t>
            </w:r>
          </w:p>
        </w:tc>
        <w:tc>
          <w:tcPr>
            <w:tcW w:w="192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CF94EE5" w14:textId="75608338" w:rsidR="007F5B8D" w:rsidRPr="003C348D" w:rsidRDefault="007F5B8D" w:rsidP="007F5B8D">
            <w:pPr>
              <w:spacing w:after="0" w:line="240" w:lineRule="auto"/>
              <w:jc w:val="center"/>
              <w:rPr>
                <w:rFonts w:ascii="Calibri" w:eastAsia="Times New Roman" w:hAnsi="Calibri" w:cs="Calibri"/>
                <w:color w:val="000000"/>
                <w:lang w:eastAsia="es-AR"/>
              </w:rPr>
            </w:pPr>
            <w:r w:rsidRPr="009B4CCD">
              <w:t>225023</w:t>
            </w:r>
          </w:p>
        </w:tc>
        <w:tc>
          <w:tcPr>
            <w:tcW w:w="1938" w:type="dxa"/>
            <w:tcBorders>
              <w:top w:val="single" w:sz="4" w:space="0" w:color="FFFFFF"/>
              <w:left w:val="single" w:sz="4" w:space="0" w:color="FFFFFF"/>
              <w:bottom w:val="single" w:sz="4" w:space="0" w:color="FFFFFF"/>
              <w:right w:val="single" w:sz="4" w:space="0" w:color="auto"/>
            </w:tcBorders>
            <w:shd w:val="clear" w:color="DCE6F1" w:fill="DCE6F1"/>
            <w:noWrap/>
            <w:hideMark/>
          </w:tcPr>
          <w:p w14:paraId="53546202" w14:textId="468D4C66" w:rsidR="007F5B8D" w:rsidRPr="003C348D" w:rsidRDefault="007F5B8D" w:rsidP="007F5B8D">
            <w:pPr>
              <w:spacing w:after="0" w:line="240" w:lineRule="auto"/>
              <w:jc w:val="center"/>
              <w:rPr>
                <w:rFonts w:ascii="Calibri" w:eastAsia="Times New Roman" w:hAnsi="Calibri" w:cs="Calibri"/>
                <w:color w:val="000000"/>
                <w:lang w:eastAsia="es-AR"/>
              </w:rPr>
            </w:pPr>
            <w:r w:rsidRPr="009B4CCD">
              <w:t>273990</w:t>
            </w:r>
          </w:p>
        </w:tc>
      </w:tr>
      <w:tr w:rsidR="007F5B8D" w:rsidRPr="003C348D" w14:paraId="55836215"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B8CCE4" w:fill="B8CCE4"/>
            <w:noWrap/>
            <w:hideMark/>
          </w:tcPr>
          <w:p w14:paraId="3D89856C"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abr-25</w:t>
            </w:r>
          </w:p>
        </w:tc>
        <w:tc>
          <w:tcPr>
            <w:tcW w:w="180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5FD04CCF" w14:textId="0DEA2D10" w:rsidR="007F5B8D" w:rsidRPr="003C348D" w:rsidRDefault="007F5B8D" w:rsidP="007F5B8D">
            <w:pPr>
              <w:spacing w:after="0" w:line="240" w:lineRule="auto"/>
              <w:jc w:val="center"/>
              <w:rPr>
                <w:rFonts w:ascii="Calibri" w:eastAsia="Times New Roman" w:hAnsi="Calibri" w:cs="Calibri"/>
                <w:color w:val="000000"/>
                <w:lang w:eastAsia="es-AR"/>
              </w:rPr>
            </w:pPr>
            <w:r w:rsidRPr="009B4CCD">
              <w:t>195551</w:t>
            </w:r>
          </w:p>
        </w:tc>
        <w:tc>
          <w:tcPr>
            <w:tcW w:w="192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551F9377" w14:textId="0FC239AC" w:rsidR="007F5B8D" w:rsidRPr="003C348D" w:rsidRDefault="007F5B8D" w:rsidP="007F5B8D">
            <w:pPr>
              <w:spacing w:after="0" w:line="240" w:lineRule="auto"/>
              <w:jc w:val="center"/>
              <w:rPr>
                <w:rFonts w:ascii="Calibri" w:eastAsia="Times New Roman" w:hAnsi="Calibri" w:cs="Calibri"/>
                <w:color w:val="000000"/>
                <w:lang w:eastAsia="es-AR"/>
              </w:rPr>
            </w:pPr>
            <w:r w:rsidRPr="009B4CCD">
              <w:t>171067</w:t>
            </w:r>
          </w:p>
        </w:tc>
        <w:tc>
          <w:tcPr>
            <w:tcW w:w="1938" w:type="dxa"/>
            <w:tcBorders>
              <w:top w:val="single" w:sz="4" w:space="0" w:color="FFFFFF"/>
              <w:left w:val="single" w:sz="4" w:space="0" w:color="FFFFFF"/>
              <w:bottom w:val="single" w:sz="4" w:space="0" w:color="FFFFFF"/>
              <w:right w:val="single" w:sz="4" w:space="0" w:color="auto"/>
            </w:tcBorders>
            <w:shd w:val="clear" w:color="B8CCE4" w:fill="B8CCE4"/>
            <w:noWrap/>
            <w:hideMark/>
          </w:tcPr>
          <w:p w14:paraId="37691625" w14:textId="781FEBC3" w:rsidR="007F5B8D" w:rsidRPr="003C348D" w:rsidRDefault="007F5B8D" w:rsidP="007F5B8D">
            <w:pPr>
              <w:spacing w:after="0" w:line="240" w:lineRule="auto"/>
              <w:jc w:val="center"/>
              <w:rPr>
                <w:rFonts w:ascii="Calibri" w:eastAsia="Times New Roman" w:hAnsi="Calibri" w:cs="Calibri"/>
                <w:color w:val="000000"/>
                <w:lang w:eastAsia="es-AR"/>
              </w:rPr>
            </w:pPr>
            <w:r w:rsidRPr="009B4CCD">
              <w:t>220034</w:t>
            </w:r>
          </w:p>
        </w:tc>
      </w:tr>
      <w:tr w:rsidR="007F5B8D" w:rsidRPr="003C348D" w14:paraId="41739028"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DCE6F1" w:fill="DCE6F1"/>
            <w:noWrap/>
            <w:hideMark/>
          </w:tcPr>
          <w:p w14:paraId="2C5694E6"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may-25</w:t>
            </w:r>
          </w:p>
        </w:tc>
        <w:tc>
          <w:tcPr>
            <w:tcW w:w="180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109B0A28" w14:textId="71F70BEF" w:rsidR="007F5B8D" w:rsidRPr="003C348D" w:rsidRDefault="007F5B8D" w:rsidP="007F5B8D">
            <w:pPr>
              <w:spacing w:after="0" w:line="240" w:lineRule="auto"/>
              <w:jc w:val="center"/>
              <w:rPr>
                <w:rFonts w:ascii="Calibri" w:eastAsia="Times New Roman" w:hAnsi="Calibri" w:cs="Calibri"/>
                <w:color w:val="000000"/>
                <w:lang w:eastAsia="es-AR"/>
              </w:rPr>
            </w:pPr>
            <w:r w:rsidRPr="009B4CCD">
              <w:t>153944</w:t>
            </w:r>
          </w:p>
        </w:tc>
        <w:tc>
          <w:tcPr>
            <w:tcW w:w="192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26E168C4" w14:textId="4B8AC973" w:rsidR="007F5B8D" w:rsidRPr="003C348D" w:rsidRDefault="007F5B8D" w:rsidP="007F5B8D">
            <w:pPr>
              <w:spacing w:after="0" w:line="240" w:lineRule="auto"/>
              <w:jc w:val="center"/>
              <w:rPr>
                <w:rFonts w:ascii="Calibri" w:eastAsia="Times New Roman" w:hAnsi="Calibri" w:cs="Calibri"/>
                <w:color w:val="000000"/>
                <w:lang w:eastAsia="es-AR"/>
              </w:rPr>
            </w:pPr>
            <w:r w:rsidRPr="009B4CCD">
              <w:t>129460</w:t>
            </w:r>
          </w:p>
        </w:tc>
        <w:tc>
          <w:tcPr>
            <w:tcW w:w="1938" w:type="dxa"/>
            <w:tcBorders>
              <w:top w:val="single" w:sz="4" w:space="0" w:color="FFFFFF"/>
              <w:left w:val="single" w:sz="4" w:space="0" w:color="FFFFFF"/>
              <w:bottom w:val="single" w:sz="4" w:space="0" w:color="FFFFFF"/>
              <w:right w:val="single" w:sz="4" w:space="0" w:color="auto"/>
            </w:tcBorders>
            <w:shd w:val="clear" w:color="DCE6F1" w:fill="DCE6F1"/>
            <w:noWrap/>
            <w:hideMark/>
          </w:tcPr>
          <w:p w14:paraId="307CDE94" w14:textId="27FD630C" w:rsidR="007F5B8D" w:rsidRPr="003C348D" w:rsidRDefault="007F5B8D" w:rsidP="007F5B8D">
            <w:pPr>
              <w:spacing w:after="0" w:line="240" w:lineRule="auto"/>
              <w:jc w:val="center"/>
              <w:rPr>
                <w:rFonts w:ascii="Calibri" w:eastAsia="Times New Roman" w:hAnsi="Calibri" w:cs="Calibri"/>
                <w:color w:val="000000"/>
                <w:lang w:eastAsia="es-AR"/>
              </w:rPr>
            </w:pPr>
            <w:r w:rsidRPr="009B4CCD">
              <w:t>178427</w:t>
            </w:r>
          </w:p>
        </w:tc>
      </w:tr>
      <w:tr w:rsidR="007F5B8D" w:rsidRPr="003C348D" w14:paraId="1E4ECB46"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B8CCE4" w:fill="B8CCE4"/>
            <w:noWrap/>
            <w:hideMark/>
          </w:tcPr>
          <w:p w14:paraId="096E37CF"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jun-25</w:t>
            </w:r>
          </w:p>
        </w:tc>
        <w:tc>
          <w:tcPr>
            <w:tcW w:w="180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645FBB8A" w14:textId="709EA480" w:rsidR="007F5B8D" w:rsidRPr="003C348D" w:rsidRDefault="007F5B8D" w:rsidP="007F5B8D">
            <w:pPr>
              <w:spacing w:after="0" w:line="240" w:lineRule="auto"/>
              <w:jc w:val="center"/>
              <w:rPr>
                <w:rFonts w:ascii="Calibri" w:eastAsia="Times New Roman" w:hAnsi="Calibri" w:cs="Calibri"/>
                <w:color w:val="000000"/>
                <w:lang w:eastAsia="es-AR"/>
              </w:rPr>
            </w:pPr>
            <w:r w:rsidRPr="009B4CCD">
              <w:t>140988</w:t>
            </w:r>
          </w:p>
        </w:tc>
        <w:tc>
          <w:tcPr>
            <w:tcW w:w="192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7AA97F1" w14:textId="20D14D49" w:rsidR="007F5B8D" w:rsidRPr="003C348D" w:rsidRDefault="007F5B8D" w:rsidP="007F5B8D">
            <w:pPr>
              <w:spacing w:after="0" w:line="240" w:lineRule="auto"/>
              <w:jc w:val="center"/>
              <w:rPr>
                <w:rFonts w:ascii="Calibri" w:eastAsia="Times New Roman" w:hAnsi="Calibri" w:cs="Calibri"/>
                <w:color w:val="000000"/>
                <w:lang w:eastAsia="es-AR"/>
              </w:rPr>
            </w:pPr>
            <w:r w:rsidRPr="009B4CCD">
              <w:t>116504</w:t>
            </w:r>
          </w:p>
        </w:tc>
        <w:tc>
          <w:tcPr>
            <w:tcW w:w="1938" w:type="dxa"/>
            <w:tcBorders>
              <w:top w:val="single" w:sz="4" w:space="0" w:color="FFFFFF"/>
              <w:left w:val="single" w:sz="4" w:space="0" w:color="FFFFFF"/>
              <w:bottom w:val="single" w:sz="4" w:space="0" w:color="FFFFFF"/>
              <w:right w:val="single" w:sz="4" w:space="0" w:color="auto"/>
            </w:tcBorders>
            <w:shd w:val="clear" w:color="B8CCE4" w:fill="B8CCE4"/>
            <w:noWrap/>
            <w:hideMark/>
          </w:tcPr>
          <w:p w14:paraId="7693C739" w14:textId="34713A0E" w:rsidR="007F5B8D" w:rsidRPr="003C348D" w:rsidRDefault="007F5B8D" w:rsidP="007F5B8D">
            <w:pPr>
              <w:spacing w:after="0" w:line="240" w:lineRule="auto"/>
              <w:jc w:val="center"/>
              <w:rPr>
                <w:rFonts w:ascii="Calibri" w:eastAsia="Times New Roman" w:hAnsi="Calibri" w:cs="Calibri"/>
                <w:color w:val="000000"/>
                <w:lang w:eastAsia="es-AR"/>
              </w:rPr>
            </w:pPr>
            <w:r w:rsidRPr="009B4CCD">
              <w:t>165471</w:t>
            </w:r>
          </w:p>
        </w:tc>
      </w:tr>
      <w:tr w:rsidR="007F5B8D" w:rsidRPr="003C348D" w14:paraId="3CB4D45E"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DCE6F1" w:fill="DCE6F1"/>
            <w:noWrap/>
            <w:hideMark/>
          </w:tcPr>
          <w:p w14:paraId="4FD8EFC1"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jul-25</w:t>
            </w:r>
          </w:p>
        </w:tc>
        <w:tc>
          <w:tcPr>
            <w:tcW w:w="180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5072A936" w14:textId="334E1DBE" w:rsidR="007F5B8D" w:rsidRPr="003C348D" w:rsidRDefault="007F5B8D" w:rsidP="007F5B8D">
            <w:pPr>
              <w:spacing w:after="0" w:line="240" w:lineRule="auto"/>
              <w:jc w:val="center"/>
              <w:rPr>
                <w:rFonts w:ascii="Calibri" w:eastAsia="Times New Roman" w:hAnsi="Calibri" w:cs="Calibri"/>
                <w:color w:val="000000"/>
                <w:lang w:eastAsia="es-AR"/>
              </w:rPr>
            </w:pPr>
            <w:r w:rsidRPr="009B4CCD">
              <w:t>204246</w:t>
            </w:r>
          </w:p>
        </w:tc>
        <w:tc>
          <w:tcPr>
            <w:tcW w:w="192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59D25E3F" w14:textId="321A7EF5" w:rsidR="007F5B8D" w:rsidRPr="003C348D" w:rsidRDefault="007F5B8D" w:rsidP="007F5B8D">
            <w:pPr>
              <w:spacing w:after="0" w:line="240" w:lineRule="auto"/>
              <w:jc w:val="center"/>
              <w:rPr>
                <w:rFonts w:ascii="Calibri" w:eastAsia="Times New Roman" w:hAnsi="Calibri" w:cs="Calibri"/>
                <w:color w:val="000000"/>
                <w:lang w:eastAsia="es-AR"/>
              </w:rPr>
            </w:pPr>
            <w:r w:rsidRPr="009B4CCD">
              <w:t>179762</w:t>
            </w:r>
          </w:p>
        </w:tc>
        <w:tc>
          <w:tcPr>
            <w:tcW w:w="1938" w:type="dxa"/>
            <w:tcBorders>
              <w:top w:val="single" w:sz="4" w:space="0" w:color="FFFFFF"/>
              <w:left w:val="single" w:sz="4" w:space="0" w:color="FFFFFF"/>
              <w:bottom w:val="single" w:sz="4" w:space="0" w:color="FFFFFF"/>
              <w:right w:val="single" w:sz="4" w:space="0" w:color="auto"/>
            </w:tcBorders>
            <w:shd w:val="clear" w:color="DCE6F1" w:fill="DCE6F1"/>
            <w:noWrap/>
            <w:hideMark/>
          </w:tcPr>
          <w:p w14:paraId="76768AB9" w14:textId="3F502EEB" w:rsidR="007F5B8D" w:rsidRPr="003C348D" w:rsidRDefault="007F5B8D" w:rsidP="007F5B8D">
            <w:pPr>
              <w:spacing w:after="0" w:line="240" w:lineRule="auto"/>
              <w:jc w:val="center"/>
              <w:rPr>
                <w:rFonts w:ascii="Calibri" w:eastAsia="Times New Roman" w:hAnsi="Calibri" w:cs="Calibri"/>
                <w:color w:val="000000"/>
                <w:lang w:eastAsia="es-AR"/>
              </w:rPr>
            </w:pPr>
            <w:r w:rsidRPr="009B4CCD">
              <w:t>228729</w:t>
            </w:r>
          </w:p>
        </w:tc>
      </w:tr>
      <w:tr w:rsidR="007F5B8D" w:rsidRPr="003C348D" w14:paraId="1F865E8C"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B8CCE4" w:fill="B8CCE4"/>
            <w:noWrap/>
            <w:hideMark/>
          </w:tcPr>
          <w:p w14:paraId="0043E90D"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ago-25</w:t>
            </w:r>
          </w:p>
        </w:tc>
        <w:tc>
          <w:tcPr>
            <w:tcW w:w="180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8505577" w14:textId="55DECC9A" w:rsidR="007F5B8D" w:rsidRPr="003C348D" w:rsidRDefault="007F5B8D" w:rsidP="007F5B8D">
            <w:pPr>
              <w:spacing w:after="0" w:line="240" w:lineRule="auto"/>
              <w:jc w:val="center"/>
              <w:rPr>
                <w:rFonts w:ascii="Calibri" w:eastAsia="Times New Roman" w:hAnsi="Calibri" w:cs="Calibri"/>
                <w:color w:val="000000"/>
                <w:lang w:eastAsia="es-AR"/>
              </w:rPr>
            </w:pPr>
            <w:r w:rsidRPr="009B4CCD">
              <w:t>178461</w:t>
            </w:r>
          </w:p>
        </w:tc>
        <w:tc>
          <w:tcPr>
            <w:tcW w:w="192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CEB837C" w14:textId="69FE8089" w:rsidR="007F5B8D" w:rsidRPr="003C348D" w:rsidRDefault="007F5B8D" w:rsidP="007F5B8D">
            <w:pPr>
              <w:spacing w:after="0" w:line="240" w:lineRule="auto"/>
              <w:jc w:val="center"/>
              <w:rPr>
                <w:rFonts w:ascii="Calibri" w:eastAsia="Times New Roman" w:hAnsi="Calibri" w:cs="Calibri"/>
                <w:color w:val="000000"/>
                <w:lang w:eastAsia="es-AR"/>
              </w:rPr>
            </w:pPr>
            <w:r w:rsidRPr="009B4CCD">
              <w:t>153977</w:t>
            </w:r>
          </w:p>
        </w:tc>
        <w:tc>
          <w:tcPr>
            <w:tcW w:w="1938" w:type="dxa"/>
            <w:tcBorders>
              <w:top w:val="single" w:sz="4" w:space="0" w:color="FFFFFF"/>
              <w:left w:val="single" w:sz="4" w:space="0" w:color="FFFFFF"/>
              <w:bottom w:val="single" w:sz="4" w:space="0" w:color="FFFFFF"/>
              <w:right w:val="single" w:sz="4" w:space="0" w:color="auto"/>
            </w:tcBorders>
            <w:shd w:val="clear" w:color="B8CCE4" w:fill="B8CCE4"/>
            <w:noWrap/>
            <w:hideMark/>
          </w:tcPr>
          <w:p w14:paraId="021FF854" w14:textId="0BBFE406" w:rsidR="007F5B8D" w:rsidRPr="003C348D" w:rsidRDefault="007F5B8D" w:rsidP="007F5B8D">
            <w:pPr>
              <w:spacing w:after="0" w:line="240" w:lineRule="auto"/>
              <w:jc w:val="center"/>
              <w:rPr>
                <w:rFonts w:ascii="Calibri" w:eastAsia="Times New Roman" w:hAnsi="Calibri" w:cs="Calibri"/>
                <w:color w:val="000000"/>
                <w:lang w:eastAsia="es-AR"/>
              </w:rPr>
            </w:pPr>
            <w:r w:rsidRPr="009B4CCD">
              <w:t>202944</w:t>
            </w:r>
          </w:p>
        </w:tc>
      </w:tr>
      <w:tr w:rsidR="007F5B8D" w:rsidRPr="003C348D" w14:paraId="493C99DB"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DCE6F1" w:fill="DCE6F1"/>
            <w:noWrap/>
            <w:hideMark/>
          </w:tcPr>
          <w:p w14:paraId="00E5E4E7"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sep-25</w:t>
            </w:r>
          </w:p>
        </w:tc>
        <w:tc>
          <w:tcPr>
            <w:tcW w:w="180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E8B1357" w14:textId="74CD7792" w:rsidR="007F5B8D" w:rsidRPr="003C348D" w:rsidRDefault="007F5B8D" w:rsidP="007F5B8D">
            <w:pPr>
              <w:spacing w:after="0" w:line="240" w:lineRule="auto"/>
              <w:jc w:val="center"/>
              <w:rPr>
                <w:rFonts w:ascii="Calibri" w:eastAsia="Times New Roman" w:hAnsi="Calibri" w:cs="Calibri"/>
                <w:color w:val="000000"/>
                <w:lang w:eastAsia="es-AR"/>
              </w:rPr>
            </w:pPr>
            <w:r w:rsidRPr="009B4CCD">
              <w:t>181387</w:t>
            </w:r>
          </w:p>
        </w:tc>
        <w:tc>
          <w:tcPr>
            <w:tcW w:w="192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871A489" w14:textId="52A5F03C" w:rsidR="007F5B8D" w:rsidRPr="003C348D" w:rsidRDefault="007F5B8D" w:rsidP="007F5B8D">
            <w:pPr>
              <w:spacing w:after="0" w:line="240" w:lineRule="auto"/>
              <w:jc w:val="center"/>
              <w:rPr>
                <w:rFonts w:ascii="Calibri" w:eastAsia="Times New Roman" w:hAnsi="Calibri" w:cs="Calibri"/>
                <w:color w:val="000000"/>
                <w:lang w:eastAsia="es-AR"/>
              </w:rPr>
            </w:pPr>
            <w:r w:rsidRPr="009B4CCD">
              <w:t>156904</w:t>
            </w:r>
          </w:p>
        </w:tc>
        <w:tc>
          <w:tcPr>
            <w:tcW w:w="1938" w:type="dxa"/>
            <w:tcBorders>
              <w:top w:val="single" w:sz="4" w:space="0" w:color="FFFFFF"/>
              <w:left w:val="single" w:sz="4" w:space="0" w:color="FFFFFF"/>
              <w:bottom w:val="single" w:sz="4" w:space="0" w:color="FFFFFF"/>
              <w:right w:val="single" w:sz="4" w:space="0" w:color="auto"/>
            </w:tcBorders>
            <w:shd w:val="clear" w:color="DCE6F1" w:fill="DCE6F1"/>
            <w:noWrap/>
            <w:hideMark/>
          </w:tcPr>
          <w:p w14:paraId="0AC1D608" w14:textId="25EAF03A" w:rsidR="007F5B8D" w:rsidRPr="003C348D" w:rsidRDefault="007F5B8D" w:rsidP="007F5B8D">
            <w:pPr>
              <w:spacing w:after="0" w:line="240" w:lineRule="auto"/>
              <w:jc w:val="center"/>
              <w:rPr>
                <w:rFonts w:ascii="Calibri" w:eastAsia="Times New Roman" w:hAnsi="Calibri" w:cs="Calibri"/>
                <w:color w:val="000000"/>
                <w:lang w:eastAsia="es-AR"/>
              </w:rPr>
            </w:pPr>
            <w:r w:rsidRPr="009B4CCD">
              <w:t>205870</w:t>
            </w:r>
          </w:p>
        </w:tc>
      </w:tr>
      <w:tr w:rsidR="007F5B8D" w:rsidRPr="003C348D" w14:paraId="520E3B46"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B8CCE4" w:fill="B8CCE4"/>
            <w:noWrap/>
            <w:hideMark/>
          </w:tcPr>
          <w:p w14:paraId="34E73772"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oct-25</w:t>
            </w:r>
          </w:p>
        </w:tc>
        <w:tc>
          <w:tcPr>
            <w:tcW w:w="180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2546DA25" w14:textId="68D85FD9" w:rsidR="007F5B8D" w:rsidRPr="003C348D" w:rsidRDefault="007F5B8D" w:rsidP="007F5B8D">
            <w:pPr>
              <w:spacing w:after="0" w:line="240" w:lineRule="auto"/>
              <w:jc w:val="center"/>
              <w:rPr>
                <w:rFonts w:ascii="Calibri" w:eastAsia="Times New Roman" w:hAnsi="Calibri" w:cs="Calibri"/>
                <w:color w:val="000000"/>
                <w:lang w:eastAsia="es-AR"/>
              </w:rPr>
            </w:pPr>
            <w:r w:rsidRPr="009B4CCD">
              <w:t>204278</w:t>
            </w:r>
          </w:p>
        </w:tc>
        <w:tc>
          <w:tcPr>
            <w:tcW w:w="192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2A2B8D18" w14:textId="285BEC7E" w:rsidR="007F5B8D" w:rsidRPr="003C348D" w:rsidRDefault="007F5B8D" w:rsidP="007F5B8D">
            <w:pPr>
              <w:spacing w:after="0" w:line="240" w:lineRule="auto"/>
              <w:jc w:val="center"/>
              <w:rPr>
                <w:rFonts w:ascii="Calibri" w:eastAsia="Times New Roman" w:hAnsi="Calibri" w:cs="Calibri"/>
                <w:color w:val="000000"/>
                <w:lang w:eastAsia="es-AR"/>
              </w:rPr>
            </w:pPr>
            <w:r w:rsidRPr="009B4CCD">
              <w:t>179795</w:t>
            </w:r>
          </w:p>
        </w:tc>
        <w:tc>
          <w:tcPr>
            <w:tcW w:w="1938" w:type="dxa"/>
            <w:tcBorders>
              <w:top w:val="single" w:sz="4" w:space="0" w:color="FFFFFF"/>
              <w:left w:val="single" w:sz="4" w:space="0" w:color="FFFFFF"/>
              <w:bottom w:val="single" w:sz="4" w:space="0" w:color="FFFFFF"/>
              <w:right w:val="single" w:sz="4" w:space="0" w:color="auto"/>
            </w:tcBorders>
            <w:shd w:val="clear" w:color="B8CCE4" w:fill="B8CCE4"/>
            <w:noWrap/>
            <w:hideMark/>
          </w:tcPr>
          <w:p w14:paraId="63D0886A" w14:textId="4BA2018B" w:rsidR="007F5B8D" w:rsidRPr="003C348D" w:rsidRDefault="007F5B8D" w:rsidP="007F5B8D">
            <w:pPr>
              <w:spacing w:after="0" w:line="240" w:lineRule="auto"/>
              <w:jc w:val="center"/>
              <w:rPr>
                <w:rFonts w:ascii="Calibri" w:eastAsia="Times New Roman" w:hAnsi="Calibri" w:cs="Calibri"/>
                <w:color w:val="000000"/>
                <w:lang w:eastAsia="es-AR"/>
              </w:rPr>
            </w:pPr>
            <w:r w:rsidRPr="009B4CCD">
              <w:t>228761</w:t>
            </w:r>
          </w:p>
        </w:tc>
      </w:tr>
      <w:tr w:rsidR="007F5B8D" w:rsidRPr="003C348D" w14:paraId="0EDEF0C6"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DCE6F1" w:fill="DCE6F1"/>
            <w:noWrap/>
            <w:hideMark/>
          </w:tcPr>
          <w:p w14:paraId="0704D46F"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nov-25</w:t>
            </w:r>
          </w:p>
        </w:tc>
        <w:tc>
          <w:tcPr>
            <w:tcW w:w="180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5F565E4B" w14:textId="34DFB3F9" w:rsidR="007F5B8D" w:rsidRPr="003C348D" w:rsidRDefault="007F5B8D" w:rsidP="007F5B8D">
            <w:pPr>
              <w:spacing w:after="0" w:line="240" w:lineRule="auto"/>
              <w:jc w:val="center"/>
              <w:rPr>
                <w:rFonts w:ascii="Calibri" w:eastAsia="Times New Roman" w:hAnsi="Calibri" w:cs="Calibri"/>
                <w:color w:val="000000"/>
                <w:lang w:eastAsia="es-AR"/>
              </w:rPr>
            </w:pPr>
            <w:r w:rsidRPr="009B4CCD">
              <w:t>253622</w:t>
            </w:r>
          </w:p>
        </w:tc>
        <w:tc>
          <w:tcPr>
            <w:tcW w:w="192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F6C5763" w14:textId="2336065D" w:rsidR="007F5B8D" w:rsidRPr="003C348D" w:rsidRDefault="007F5B8D" w:rsidP="007F5B8D">
            <w:pPr>
              <w:spacing w:after="0" w:line="240" w:lineRule="auto"/>
              <w:jc w:val="center"/>
              <w:rPr>
                <w:rFonts w:ascii="Calibri" w:eastAsia="Times New Roman" w:hAnsi="Calibri" w:cs="Calibri"/>
                <w:color w:val="000000"/>
                <w:lang w:eastAsia="es-AR"/>
              </w:rPr>
            </w:pPr>
            <w:r w:rsidRPr="009B4CCD">
              <w:t>229138</w:t>
            </w:r>
          </w:p>
        </w:tc>
        <w:tc>
          <w:tcPr>
            <w:tcW w:w="1938" w:type="dxa"/>
            <w:tcBorders>
              <w:top w:val="single" w:sz="4" w:space="0" w:color="FFFFFF"/>
              <w:left w:val="single" w:sz="4" w:space="0" w:color="FFFFFF"/>
              <w:bottom w:val="single" w:sz="4" w:space="0" w:color="FFFFFF"/>
              <w:right w:val="single" w:sz="4" w:space="0" w:color="auto"/>
            </w:tcBorders>
            <w:shd w:val="clear" w:color="DCE6F1" w:fill="DCE6F1"/>
            <w:noWrap/>
            <w:hideMark/>
          </w:tcPr>
          <w:p w14:paraId="4A613945" w14:textId="6F522983" w:rsidR="007F5B8D" w:rsidRPr="003C348D" w:rsidRDefault="007F5B8D" w:rsidP="007F5B8D">
            <w:pPr>
              <w:spacing w:after="0" w:line="240" w:lineRule="auto"/>
              <w:jc w:val="center"/>
              <w:rPr>
                <w:rFonts w:ascii="Calibri" w:eastAsia="Times New Roman" w:hAnsi="Calibri" w:cs="Calibri"/>
                <w:color w:val="000000"/>
                <w:lang w:eastAsia="es-AR"/>
              </w:rPr>
            </w:pPr>
            <w:r w:rsidRPr="009B4CCD">
              <w:t>278105</w:t>
            </w:r>
          </w:p>
        </w:tc>
      </w:tr>
      <w:tr w:rsidR="007F5B8D" w:rsidRPr="003C348D" w14:paraId="0029123A" w14:textId="77777777" w:rsidTr="007F6320">
        <w:trPr>
          <w:trHeight w:val="288"/>
        </w:trPr>
        <w:tc>
          <w:tcPr>
            <w:tcW w:w="1940" w:type="dxa"/>
            <w:tcBorders>
              <w:top w:val="single" w:sz="4" w:space="0" w:color="auto"/>
              <w:left w:val="single" w:sz="4" w:space="0" w:color="auto"/>
              <w:bottom w:val="single" w:sz="4" w:space="0" w:color="auto"/>
              <w:right w:val="single" w:sz="4" w:space="0" w:color="auto"/>
            </w:tcBorders>
            <w:shd w:val="clear" w:color="B8CCE4" w:fill="B8CCE4"/>
            <w:noWrap/>
            <w:hideMark/>
          </w:tcPr>
          <w:p w14:paraId="19C79434" w14:textId="77777777" w:rsidR="007F5B8D" w:rsidRPr="003C348D" w:rsidRDefault="007F5B8D" w:rsidP="007F5B8D">
            <w:pPr>
              <w:spacing w:after="0" w:line="240" w:lineRule="auto"/>
              <w:jc w:val="center"/>
              <w:rPr>
                <w:rFonts w:ascii="Calibri" w:eastAsia="Times New Roman" w:hAnsi="Calibri" w:cs="Calibri"/>
                <w:b/>
                <w:bCs/>
                <w:lang w:eastAsia="es-AR"/>
              </w:rPr>
            </w:pPr>
            <w:r w:rsidRPr="003C348D">
              <w:rPr>
                <w:rFonts w:ascii="Calibri" w:eastAsia="Times New Roman" w:hAnsi="Calibri" w:cs="Calibri"/>
                <w:b/>
                <w:bCs/>
                <w:lang w:eastAsia="es-AR"/>
              </w:rPr>
              <w:t>dic-25</w:t>
            </w:r>
          </w:p>
        </w:tc>
        <w:tc>
          <w:tcPr>
            <w:tcW w:w="1800" w:type="dxa"/>
            <w:tcBorders>
              <w:top w:val="single" w:sz="4" w:space="0" w:color="FFFFFF"/>
              <w:left w:val="single" w:sz="4" w:space="0" w:color="FFFFFF"/>
              <w:bottom w:val="single" w:sz="4" w:space="0" w:color="auto"/>
              <w:right w:val="single" w:sz="4" w:space="0" w:color="FFFFFF"/>
            </w:tcBorders>
            <w:shd w:val="clear" w:color="B8CCE4" w:fill="B8CCE4"/>
            <w:noWrap/>
            <w:hideMark/>
          </w:tcPr>
          <w:p w14:paraId="188D522E" w14:textId="705A7D77" w:rsidR="007F5B8D" w:rsidRPr="003C348D" w:rsidRDefault="007F5B8D" w:rsidP="007F5B8D">
            <w:pPr>
              <w:spacing w:after="0" w:line="240" w:lineRule="auto"/>
              <w:jc w:val="center"/>
              <w:rPr>
                <w:rFonts w:ascii="Calibri" w:eastAsia="Times New Roman" w:hAnsi="Calibri" w:cs="Calibri"/>
                <w:color w:val="000000"/>
                <w:lang w:eastAsia="es-AR"/>
              </w:rPr>
            </w:pPr>
            <w:r w:rsidRPr="009B4CCD">
              <w:t>216996</w:t>
            </w:r>
          </w:p>
        </w:tc>
        <w:tc>
          <w:tcPr>
            <w:tcW w:w="1920" w:type="dxa"/>
            <w:tcBorders>
              <w:top w:val="single" w:sz="4" w:space="0" w:color="FFFFFF"/>
              <w:left w:val="single" w:sz="4" w:space="0" w:color="FFFFFF"/>
              <w:bottom w:val="single" w:sz="4" w:space="0" w:color="auto"/>
              <w:right w:val="single" w:sz="4" w:space="0" w:color="FFFFFF"/>
            </w:tcBorders>
            <w:shd w:val="clear" w:color="B8CCE4" w:fill="B8CCE4"/>
            <w:noWrap/>
            <w:hideMark/>
          </w:tcPr>
          <w:p w14:paraId="00966689" w14:textId="4EBD373E" w:rsidR="007F5B8D" w:rsidRPr="003C348D" w:rsidRDefault="007F5B8D" w:rsidP="007F5B8D">
            <w:pPr>
              <w:spacing w:after="0" w:line="240" w:lineRule="auto"/>
              <w:jc w:val="center"/>
              <w:rPr>
                <w:rFonts w:ascii="Calibri" w:eastAsia="Times New Roman" w:hAnsi="Calibri" w:cs="Calibri"/>
                <w:color w:val="000000"/>
                <w:lang w:eastAsia="es-AR"/>
              </w:rPr>
            </w:pPr>
            <w:r w:rsidRPr="009B4CCD">
              <w:t>192513</w:t>
            </w:r>
          </w:p>
        </w:tc>
        <w:tc>
          <w:tcPr>
            <w:tcW w:w="1938" w:type="dxa"/>
            <w:tcBorders>
              <w:top w:val="single" w:sz="4" w:space="0" w:color="FFFFFF"/>
              <w:left w:val="single" w:sz="4" w:space="0" w:color="FFFFFF"/>
              <w:bottom w:val="single" w:sz="4" w:space="0" w:color="auto"/>
              <w:right w:val="single" w:sz="4" w:space="0" w:color="auto"/>
            </w:tcBorders>
            <w:shd w:val="clear" w:color="B8CCE4" w:fill="B8CCE4"/>
            <w:noWrap/>
            <w:hideMark/>
          </w:tcPr>
          <w:p w14:paraId="24E8559C" w14:textId="4BA881ED" w:rsidR="007F5B8D" w:rsidRPr="003C348D" w:rsidRDefault="007F5B8D" w:rsidP="007F5B8D">
            <w:pPr>
              <w:keepNext/>
              <w:spacing w:after="0" w:line="240" w:lineRule="auto"/>
              <w:jc w:val="center"/>
              <w:rPr>
                <w:rFonts w:ascii="Calibri" w:eastAsia="Times New Roman" w:hAnsi="Calibri" w:cs="Calibri"/>
                <w:color w:val="000000"/>
                <w:lang w:eastAsia="es-AR"/>
              </w:rPr>
            </w:pPr>
            <w:r w:rsidRPr="009B4CCD">
              <w:t>241479</w:t>
            </w:r>
          </w:p>
        </w:tc>
      </w:tr>
    </w:tbl>
    <w:p w14:paraId="672A36EA" w14:textId="751EE051" w:rsidR="006C4EF9" w:rsidRDefault="008A2692" w:rsidP="008A2692">
      <w:pPr>
        <w:pStyle w:val="Descripcin"/>
      </w:pPr>
      <w:r>
        <w:t>Tabla 5.</w:t>
      </w:r>
      <w:r w:rsidR="007649E0">
        <w:fldChar w:fldCharType="begin"/>
      </w:r>
      <w:r w:rsidR="007649E0">
        <w:instrText xml:space="preserve"> SEQ Tabla \* ARABIC </w:instrText>
      </w:r>
      <w:r w:rsidR="007649E0">
        <w:fldChar w:fldCharType="separate"/>
      </w:r>
      <w:r>
        <w:rPr>
          <w:noProof/>
        </w:rPr>
        <w:t>1</w:t>
      </w:r>
      <w:r w:rsidR="007649E0">
        <w:rPr>
          <w:noProof/>
        </w:rPr>
        <w:fldChar w:fldCharType="end"/>
      </w:r>
      <w:r>
        <w:t>. Pronóstico de Turismo Receptivo con intervalos de confianza constantes.</w:t>
      </w:r>
    </w:p>
    <w:p w14:paraId="3C906DC0" w14:textId="065931D4" w:rsidR="008A2692" w:rsidRDefault="008A2692" w:rsidP="008A2692">
      <w:r>
        <w:t>Una observación más cercana de la predicción se puede observar con el siguiente gráfico:</w:t>
      </w:r>
    </w:p>
    <w:p w14:paraId="26D949D7" w14:textId="78DDC6DB" w:rsidR="008A2692" w:rsidRDefault="007F5B8D" w:rsidP="008A2692">
      <w:r>
        <w:rPr>
          <w:noProof/>
        </w:rPr>
        <w:drawing>
          <wp:inline distT="0" distB="0" distL="0" distR="0" wp14:anchorId="6F22C24E" wp14:editId="23852931">
            <wp:extent cx="5226231" cy="3238772"/>
            <wp:effectExtent l="0" t="0" r="12700" b="0"/>
            <wp:docPr id="2" name="Gráfico 2">
              <a:extLst xmlns:a="http://schemas.openxmlformats.org/drawingml/2006/main">
                <a:ext uri="{FF2B5EF4-FFF2-40B4-BE49-F238E27FC236}">
                  <a16:creationId xmlns:a16="http://schemas.microsoft.com/office/drawing/2014/main" id="{B4E35A20-839A-443E-A560-8CA6A9E318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CD4236" w14:textId="40B7C05B" w:rsidR="00F05161" w:rsidRPr="008A2692" w:rsidRDefault="00F05161" w:rsidP="00F05161">
      <w:pPr>
        <w:pStyle w:val="Descripcin"/>
        <w:rPr>
          <w:noProof/>
        </w:rPr>
      </w:pPr>
      <w:r>
        <w:t>Gráfico</w:t>
      </w:r>
      <w:r w:rsidRPr="00424EC9">
        <w:rPr>
          <w:noProof/>
        </w:rPr>
        <w:t xml:space="preserve"> (</w:t>
      </w:r>
      <w:r>
        <w:rPr>
          <w:noProof/>
        </w:rPr>
        <w:t>5</w:t>
      </w:r>
      <w:r w:rsidRPr="00424EC9">
        <w:rPr>
          <w:noProof/>
        </w:rPr>
        <w:t>.</w:t>
      </w:r>
      <w:r w:rsidR="00836380">
        <w:rPr>
          <w:noProof/>
        </w:rPr>
        <w:t>3</w:t>
      </w:r>
      <w:r w:rsidRPr="00424EC9">
        <w:rPr>
          <w:noProof/>
        </w:rPr>
        <w:t>). Turismo Receptivo, con predicción ARIMA(2, 1, 1)(0, 1, 0, 12) sin un componente de tendencia, tomando la serie original</w:t>
      </w:r>
      <w:r>
        <w:rPr>
          <w:noProof/>
        </w:rPr>
        <w:t xml:space="preserve"> desde enero 2022</w:t>
      </w:r>
      <w:r w:rsidRPr="00424EC9">
        <w:rPr>
          <w:noProof/>
        </w:rPr>
        <w:t xml:space="preserve">. Intervalo de confianza </w:t>
      </w:r>
      <w:r>
        <w:rPr>
          <w:noProof/>
        </w:rPr>
        <w:t>constante de [</w:t>
      </w:r>
      <w:r w:rsidRPr="003C348D">
        <w:rPr>
          <w:noProof/>
        </w:rPr>
        <w:t>12.241</w:t>
      </w:r>
      <w:r>
        <w:rPr>
          <w:noProof/>
        </w:rPr>
        <w:t xml:space="preserve">, </w:t>
      </w:r>
      <w:r w:rsidRPr="003C348D">
        <w:rPr>
          <w:noProof/>
        </w:rPr>
        <w:t>36.724</w:t>
      </w:r>
      <w:r>
        <w:rPr>
          <w:noProof/>
        </w:rPr>
        <w:t>] visitas</w:t>
      </w:r>
      <w:r w:rsidRPr="00424EC9">
        <w:rPr>
          <w:noProof/>
        </w:rPr>
        <w:t>.</w:t>
      </w:r>
    </w:p>
    <w:p w14:paraId="61119D43" w14:textId="5542F1D1" w:rsidR="009D676D" w:rsidRDefault="00467144" w:rsidP="00B24E28">
      <w:r>
        <w:t xml:space="preserve">El pronóstico para los próximos meses indica una tendencia a la baja, donde interanualmente se ve una caída de aproximadamente </w:t>
      </w:r>
      <w:r w:rsidR="00422EF1">
        <w:t>un</w:t>
      </w:r>
      <w:r>
        <w:t xml:space="preserve"> -12%</w:t>
      </w:r>
      <w:r w:rsidR="00422EF1">
        <w:t xml:space="preserve"> (tomando </w:t>
      </w:r>
      <w:r w:rsidR="00106ED8">
        <w:t>el</w:t>
      </w:r>
      <w:r w:rsidR="00422EF1">
        <w:t xml:space="preserve"> promedio de la variación interanual desde agosto hasta diciembre </w:t>
      </w:r>
      <w:r w:rsidR="00106ED8">
        <w:t>2024-</w:t>
      </w:r>
      <w:r w:rsidR="00422EF1">
        <w:t>2025).</w:t>
      </w:r>
      <w:r w:rsidR="009D676D">
        <w:t xml:space="preserve"> Esto es consistente con el enfoque pesimista que se pensó en concordancia a las condiciones macroeconómicas. Notar que no se muestran predicciones después de 2025, la razón es que </w:t>
      </w:r>
      <w:r w:rsidR="007930D5">
        <w:t>puede</w:t>
      </w:r>
      <w:r w:rsidR="009D676D">
        <w:t xml:space="preserve"> haber reformas </w:t>
      </w:r>
      <w:r w:rsidR="00CE2D4E">
        <w:t>estructurales</w:t>
      </w:r>
      <w:r w:rsidR="009D676D">
        <w:t xml:space="preserve"> que cambien las condiciones económicas de Argentina, tales como la salida del CEPO y la estabilización de la inflación.</w:t>
      </w:r>
    </w:p>
    <w:p w14:paraId="15316010" w14:textId="4017C36D" w:rsidR="00867E69" w:rsidRDefault="00867E69" w:rsidP="00B24E28">
      <w:r w:rsidRPr="00867E69">
        <w:t>Para el mes de septiembre</w:t>
      </w:r>
      <w:r>
        <w:t xml:space="preserve"> (próximo mes)</w:t>
      </w:r>
      <w:r w:rsidRPr="00867E69">
        <w:t xml:space="preserve">, se espera un turismo receptivo de 210246 visitantes, con un escenario negativo de </w:t>
      </w:r>
      <w:r w:rsidR="000370DC" w:rsidRPr="000370DC">
        <w:t>185763</w:t>
      </w:r>
      <w:r w:rsidR="000370DC">
        <w:t xml:space="preserve"> </w:t>
      </w:r>
      <w:r w:rsidRPr="00867E69">
        <w:t xml:space="preserve">y positivo de </w:t>
      </w:r>
      <w:r w:rsidR="000370DC" w:rsidRPr="000370DC">
        <w:t>234730</w:t>
      </w:r>
      <w:r w:rsidR="000370DC">
        <w:t xml:space="preserve"> </w:t>
      </w:r>
      <w:r w:rsidRPr="00867E69">
        <w:t>visitantes.</w:t>
      </w:r>
      <w:r>
        <w:t xml:space="preserve"> </w:t>
      </w:r>
    </w:p>
    <w:p w14:paraId="2CE4A5BD" w14:textId="4D5A47AF" w:rsidR="009D676D" w:rsidRDefault="009D676D">
      <w:pPr>
        <w:jc w:val="left"/>
      </w:pPr>
      <w:r>
        <w:br w:type="page"/>
      </w:r>
    </w:p>
    <w:p w14:paraId="5A14AE25" w14:textId="4E4E79FE" w:rsidR="00565CC5" w:rsidRDefault="009023C4" w:rsidP="00565CC5">
      <w:pPr>
        <w:pStyle w:val="Ttulo2"/>
      </w:pPr>
      <w:bookmarkStart w:id="8" w:name="_Toc176961691"/>
      <w:r>
        <w:lastRenderedPageBreak/>
        <w:t>6</w:t>
      </w:r>
      <w:r w:rsidR="00565CC5">
        <w:t>_BIBLIOGRAFÍA</w:t>
      </w:r>
      <w:bookmarkEnd w:id="8"/>
    </w:p>
    <w:p w14:paraId="7F079E6A" w14:textId="06D2DEF3" w:rsidR="00EB045E" w:rsidRDefault="00744BD6" w:rsidP="00AE39F3">
      <w:pPr>
        <w:pStyle w:val="Prrafodelista"/>
        <w:numPr>
          <w:ilvl w:val="0"/>
          <w:numId w:val="4"/>
        </w:numPr>
      </w:pPr>
      <w:r w:rsidRPr="00744BD6">
        <w:t>Handbook on Tourism Forecasting Methodologies</w:t>
      </w:r>
      <w:r>
        <w:t>,</w:t>
      </w:r>
      <w:r w:rsidRPr="00744BD6">
        <w:t xml:space="preserve"> </w:t>
      </w:r>
      <w:r>
        <w:t>(</w:t>
      </w:r>
      <w:r w:rsidRPr="00744BD6">
        <w:t>2008</w:t>
      </w:r>
      <w:r>
        <w:t>).</w:t>
      </w:r>
      <w:r w:rsidRPr="00744BD6">
        <w:t xml:space="preserve"> </w:t>
      </w:r>
      <w:r w:rsidR="00EB045E" w:rsidRPr="00EB045E">
        <w:t>ISBN: 978-92-844-1238-9 (UNWTO)</w:t>
      </w:r>
      <w:r w:rsidR="004E6537">
        <w:t>.</w:t>
      </w:r>
    </w:p>
    <w:p w14:paraId="62BFC806" w14:textId="7C7162DD" w:rsidR="008C7EF7" w:rsidRDefault="008C7EF7" w:rsidP="008C7EF7">
      <w:pPr>
        <w:pStyle w:val="Prrafodelista"/>
        <w:numPr>
          <w:ilvl w:val="0"/>
          <w:numId w:val="4"/>
        </w:numPr>
      </w:pPr>
      <w:r w:rsidRPr="00744BD6">
        <w:t>Hyndman, R.J., &amp; Athanasopoulos, G. (2021) Forecasting: principles and practice, 3rd edition, OTexts: Melbourne, Australia. OTexts.com/fpp3. Accessed on</w:t>
      </w:r>
      <w:r>
        <w:t xml:space="preserve"> 10/09/2024.</w:t>
      </w:r>
    </w:p>
    <w:p w14:paraId="5BDEEBDE" w14:textId="54E8B8D5" w:rsidR="00565CC5" w:rsidRPr="00565CC5" w:rsidRDefault="00565CC5" w:rsidP="00AE39F3">
      <w:pPr>
        <w:pStyle w:val="Prrafodelista"/>
        <w:numPr>
          <w:ilvl w:val="0"/>
          <w:numId w:val="4"/>
        </w:numPr>
      </w:pPr>
      <w:r w:rsidRPr="00565CC5">
        <w:t>Relevamiento de Expectativas de Mercado (REM)</w:t>
      </w:r>
      <w:r>
        <w:t xml:space="preserve"> del BCRA, agosto 2024.</w:t>
      </w:r>
    </w:p>
    <w:sectPr w:rsidR="00565CC5" w:rsidRPr="00565C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750D6" w14:textId="77777777" w:rsidR="007649E0" w:rsidRDefault="007649E0" w:rsidP="00E63E95">
      <w:pPr>
        <w:spacing w:after="0" w:line="240" w:lineRule="auto"/>
      </w:pPr>
      <w:r>
        <w:separator/>
      </w:r>
    </w:p>
  </w:endnote>
  <w:endnote w:type="continuationSeparator" w:id="0">
    <w:p w14:paraId="060900D5" w14:textId="77777777" w:rsidR="007649E0" w:rsidRDefault="007649E0" w:rsidP="00E6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E235A" w14:textId="77777777" w:rsidR="007649E0" w:rsidRDefault="007649E0" w:rsidP="00E63E95">
      <w:pPr>
        <w:spacing w:after="0" w:line="240" w:lineRule="auto"/>
      </w:pPr>
      <w:r>
        <w:separator/>
      </w:r>
    </w:p>
  </w:footnote>
  <w:footnote w:type="continuationSeparator" w:id="0">
    <w:p w14:paraId="1AADA9E9" w14:textId="77777777" w:rsidR="007649E0" w:rsidRDefault="007649E0" w:rsidP="00E63E95">
      <w:pPr>
        <w:spacing w:after="0" w:line="240" w:lineRule="auto"/>
      </w:pPr>
      <w:r>
        <w:continuationSeparator/>
      </w:r>
    </w:p>
  </w:footnote>
  <w:footnote w:id="1">
    <w:p w14:paraId="66C06EBB" w14:textId="729D533C" w:rsidR="00F31EBC" w:rsidRPr="008C1798" w:rsidRDefault="00F31EBC">
      <w:pPr>
        <w:pStyle w:val="Textonotapie"/>
        <w:rPr>
          <w:lang w:val="es-ES"/>
        </w:rPr>
      </w:pPr>
      <w:r>
        <w:rPr>
          <w:rStyle w:val="Refdenotaalpie"/>
        </w:rPr>
        <w:footnoteRef/>
      </w:r>
      <w:r w:rsidRPr="008C1798">
        <w:t>Handbook on Tourism Forecasting Methodologies</w:t>
      </w:r>
      <w:r>
        <w:t xml:space="preserve"> (2008). </w:t>
      </w:r>
      <w:hyperlink r:id="rId1" w:history="1">
        <w:r w:rsidRPr="00080C8C">
          <w:rPr>
            <w:rStyle w:val="Hipervnculo"/>
          </w:rPr>
          <w:t>https://www.unwto.org/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53C81"/>
    <w:multiLevelType w:val="hybridMultilevel"/>
    <w:tmpl w:val="AABA53EA"/>
    <w:lvl w:ilvl="0" w:tplc="2F58AFBE">
      <w:start w:val="5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856305"/>
    <w:multiLevelType w:val="hybridMultilevel"/>
    <w:tmpl w:val="7E00604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1E465CE"/>
    <w:multiLevelType w:val="hybridMultilevel"/>
    <w:tmpl w:val="59DEF1B4"/>
    <w:lvl w:ilvl="0" w:tplc="34F292E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AA673AC"/>
    <w:multiLevelType w:val="hybridMultilevel"/>
    <w:tmpl w:val="DD36F038"/>
    <w:lvl w:ilvl="0" w:tplc="DDE8A69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2E"/>
    <w:rsid w:val="0000351F"/>
    <w:rsid w:val="0000533C"/>
    <w:rsid w:val="0001211A"/>
    <w:rsid w:val="0003235E"/>
    <w:rsid w:val="000370DC"/>
    <w:rsid w:val="00043F8E"/>
    <w:rsid w:val="00044294"/>
    <w:rsid w:val="0009108A"/>
    <w:rsid w:val="00096569"/>
    <w:rsid w:val="000A141E"/>
    <w:rsid w:val="000C39F4"/>
    <w:rsid w:val="000C5D94"/>
    <w:rsid w:val="000E22A8"/>
    <w:rsid w:val="000E59CE"/>
    <w:rsid w:val="001020C6"/>
    <w:rsid w:val="00106ED8"/>
    <w:rsid w:val="00110CB4"/>
    <w:rsid w:val="001135D3"/>
    <w:rsid w:val="0014018F"/>
    <w:rsid w:val="0014236B"/>
    <w:rsid w:val="001426D7"/>
    <w:rsid w:val="00146A1C"/>
    <w:rsid w:val="00153101"/>
    <w:rsid w:val="001564E3"/>
    <w:rsid w:val="00160FC3"/>
    <w:rsid w:val="00194086"/>
    <w:rsid w:val="001A73C2"/>
    <w:rsid w:val="001D632D"/>
    <w:rsid w:val="001E2960"/>
    <w:rsid w:val="001E3F15"/>
    <w:rsid w:val="00231E23"/>
    <w:rsid w:val="002416B5"/>
    <w:rsid w:val="00266072"/>
    <w:rsid w:val="002772F6"/>
    <w:rsid w:val="00282ED9"/>
    <w:rsid w:val="00285936"/>
    <w:rsid w:val="002865D6"/>
    <w:rsid w:val="0029223D"/>
    <w:rsid w:val="002A13A4"/>
    <w:rsid w:val="002B0D14"/>
    <w:rsid w:val="002B6885"/>
    <w:rsid w:val="002C468A"/>
    <w:rsid w:val="002D3BFF"/>
    <w:rsid w:val="002D4458"/>
    <w:rsid w:val="002E1ABD"/>
    <w:rsid w:val="002E6317"/>
    <w:rsid w:val="002F042B"/>
    <w:rsid w:val="00302349"/>
    <w:rsid w:val="00306709"/>
    <w:rsid w:val="00313CFD"/>
    <w:rsid w:val="00314FC6"/>
    <w:rsid w:val="0032184B"/>
    <w:rsid w:val="003223F7"/>
    <w:rsid w:val="00324D69"/>
    <w:rsid w:val="00374DEF"/>
    <w:rsid w:val="003856BD"/>
    <w:rsid w:val="00396188"/>
    <w:rsid w:val="00396863"/>
    <w:rsid w:val="003A0A73"/>
    <w:rsid w:val="003A48DB"/>
    <w:rsid w:val="003B024F"/>
    <w:rsid w:val="003B0D7E"/>
    <w:rsid w:val="003C348D"/>
    <w:rsid w:val="003E65CE"/>
    <w:rsid w:val="003E723B"/>
    <w:rsid w:val="003F39A3"/>
    <w:rsid w:val="0040573D"/>
    <w:rsid w:val="00410CAB"/>
    <w:rsid w:val="0041206E"/>
    <w:rsid w:val="00414141"/>
    <w:rsid w:val="00414262"/>
    <w:rsid w:val="00422EF1"/>
    <w:rsid w:val="00430CFF"/>
    <w:rsid w:val="004379F2"/>
    <w:rsid w:val="00451C2F"/>
    <w:rsid w:val="004533A3"/>
    <w:rsid w:val="00455353"/>
    <w:rsid w:val="00467144"/>
    <w:rsid w:val="00475BAC"/>
    <w:rsid w:val="004822F6"/>
    <w:rsid w:val="00491438"/>
    <w:rsid w:val="004A4433"/>
    <w:rsid w:val="004A5095"/>
    <w:rsid w:val="004A7CBD"/>
    <w:rsid w:val="004B7971"/>
    <w:rsid w:val="004C6BBB"/>
    <w:rsid w:val="004E33BA"/>
    <w:rsid w:val="004E6537"/>
    <w:rsid w:val="004F00A1"/>
    <w:rsid w:val="00512EB7"/>
    <w:rsid w:val="00544F84"/>
    <w:rsid w:val="00560DF1"/>
    <w:rsid w:val="00561804"/>
    <w:rsid w:val="00565CC5"/>
    <w:rsid w:val="005706FE"/>
    <w:rsid w:val="005C1A6A"/>
    <w:rsid w:val="005D275B"/>
    <w:rsid w:val="005D3B06"/>
    <w:rsid w:val="005D72BC"/>
    <w:rsid w:val="005E02D7"/>
    <w:rsid w:val="00604C7B"/>
    <w:rsid w:val="00620A11"/>
    <w:rsid w:val="006407CD"/>
    <w:rsid w:val="0064738A"/>
    <w:rsid w:val="00661FF4"/>
    <w:rsid w:val="006702CC"/>
    <w:rsid w:val="00671C94"/>
    <w:rsid w:val="006853FB"/>
    <w:rsid w:val="00685F8B"/>
    <w:rsid w:val="006B2261"/>
    <w:rsid w:val="006B4FF6"/>
    <w:rsid w:val="006C3576"/>
    <w:rsid w:val="006C4EF9"/>
    <w:rsid w:val="006E11EE"/>
    <w:rsid w:val="006E4A0C"/>
    <w:rsid w:val="006E4BED"/>
    <w:rsid w:val="00700064"/>
    <w:rsid w:val="007038D7"/>
    <w:rsid w:val="00723F6F"/>
    <w:rsid w:val="00744BD6"/>
    <w:rsid w:val="007649E0"/>
    <w:rsid w:val="0076789A"/>
    <w:rsid w:val="0077218B"/>
    <w:rsid w:val="0077233B"/>
    <w:rsid w:val="00782BF7"/>
    <w:rsid w:val="007930D5"/>
    <w:rsid w:val="0079463E"/>
    <w:rsid w:val="007A4C3C"/>
    <w:rsid w:val="007B2FC5"/>
    <w:rsid w:val="007D542B"/>
    <w:rsid w:val="007E2F55"/>
    <w:rsid w:val="007E43EA"/>
    <w:rsid w:val="007E52E8"/>
    <w:rsid w:val="007F5B8D"/>
    <w:rsid w:val="00802413"/>
    <w:rsid w:val="00821FBE"/>
    <w:rsid w:val="00836380"/>
    <w:rsid w:val="00841E13"/>
    <w:rsid w:val="008427A2"/>
    <w:rsid w:val="00842F01"/>
    <w:rsid w:val="00850AEA"/>
    <w:rsid w:val="00851D15"/>
    <w:rsid w:val="00867E69"/>
    <w:rsid w:val="00872E59"/>
    <w:rsid w:val="008915AD"/>
    <w:rsid w:val="008A1323"/>
    <w:rsid w:val="008A2692"/>
    <w:rsid w:val="008A7C69"/>
    <w:rsid w:val="008B04A2"/>
    <w:rsid w:val="008C1798"/>
    <w:rsid w:val="008C2574"/>
    <w:rsid w:val="008C5C12"/>
    <w:rsid w:val="008C7EF7"/>
    <w:rsid w:val="008F0FAB"/>
    <w:rsid w:val="008F2EA3"/>
    <w:rsid w:val="009021E0"/>
    <w:rsid w:val="009023C4"/>
    <w:rsid w:val="0090276E"/>
    <w:rsid w:val="00914662"/>
    <w:rsid w:val="009203E0"/>
    <w:rsid w:val="0092177A"/>
    <w:rsid w:val="009335C1"/>
    <w:rsid w:val="009364A1"/>
    <w:rsid w:val="00943C6B"/>
    <w:rsid w:val="00944C4C"/>
    <w:rsid w:val="009506D2"/>
    <w:rsid w:val="0096105F"/>
    <w:rsid w:val="009813E3"/>
    <w:rsid w:val="00981D26"/>
    <w:rsid w:val="0098279E"/>
    <w:rsid w:val="00990676"/>
    <w:rsid w:val="00993361"/>
    <w:rsid w:val="009936D1"/>
    <w:rsid w:val="00996A4C"/>
    <w:rsid w:val="009A5955"/>
    <w:rsid w:val="009D676D"/>
    <w:rsid w:val="009D7A79"/>
    <w:rsid w:val="009F62CD"/>
    <w:rsid w:val="00A02028"/>
    <w:rsid w:val="00A14DB5"/>
    <w:rsid w:val="00A153D2"/>
    <w:rsid w:val="00A262B0"/>
    <w:rsid w:val="00A26C2E"/>
    <w:rsid w:val="00A3505B"/>
    <w:rsid w:val="00A431D3"/>
    <w:rsid w:val="00A7312E"/>
    <w:rsid w:val="00A7323C"/>
    <w:rsid w:val="00A94ECD"/>
    <w:rsid w:val="00A95A95"/>
    <w:rsid w:val="00AB4ACC"/>
    <w:rsid w:val="00AB7ADF"/>
    <w:rsid w:val="00AD07E9"/>
    <w:rsid w:val="00AD45B8"/>
    <w:rsid w:val="00AD4965"/>
    <w:rsid w:val="00AE39F3"/>
    <w:rsid w:val="00AF67E1"/>
    <w:rsid w:val="00B041A6"/>
    <w:rsid w:val="00B06C6A"/>
    <w:rsid w:val="00B24E28"/>
    <w:rsid w:val="00B26441"/>
    <w:rsid w:val="00B30341"/>
    <w:rsid w:val="00B400E0"/>
    <w:rsid w:val="00B42B7D"/>
    <w:rsid w:val="00B467FD"/>
    <w:rsid w:val="00B717E6"/>
    <w:rsid w:val="00B77E0C"/>
    <w:rsid w:val="00B964F8"/>
    <w:rsid w:val="00BA22CA"/>
    <w:rsid w:val="00BA2A54"/>
    <w:rsid w:val="00BB4B3C"/>
    <w:rsid w:val="00BC1143"/>
    <w:rsid w:val="00BD291F"/>
    <w:rsid w:val="00BE6B06"/>
    <w:rsid w:val="00BF594F"/>
    <w:rsid w:val="00BF5F79"/>
    <w:rsid w:val="00C14E29"/>
    <w:rsid w:val="00C27B5C"/>
    <w:rsid w:val="00C34DCA"/>
    <w:rsid w:val="00C374A3"/>
    <w:rsid w:val="00C5702F"/>
    <w:rsid w:val="00C6148E"/>
    <w:rsid w:val="00C62745"/>
    <w:rsid w:val="00C6423D"/>
    <w:rsid w:val="00C6790E"/>
    <w:rsid w:val="00C70334"/>
    <w:rsid w:val="00C82C64"/>
    <w:rsid w:val="00CC6AD2"/>
    <w:rsid w:val="00CD0E56"/>
    <w:rsid w:val="00CD6619"/>
    <w:rsid w:val="00CE2D4E"/>
    <w:rsid w:val="00D2311C"/>
    <w:rsid w:val="00D42593"/>
    <w:rsid w:val="00D622FB"/>
    <w:rsid w:val="00D73B48"/>
    <w:rsid w:val="00DA12E9"/>
    <w:rsid w:val="00DB7B38"/>
    <w:rsid w:val="00DC368B"/>
    <w:rsid w:val="00DC57C2"/>
    <w:rsid w:val="00DF49CB"/>
    <w:rsid w:val="00E06289"/>
    <w:rsid w:val="00E12028"/>
    <w:rsid w:val="00E173EC"/>
    <w:rsid w:val="00E23A6F"/>
    <w:rsid w:val="00E47AA9"/>
    <w:rsid w:val="00E5737A"/>
    <w:rsid w:val="00E57BA0"/>
    <w:rsid w:val="00E63E95"/>
    <w:rsid w:val="00E74EC1"/>
    <w:rsid w:val="00EB045E"/>
    <w:rsid w:val="00EB1BBC"/>
    <w:rsid w:val="00EB66B2"/>
    <w:rsid w:val="00ED24B3"/>
    <w:rsid w:val="00ED62E7"/>
    <w:rsid w:val="00ED6D26"/>
    <w:rsid w:val="00EE1C3C"/>
    <w:rsid w:val="00EE2A82"/>
    <w:rsid w:val="00EE2E13"/>
    <w:rsid w:val="00EE37B2"/>
    <w:rsid w:val="00F03501"/>
    <w:rsid w:val="00F05161"/>
    <w:rsid w:val="00F05770"/>
    <w:rsid w:val="00F06712"/>
    <w:rsid w:val="00F162BA"/>
    <w:rsid w:val="00F22F48"/>
    <w:rsid w:val="00F31EBC"/>
    <w:rsid w:val="00F34A68"/>
    <w:rsid w:val="00F357F5"/>
    <w:rsid w:val="00F35CDA"/>
    <w:rsid w:val="00F407AD"/>
    <w:rsid w:val="00F40B6D"/>
    <w:rsid w:val="00F671BA"/>
    <w:rsid w:val="00F71F40"/>
    <w:rsid w:val="00F72B2E"/>
    <w:rsid w:val="00F73227"/>
    <w:rsid w:val="00F80D30"/>
    <w:rsid w:val="00F851B8"/>
    <w:rsid w:val="00F93D85"/>
    <w:rsid w:val="00FA076A"/>
    <w:rsid w:val="00FA2EC8"/>
    <w:rsid w:val="00FD017B"/>
    <w:rsid w:val="00FF62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A08F"/>
  <w15:chartTrackingRefBased/>
  <w15:docId w15:val="{F82E39DB-DBF6-4368-8CDB-63815354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4E3"/>
    <w:pPr>
      <w:jc w:val="both"/>
    </w:pPr>
  </w:style>
  <w:style w:type="paragraph" w:styleId="Ttulo1">
    <w:name w:val="heading 1"/>
    <w:basedOn w:val="Normal"/>
    <w:next w:val="Normal"/>
    <w:link w:val="Ttulo1Car"/>
    <w:uiPriority w:val="9"/>
    <w:qFormat/>
    <w:rsid w:val="009D7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7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120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3E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E95"/>
  </w:style>
  <w:style w:type="paragraph" w:styleId="Piedepgina">
    <w:name w:val="footer"/>
    <w:basedOn w:val="Normal"/>
    <w:link w:val="PiedepginaCar"/>
    <w:uiPriority w:val="99"/>
    <w:unhideWhenUsed/>
    <w:rsid w:val="00E63E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E95"/>
  </w:style>
  <w:style w:type="character" w:customStyle="1" w:styleId="Ttulo2Car">
    <w:name w:val="Título 2 Car"/>
    <w:basedOn w:val="Fuentedeprrafopredeter"/>
    <w:link w:val="Ttulo2"/>
    <w:uiPriority w:val="9"/>
    <w:rsid w:val="009D7A7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9D7A7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9D7A7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D7A79"/>
    <w:rPr>
      <w:rFonts w:eastAsiaTheme="minorEastAsia"/>
      <w:color w:val="5A5A5A" w:themeColor="text1" w:themeTint="A5"/>
      <w:spacing w:val="15"/>
    </w:rPr>
  </w:style>
  <w:style w:type="character" w:customStyle="1" w:styleId="Ttulo3Car">
    <w:name w:val="Título 3 Car"/>
    <w:basedOn w:val="Fuentedeprrafopredeter"/>
    <w:link w:val="Ttulo3"/>
    <w:uiPriority w:val="9"/>
    <w:rsid w:val="0041206E"/>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41206E"/>
    <w:pPr>
      <w:spacing w:after="200" w:line="240" w:lineRule="auto"/>
    </w:pPr>
    <w:rPr>
      <w:i/>
      <w:iCs/>
      <w:color w:val="44546A" w:themeColor="text2"/>
      <w:sz w:val="18"/>
      <w:szCs w:val="18"/>
    </w:rPr>
  </w:style>
  <w:style w:type="paragraph" w:styleId="Prrafodelista">
    <w:name w:val="List Paragraph"/>
    <w:basedOn w:val="Normal"/>
    <w:uiPriority w:val="34"/>
    <w:qFormat/>
    <w:rsid w:val="00F72B2E"/>
    <w:pPr>
      <w:ind w:left="720"/>
      <w:contextualSpacing/>
    </w:pPr>
  </w:style>
  <w:style w:type="character" w:styleId="Textodelmarcadordeposicin">
    <w:name w:val="Placeholder Text"/>
    <w:basedOn w:val="Fuentedeprrafopredeter"/>
    <w:uiPriority w:val="99"/>
    <w:semiHidden/>
    <w:rsid w:val="00F72B2E"/>
    <w:rPr>
      <w:color w:val="808080"/>
    </w:rPr>
  </w:style>
  <w:style w:type="paragraph" w:styleId="Textonotapie">
    <w:name w:val="footnote text"/>
    <w:basedOn w:val="Normal"/>
    <w:link w:val="TextonotapieCar"/>
    <w:uiPriority w:val="99"/>
    <w:semiHidden/>
    <w:unhideWhenUsed/>
    <w:rsid w:val="008C179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C1798"/>
    <w:rPr>
      <w:sz w:val="20"/>
      <w:szCs w:val="20"/>
    </w:rPr>
  </w:style>
  <w:style w:type="character" w:styleId="Refdenotaalpie">
    <w:name w:val="footnote reference"/>
    <w:basedOn w:val="Fuentedeprrafopredeter"/>
    <w:uiPriority w:val="99"/>
    <w:semiHidden/>
    <w:unhideWhenUsed/>
    <w:rsid w:val="008C1798"/>
    <w:rPr>
      <w:vertAlign w:val="superscript"/>
    </w:rPr>
  </w:style>
  <w:style w:type="character" w:styleId="Hipervnculo">
    <w:name w:val="Hyperlink"/>
    <w:basedOn w:val="Fuentedeprrafopredeter"/>
    <w:uiPriority w:val="99"/>
    <w:unhideWhenUsed/>
    <w:rsid w:val="008C1798"/>
    <w:rPr>
      <w:color w:val="0563C1" w:themeColor="hyperlink"/>
      <w:u w:val="single"/>
    </w:rPr>
  </w:style>
  <w:style w:type="character" w:styleId="Mencinsinresolver">
    <w:name w:val="Unresolved Mention"/>
    <w:basedOn w:val="Fuentedeprrafopredeter"/>
    <w:uiPriority w:val="99"/>
    <w:semiHidden/>
    <w:unhideWhenUsed/>
    <w:rsid w:val="008C1798"/>
    <w:rPr>
      <w:color w:val="605E5C"/>
      <w:shd w:val="clear" w:color="auto" w:fill="E1DFDD"/>
    </w:rPr>
  </w:style>
  <w:style w:type="character" w:customStyle="1" w:styleId="mjx-char">
    <w:name w:val="mjx-char"/>
    <w:basedOn w:val="Fuentedeprrafopredeter"/>
    <w:rsid w:val="00E47AA9"/>
  </w:style>
  <w:style w:type="character" w:customStyle="1" w:styleId="mjxassistivemathml">
    <w:name w:val="mjx_assistive_mathml"/>
    <w:basedOn w:val="Fuentedeprrafopredeter"/>
    <w:rsid w:val="00E47AA9"/>
  </w:style>
  <w:style w:type="character" w:customStyle="1" w:styleId="katex-mathml">
    <w:name w:val="katex-mathml"/>
    <w:basedOn w:val="Fuentedeprrafopredeter"/>
    <w:rsid w:val="006702CC"/>
  </w:style>
  <w:style w:type="character" w:customStyle="1" w:styleId="mord">
    <w:name w:val="mord"/>
    <w:basedOn w:val="Fuentedeprrafopredeter"/>
    <w:rsid w:val="006702CC"/>
  </w:style>
  <w:style w:type="character" w:customStyle="1" w:styleId="mrel">
    <w:name w:val="mrel"/>
    <w:basedOn w:val="Fuentedeprrafopredeter"/>
    <w:rsid w:val="006702CC"/>
  </w:style>
  <w:style w:type="table" w:styleId="Tablaconcuadrcula">
    <w:name w:val="Table Grid"/>
    <w:basedOn w:val="Tablanormal"/>
    <w:uiPriority w:val="39"/>
    <w:rsid w:val="00F16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link w:val="ParaChar"/>
    <w:uiPriority w:val="4"/>
    <w:qFormat/>
    <w:rsid w:val="00A94ECD"/>
    <w:pPr>
      <w:spacing w:before="120" w:after="120" w:line="260" w:lineRule="atLeast"/>
      <w:jc w:val="both"/>
    </w:pPr>
    <w:rPr>
      <w:color w:val="000000" w:themeColor="text1"/>
      <w:sz w:val="20"/>
      <w:lang w:val="en-GB"/>
    </w:rPr>
  </w:style>
  <w:style w:type="paragraph" w:styleId="ndice2">
    <w:name w:val="index 2"/>
    <w:basedOn w:val="Normal"/>
    <w:next w:val="Normal"/>
    <w:autoRedefine/>
    <w:uiPriority w:val="99"/>
    <w:semiHidden/>
    <w:unhideWhenUsed/>
    <w:rsid w:val="00FA076A"/>
    <w:pPr>
      <w:spacing w:after="0" w:line="240" w:lineRule="auto"/>
      <w:ind w:left="440" w:hanging="220"/>
    </w:pPr>
  </w:style>
  <w:style w:type="paragraph" w:styleId="ndice1">
    <w:name w:val="index 1"/>
    <w:basedOn w:val="Normal"/>
    <w:next w:val="Normal"/>
    <w:autoRedefine/>
    <w:uiPriority w:val="99"/>
    <w:semiHidden/>
    <w:unhideWhenUsed/>
    <w:rsid w:val="00A94ECD"/>
    <w:pPr>
      <w:spacing w:after="0" w:line="240" w:lineRule="auto"/>
      <w:ind w:left="220" w:hanging="220"/>
    </w:pPr>
  </w:style>
  <w:style w:type="character" w:customStyle="1" w:styleId="ParaChar">
    <w:name w:val="Para Char"/>
    <w:basedOn w:val="Fuentedeprrafopredeter"/>
    <w:link w:val="Para"/>
    <w:uiPriority w:val="4"/>
    <w:rsid w:val="00A94ECD"/>
    <w:rPr>
      <w:color w:val="000000" w:themeColor="text1"/>
      <w:sz w:val="20"/>
      <w:lang w:val="en-GB"/>
    </w:rPr>
  </w:style>
  <w:style w:type="paragraph" w:styleId="Tabladeilustraciones">
    <w:name w:val="table of figures"/>
    <w:next w:val="Normal"/>
    <w:uiPriority w:val="99"/>
    <w:rsid w:val="00A94ECD"/>
    <w:pPr>
      <w:tabs>
        <w:tab w:val="right" w:pos="9072"/>
      </w:tabs>
      <w:spacing w:after="0" w:line="220" w:lineRule="exact"/>
      <w:ind w:right="510"/>
    </w:pPr>
    <w:rPr>
      <w:color w:val="000000" w:themeColor="text1"/>
      <w:sz w:val="18"/>
      <w:lang w:val="en-GB"/>
    </w:rPr>
  </w:style>
  <w:style w:type="paragraph" w:styleId="TDC1">
    <w:name w:val="toc 1"/>
    <w:next w:val="Normal"/>
    <w:uiPriority w:val="39"/>
    <w:unhideWhenUsed/>
    <w:rsid w:val="00A94ECD"/>
    <w:pPr>
      <w:keepNext/>
      <w:tabs>
        <w:tab w:val="right" w:pos="9072"/>
      </w:tabs>
      <w:spacing w:before="240" w:after="40" w:line="300" w:lineRule="exact"/>
      <w:ind w:left="284" w:right="652" w:hanging="284"/>
    </w:pPr>
    <w:rPr>
      <w:rFonts w:asciiTheme="majorHAnsi" w:hAnsiTheme="majorHAnsi"/>
      <w:color w:val="4472C4" w:themeColor="accent1"/>
      <w:sz w:val="28"/>
      <w:lang w:val="en-GB"/>
    </w:rPr>
  </w:style>
  <w:style w:type="paragraph" w:styleId="TDC2">
    <w:name w:val="toc 2"/>
    <w:next w:val="Normal"/>
    <w:uiPriority w:val="39"/>
    <w:unhideWhenUsed/>
    <w:rsid w:val="00A94ECD"/>
    <w:pPr>
      <w:tabs>
        <w:tab w:val="right" w:pos="9072"/>
      </w:tabs>
      <w:spacing w:before="20" w:after="20" w:line="240" w:lineRule="exact"/>
      <w:ind w:left="284" w:right="510"/>
    </w:pPr>
    <w:rPr>
      <w:color w:val="000000" w:themeColor="text1"/>
      <w:sz w:val="20"/>
      <w:lang w:val="en-GB"/>
    </w:rPr>
  </w:style>
  <w:style w:type="paragraph" w:styleId="TtuloTDC">
    <w:name w:val="TOC Heading"/>
    <w:next w:val="Normal"/>
    <w:uiPriority w:val="39"/>
    <w:unhideWhenUsed/>
    <w:qFormat/>
    <w:rsid w:val="00A94ECD"/>
    <w:pPr>
      <w:keepNext/>
      <w:pageBreakBefore/>
      <w:spacing w:after="2000" w:line="276" w:lineRule="auto"/>
    </w:pPr>
    <w:rPr>
      <w:rFonts w:asciiTheme="majorHAnsi" w:eastAsiaTheme="majorEastAsia" w:hAnsiTheme="majorHAnsi" w:cstheme="majorBidi"/>
      <w:b/>
      <w:color w:val="4472C4" w:themeColor="accent1"/>
      <w:sz w:val="72"/>
      <w:szCs w:val="32"/>
      <w:lang w:val="en-GB"/>
    </w:rPr>
  </w:style>
  <w:style w:type="paragraph" w:styleId="TDC9">
    <w:name w:val="toc 9"/>
    <w:next w:val="Normal"/>
    <w:autoRedefine/>
    <w:uiPriority w:val="39"/>
    <w:rsid w:val="00A94ECD"/>
    <w:pPr>
      <w:tabs>
        <w:tab w:val="right" w:pos="9072"/>
      </w:tabs>
      <w:spacing w:before="240" w:after="40" w:line="300" w:lineRule="exact"/>
      <w:ind w:left="284" w:right="652" w:hanging="284"/>
    </w:pPr>
    <w:rPr>
      <w:rFonts w:asciiTheme="majorHAnsi" w:hAnsiTheme="majorHAnsi"/>
      <w:b/>
      <w:color w:val="4472C4" w:themeColor="accent1"/>
      <w:sz w:val="28"/>
      <w:lang w:val="en-GB"/>
    </w:rPr>
  </w:style>
  <w:style w:type="paragraph" w:styleId="TDC3">
    <w:name w:val="toc 3"/>
    <w:basedOn w:val="Normal"/>
    <w:next w:val="Normal"/>
    <w:autoRedefine/>
    <w:uiPriority w:val="39"/>
    <w:unhideWhenUsed/>
    <w:rsid w:val="00A94E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44749">
      <w:bodyDiv w:val="1"/>
      <w:marLeft w:val="0"/>
      <w:marRight w:val="0"/>
      <w:marTop w:val="0"/>
      <w:marBottom w:val="0"/>
      <w:divBdr>
        <w:top w:val="none" w:sz="0" w:space="0" w:color="auto"/>
        <w:left w:val="none" w:sz="0" w:space="0" w:color="auto"/>
        <w:bottom w:val="none" w:sz="0" w:space="0" w:color="auto"/>
        <w:right w:val="none" w:sz="0" w:space="0" w:color="auto"/>
      </w:divBdr>
    </w:div>
    <w:div w:id="36664457">
      <w:bodyDiv w:val="1"/>
      <w:marLeft w:val="0"/>
      <w:marRight w:val="0"/>
      <w:marTop w:val="0"/>
      <w:marBottom w:val="0"/>
      <w:divBdr>
        <w:top w:val="none" w:sz="0" w:space="0" w:color="auto"/>
        <w:left w:val="none" w:sz="0" w:space="0" w:color="auto"/>
        <w:bottom w:val="none" w:sz="0" w:space="0" w:color="auto"/>
        <w:right w:val="none" w:sz="0" w:space="0" w:color="auto"/>
      </w:divBdr>
    </w:div>
    <w:div w:id="87700007">
      <w:bodyDiv w:val="1"/>
      <w:marLeft w:val="0"/>
      <w:marRight w:val="0"/>
      <w:marTop w:val="0"/>
      <w:marBottom w:val="0"/>
      <w:divBdr>
        <w:top w:val="none" w:sz="0" w:space="0" w:color="auto"/>
        <w:left w:val="none" w:sz="0" w:space="0" w:color="auto"/>
        <w:bottom w:val="none" w:sz="0" w:space="0" w:color="auto"/>
        <w:right w:val="none" w:sz="0" w:space="0" w:color="auto"/>
      </w:divBdr>
    </w:div>
    <w:div w:id="117140706">
      <w:bodyDiv w:val="1"/>
      <w:marLeft w:val="0"/>
      <w:marRight w:val="0"/>
      <w:marTop w:val="0"/>
      <w:marBottom w:val="0"/>
      <w:divBdr>
        <w:top w:val="none" w:sz="0" w:space="0" w:color="auto"/>
        <w:left w:val="none" w:sz="0" w:space="0" w:color="auto"/>
        <w:bottom w:val="none" w:sz="0" w:space="0" w:color="auto"/>
        <w:right w:val="none" w:sz="0" w:space="0" w:color="auto"/>
      </w:divBdr>
    </w:div>
    <w:div w:id="120077443">
      <w:bodyDiv w:val="1"/>
      <w:marLeft w:val="0"/>
      <w:marRight w:val="0"/>
      <w:marTop w:val="0"/>
      <w:marBottom w:val="0"/>
      <w:divBdr>
        <w:top w:val="none" w:sz="0" w:space="0" w:color="auto"/>
        <w:left w:val="none" w:sz="0" w:space="0" w:color="auto"/>
        <w:bottom w:val="none" w:sz="0" w:space="0" w:color="auto"/>
        <w:right w:val="none" w:sz="0" w:space="0" w:color="auto"/>
      </w:divBdr>
    </w:div>
    <w:div w:id="137650389">
      <w:bodyDiv w:val="1"/>
      <w:marLeft w:val="0"/>
      <w:marRight w:val="0"/>
      <w:marTop w:val="0"/>
      <w:marBottom w:val="0"/>
      <w:divBdr>
        <w:top w:val="none" w:sz="0" w:space="0" w:color="auto"/>
        <w:left w:val="none" w:sz="0" w:space="0" w:color="auto"/>
        <w:bottom w:val="none" w:sz="0" w:space="0" w:color="auto"/>
        <w:right w:val="none" w:sz="0" w:space="0" w:color="auto"/>
      </w:divBdr>
    </w:div>
    <w:div w:id="156070024">
      <w:bodyDiv w:val="1"/>
      <w:marLeft w:val="0"/>
      <w:marRight w:val="0"/>
      <w:marTop w:val="0"/>
      <w:marBottom w:val="0"/>
      <w:divBdr>
        <w:top w:val="none" w:sz="0" w:space="0" w:color="auto"/>
        <w:left w:val="none" w:sz="0" w:space="0" w:color="auto"/>
        <w:bottom w:val="none" w:sz="0" w:space="0" w:color="auto"/>
        <w:right w:val="none" w:sz="0" w:space="0" w:color="auto"/>
      </w:divBdr>
    </w:div>
    <w:div w:id="240406975">
      <w:bodyDiv w:val="1"/>
      <w:marLeft w:val="0"/>
      <w:marRight w:val="0"/>
      <w:marTop w:val="0"/>
      <w:marBottom w:val="0"/>
      <w:divBdr>
        <w:top w:val="none" w:sz="0" w:space="0" w:color="auto"/>
        <w:left w:val="none" w:sz="0" w:space="0" w:color="auto"/>
        <w:bottom w:val="none" w:sz="0" w:space="0" w:color="auto"/>
        <w:right w:val="none" w:sz="0" w:space="0" w:color="auto"/>
      </w:divBdr>
    </w:div>
    <w:div w:id="272590008">
      <w:bodyDiv w:val="1"/>
      <w:marLeft w:val="0"/>
      <w:marRight w:val="0"/>
      <w:marTop w:val="0"/>
      <w:marBottom w:val="0"/>
      <w:divBdr>
        <w:top w:val="none" w:sz="0" w:space="0" w:color="auto"/>
        <w:left w:val="none" w:sz="0" w:space="0" w:color="auto"/>
        <w:bottom w:val="none" w:sz="0" w:space="0" w:color="auto"/>
        <w:right w:val="none" w:sz="0" w:space="0" w:color="auto"/>
      </w:divBdr>
    </w:div>
    <w:div w:id="307057798">
      <w:bodyDiv w:val="1"/>
      <w:marLeft w:val="0"/>
      <w:marRight w:val="0"/>
      <w:marTop w:val="0"/>
      <w:marBottom w:val="0"/>
      <w:divBdr>
        <w:top w:val="none" w:sz="0" w:space="0" w:color="auto"/>
        <w:left w:val="none" w:sz="0" w:space="0" w:color="auto"/>
        <w:bottom w:val="none" w:sz="0" w:space="0" w:color="auto"/>
        <w:right w:val="none" w:sz="0" w:space="0" w:color="auto"/>
      </w:divBdr>
    </w:div>
    <w:div w:id="323894640">
      <w:bodyDiv w:val="1"/>
      <w:marLeft w:val="0"/>
      <w:marRight w:val="0"/>
      <w:marTop w:val="0"/>
      <w:marBottom w:val="0"/>
      <w:divBdr>
        <w:top w:val="none" w:sz="0" w:space="0" w:color="auto"/>
        <w:left w:val="none" w:sz="0" w:space="0" w:color="auto"/>
        <w:bottom w:val="none" w:sz="0" w:space="0" w:color="auto"/>
        <w:right w:val="none" w:sz="0" w:space="0" w:color="auto"/>
      </w:divBdr>
    </w:div>
    <w:div w:id="337196375">
      <w:bodyDiv w:val="1"/>
      <w:marLeft w:val="0"/>
      <w:marRight w:val="0"/>
      <w:marTop w:val="0"/>
      <w:marBottom w:val="0"/>
      <w:divBdr>
        <w:top w:val="none" w:sz="0" w:space="0" w:color="auto"/>
        <w:left w:val="none" w:sz="0" w:space="0" w:color="auto"/>
        <w:bottom w:val="none" w:sz="0" w:space="0" w:color="auto"/>
        <w:right w:val="none" w:sz="0" w:space="0" w:color="auto"/>
      </w:divBdr>
    </w:div>
    <w:div w:id="473909799">
      <w:bodyDiv w:val="1"/>
      <w:marLeft w:val="0"/>
      <w:marRight w:val="0"/>
      <w:marTop w:val="0"/>
      <w:marBottom w:val="0"/>
      <w:divBdr>
        <w:top w:val="none" w:sz="0" w:space="0" w:color="auto"/>
        <w:left w:val="none" w:sz="0" w:space="0" w:color="auto"/>
        <w:bottom w:val="none" w:sz="0" w:space="0" w:color="auto"/>
        <w:right w:val="none" w:sz="0" w:space="0" w:color="auto"/>
      </w:divBdr>
    </w:div>
    <w:div w:id="491721547">
      <w:bodyDiv w:val="1"/>
      <w:marLeft w:val="0"/>
      <w:marRight w:val="0"/>
      <w:marTop w:val="0"/>
      <w:marBottom w:val="0"/>
      <w:divBdr>
        <w:top w:val="none" w:sz="0" w:space="0" w:color="auto"/>
        <w:left w:val="none" w:sz="0" w:space="0" w:color="auto"/>
        <w:bottom w:val="none" w:sz="0" w:space="0" w:color="auto"/>
        <w:right w:val="none" w:sz="0" w:space="0" w:color="auto"/>
      </w:divBdr>
    </w:div>
    <w:div w:id="508062633">
      <w:bodyDiv w:val="1"/>
      <w:marLeft w:val="0"/>
      <w:marRight w:val="0"/>
      <w:marTop w:val="0"/>
      <w:marBottom w:val="0"/>
      <w:divBdr>
        <w:top w:val="none" w:sz="0" w:space="0" w:color="auto"/>
        <w:left w:val="none" w:sz="0" w:space="0" w:color="auto"/>
        <w:bottom w:val="none" w:sz="0" w:space="0" w:color="auto"/>
        <w:right w:val="none" w:sz="0" w:space="0" w:color="auto"/>
      </w:divBdr>
    </w:div>
    <w:div w:id="518542378">
      <w:bodyDiv w:val="1"/>
      <w:marLeft w:val="0"/>
      <w:marRight w:val="0"/>
      <w:marTop w:val="0"/>
      <w:marBottom w:val="0"/>
      <w:divBdr>
        <w:top w:val="none" w:sz="0" w:space="0" w:color="auto"/>
        <w:left w:val="none" w:sz="0" w:space="0" w:color="auto"/>
        <w:bottom w:val="none" w:sz="0" w:space="0" w:color="auto"/>
        <w:right w:val="none" w:sz="0" w:space="0" w:color="auto"/>
      </w:divBdr>
    </w:div>
    <w:div w:id="521361484">
      <w:bodyDiv w:val="1"/>
      <w:marLeft w:val="0"/>
      <w:marRight w:val="0"/>
      <w:marTop w:val="0"/>
      <w:marBottom w:val="0"/>
      <w:divBdr>
        <w:top w:val="none" w:sz="0" w:space="0" w:color="auto"/>
        <w:left w:val="none" w:sz="0" w:space="0" w:color="auto"/>
        <w:bottom w:val="none" w:sz="0" w:space="0" w:color="auto"/>
        <w:right w:val="none" w:sz="0" w:space="0" w:color="auto"/>
      </w:divBdr>
    </w:div>
    <w:div w:id="606085889">
      <w:bodyDiv w:val="1"/>
      <w:marLeft w:val="0"/>
      <w:marRight w:val="0"/>
      <w:marTop w:val="0"/>
      <w:marBottom w:val="0"/>
      <w:divBdr>
        <w:top w:val="none" w:sz="0" w:space="0" w:color="auto"/>
        <w:left w:val="none" w:sz="0" w:space="0" w:color="auto"/>
        <w:bottom w:val="none" w:sz="0" w:space="0" w:color="auto"/>
        <w:right w:val="none" w:sz="0" w:space="0" w:color="auto"/>
      </w:divBdr>
    </w:div>
    <w:div w:id="625429898">
      <w:bodyDiv w:val="1"/>
      <w:marLeft w:val="0"/>
      <w:marRight w:val="0"/>
      <w:marTop w:val="0"/>
      <w:marBottom w:val="0"/>
      <w:divBdr>
        <w:top w:val="none" w:sz="0" w:space="0" w:color="auto"/>
        <w:left w:val="none" w:sz="0" w:space="0" w:color="auto"/>
        <w:bottom w:val="none" w:sz="0" w:space="0" w:color="auto"/>
        <w:right w:val="none" w:sz="0" w:space="0" w:color="auto"/>
      </w:divBdr>
    </w:div>
    <w:div w:id="655374860">
      <w:bodyDiv w:val="1"/>
      <w:marLeft w:val="0"/>
      <w:marRight w:val="0"/>
      <w:marTop w:val="0"/>
      <w:marBottom w:val="0"/>
      <w:divBdr>
        <w:top w:val="none" w:sz="0" w:space="0" w:color="auto"/>
        <w:left w:val="none" w:sz="0" w:space="0" w:color="auto"/>
        <w:bottom w:val="none" w:sz="0" w:space="0" w:color="auto"/>
        <w:right w:val="none" w:sz="0" w:space="0" w:color="auto"/>
      </w:divBdr>
    </w:div>
    <w:div w:id="663435129">
      <w:bodyDiv w:val="1"/>
      <w:marLeft w:val="0"/>
      <w:marRight w:val="0"/>
      <w:marTop w:val="0"/>
      <w:marBottom w:val="0"/>
      <w:divBdr>
        <w:top w:val="none" w:sz="0" w:space="0" w:color="auto"/>
        <w:left w:val="none" w:sz="0" w:space="0" w:color="auto"/>
        <w:bottom w:val="none" w:sz="0" w:space="0" w:color="auto"/>
        <w:right w:val="none" w:sz="0" w:space="0" w:color="auto"/>
      </w:divBdr>
    </w:div>
    <w:div w:id="673143751">
      <w:bodyDiv w:val="1"/>
      <w:marLeft w:val="0"/>
      <w:marRight w:val="0"/>
      <w:marTop w:val="0"/>
      <w:marBottom w:val="0"/>
      <w:divBdr>
        <w:top w:val="none" w:sz="0" w:space="0" w:color="auto"/>
        <w:left w:val="none" w:sz="0" w:space="0" w:color="auto"/>
        <w:bottom w:val="none" w:sz="0" w:space="0" w:color="auto"/>
        <w:right w:val="none" w:sz="0" w:space="0" w:color="auto"/>
      </w:divBdr>
    </w:div>
    <w:div w:id="677583324">
      <w:bodyDiv w:val="1"/>
      <w:marLeft w:val="0"/>
      <w:marRight w:val="0"/>
      <w:marTop w:val="0"/>
      <w:marBottom w:val="0"/>
      <w:divBdr>
        <w:top w:val="none" w:sz="0" w:space="0" w:color="auto"/>
        <w:left w:val="none" w:sz="0" w:space="0" w:color="auto"/>
        <w:bottom w:val="none" w:sz="0" w:space="0" w:color="auto"/>
        <w:right w:val="none" w:sz="0" w:space="0" w:color="auto"/>
      </w:divBdr>
      <w:divsChild>
        <w:div w:id="1417945645">
          <w:marLeft w:val="0"/>
          <w:marRight w:val="0"/>
          <w:marTop w:val="0"/>
          <w:marBottom w:val="0"/>
          <w:divBdr>
            <w:top w:val="none" w:sz="0" w:space="0" w:color="auto"/>
            <w:left w:val="none" w:sz="0" w:space="0" w:color="auto"/>
            <w:bottom w:val="none" w:sz="0" w:space="0" w:color="auto"/>
            <w:right w:val="none" w:sz="0" w:space="0" w:color="auto"/>
          </w:divBdr>
          <w:divsChild>
            <w:div w:id="1232544831">
              <w:marLeft w:val="0"/>
              <w:marRight w:val="0"/>
              <w:marTop w:val="0"/>
              <w:marBottom w:val="0"/>
              <w:divBdr>
                <w:top w:val="none" w:sz="0" w:space="0" w:color="auto"/>
                <w:left w:val="none" w:sz="0" w:space="0" w:color="auto"/>
                <w:bottom w:val="none" w:sz="0" w:space="0" w:color="auto"/>
                <w:right w:val="none" w:sz="0" w:space="0" w:color="auto"/>
              </w:divBdr>
            </w:div>
            <w:div w:id="520314884">
              <w:marLeft w:val="0"/>
              <w:marRight w:val="0"/>
              <w:marTop w:val="0"/>
              <w:marBottom w:val="0"/>
              <w:divBdr>
                <w:top w:val="none" w:sz="0" w:space="0" w:color="auto"/>
                <w:left w:val="none" w:sz="0" w:space="0" w:color="auto"/>
                <w:bottom w:val="none" w:sz="0" w:space="0" w:color="auto"/>
                <w:right w:val="none" w:sz="0" w:space="0" w:color="auto"/>
              </w:divBdr>
            </w:div>
            <w:div w:id="668607037">
              <w:marLeft w:val="0"/>
              <w:marRight w:val="0"/>
              <w:marTop w:val="0"/>
              <w:marBottom w:val="0"/>
              <w:divBdr>
                <w:top w:val="none" w:sz="0" w:space="0" w:color="auto"/>
                <w:left w:val="none" w:sz="0" w:space="0" w:color="auto"/>
                <w:bottom w:val="none" w:sz="0" w:space="0" w:color="auto"/>
                <w:right w:val="none" w:sz="0" w:space="0" w:color="auto"/>
              </w:divBdr>
            </w:div>
            <w:div w:id="296761105">
              <w:marLeft w:val="0"/>
              <w:marRight w:val="0"/>
              <w:marTop w:val="0"/>
              <w:marBottom w:val="0"/>
              <w:divBdr>
                <w:top w:val="none" w:sz="0" w:space="0" w:color="auto"/>
                <w:left w:val="none" w:sz="0" w:space="0" w:color="auto"/>
                <w:bottom w:val="none" w:sz="0" w:space="0" w:color="auto"/>
                <w:right w:val="none" w:sz="0" w:space="0" w:color="auto"/>
              </w:divBdr>
            </w:div>
            <w:div w:id="7038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8156">
      <w:bodyDiv w:val="1"/>
      <w:marLeft w:val="0"/>
      <w:marRight w:val="0"/>
      <w:marTop w:val="0"/>
      <w:marBottom w:val="0"/>
      <w:divBdr>
        <w:top w:val="none" w:sz="0" w:space="0" w:color="auto"/>
        <w:left w:val="none" w:sz="0" w:space="0" w:color="auto"/>
        <w:bottom w:val="none" w:sz="0" w:space="0" w:color="auto"/>
        <w:right w:val="none" w:sz="0" w:space="0" w:color="auto"/>
      </w:divBdr>
    </w:div>
    <w:div w:id="710881506">
      <w:bodyDiv w:val="1"/>
      <w:marLeft w:val="0"/>
      <w:marRight w:val="0"/>
      <w:marTop w:val="0"/>
      <w:marBottom w:val="0"/>
      <w:divBdr>
        <w:top w:val="none" w:sz="0" w:space="0" w:color="auto"/>
        <w:left w:val="none" w:sz="0" w:space="0" w:color="auto"/>
        <w:bottom w:val="none" w:sz="0" w:space="0" w:color="auto"/>
        <w:right w:val="none" w:sz="0" w:space="0" w:color="auto"/>
      </w:divBdr>
    </w:div>
    <w:div w:id="729113158">
      <w:bodyDiv w:val="1"/>
      <w:marLeft w:val="0"/>
      <w:marRight w:val="0"/>
      <w:marTop w:val="0"/>
      <w:marBottom w:val="0"/>
      <w:divBdr>
        <w:top w:val="none" w:sz="0" w:space="0" w:color="auto"/>
        <w:left w:val="none" w:sz="0" w:space="0" w:color="auto"/>
        <w:bottom w:val="none" w:sz="0" w:space="0" w:color="auto"/>
        <w:right w:val="none" w:sz="0" w:space="0" w:color="auto"/>
      </w:divBdr>
    </w:div>
    <w:div w:id="755858040">
      <w:bodyDiv w:val="1"/>
      <w:marLeft w:val="0"/>
      <w:marRight w:val="0"/>
      <w:marTop w:val="0"/>
      <w:marBottom w:val="0"/>
      <w:divBdr>
        <w:top w:val="none" w:sz="0" w:space="0" w:color="auto"/>
        <w:left w:val="none" w:sz="0" w:space="0" w:color="auto"/>
        <w:bottom w:val="none" w:sz="0" w:space="0" w:color="auto"/>
        <w:right w:val="none" w:sz="0" w:space="0" w:color="auto"/>
      </w:divBdr>
    </w:div>
    <w:div w:id="810945411">
      <w:bodyDiv w:val="1"/>
      <w:marLeft w:val="0"/>
      <w:marRight w:val="0"/>
      <w:marTop w:val="0"/>
      <w:marBottom w:val="0"/>
      <w:divBdr>
        <w:top w:val="none" w:sz="0" w:space="0" w:color="auto"/>
        <w:left w:val="none" w:sz="0" w:space="0" w:color="auto"/>
        <w:bottom w:val="none" w:sz="0" w:space="0" w:color="auto"/>
        <w:right w:val="none" w:sz="0" w:space="0" w:color="auto"/>
      </w:divBdr>
    </w:div>
    <w:div w:id="874073817">
      <w:bodyDiv w:val="1"/>
      <w:marLeft w:val="0"/>
      <w:marRight w:val="0"/>
      <w:marTop w:val="0"/>
      <w:marBottom w:val="0"/>
      <w:divBdr>
        <w:top w:val="none" w:sz="0" w:space="0" w:color="auto"/>
        <w:left w:val="none" w:sz="0" w:space="0" w:color="auto"/>
        <w:bottom w:val="none" w:sz="0" w:space="0" w:color="auto"/>
        <w:right w:val="none" w:sz="0" w:space="0" w:color="auto"/>
      </w:divBdr>
    </w:div>
    <w:div w:id="884222706">
      <w:bodyDiv w:val="1"/>
      <w:marLeft w:val="0"/>
      <w:marRight w:val="0"/>
      <w:marTop w:val="0"/>
      <w:marBottom w:val="0"/>
      <w:divBdr>
        <w:top w:val="none" w:sz="0" w:space="0" w:color="auto"/>
        <w:left w:val="none" w:sz="0" w:space="0" w:color="auto"/>
        <w:bottom w:val="none" w:sz="0" w:space="0" w:color="auto"/>
        <w:right w:val="none" w:sz="0" w:space="0" w:color="auto"/>
      </w:divBdr>
    </w:div>
    <w:div w:id="918488138">
      <w:bodyDiv w:val="1"/>
      <w:marLeft w:val="0"/>
      <w:marRight w:val="0"/>
      <w:marTop w:val="0"/>
      <w:marBottom w:val="0"/>
      <w:divBdr>
        <w:top w:val="none" w:sz="0" w:space="0" w:color="auto"/>
        <w:left w:val="none" w:sz="0" w:space="0" w:color="auto"/>
        <w:bottom w:val="none" w:sz="0" w:space="0" w:color="auto"/>
        <w:right w:val="none" w:sz="0" w:space="0" w:color="auto"/>
      </w:divBdr>
    </w:div>
    <w:div w:id="986974333">
      <w:bodyDiv w:val="1"/>
      <w:marLeft w:val="0"/>
      <w:marRight w:val="0"/>
      <w:marTop w:val="0"/>
      <w:marBottom w:val="0"/>
      <w:divBdr>
        <w:top w:val="none" w:sz="0" w:space="0" w:color="auto"/>
        <w:left w:val="none" w:sz="0" w:space="0" w:color="auto"/>
        <w:bottom w:val="none" w:sz="0" w:space="0" w:color="auto"/>
        <w:right w:val="none" w:sz="0" w:space="0" w:color="auto"/>
      </w:divBdr>
    </w:div>
    <w:div w:id="1023942450">
      <w:bodyDiv w:val="1"/>
      <w:marLeft w:val="0"/>
      <w:marRight w:val="0"/>
      <w:marTop w:val="0"/>
      <w:marBottom w:val="0"/>
      <w:divBdr>
        <w:top w:val="none" w:sz="0" w:space="0" w:color="auto"/>
        <w:left w:val="none" w:sz="0" w:space="0" w:color="auto"/>
        <w:bottom w:val="none" w:sz="0" w:space="0" w:color="auto"/>
        <w:right w:val="none" w:sz="0" w:space="0" w:color="auto"/>
      </w:divBdr>
    </w:div>
    <w:div w:id="1041201632">
      <w:bodyDiv w:val="1"/>
      <w:marLeft w:val="0"/>
      <w:marRight w:val="0"/>
      <w:marTop w:val="0"/>
      <w:marBottom w:val="0"/>
      <w:divBdr>
        <w:top w:val="none" w:sz="0" w:space="0" w:color="auto"/>
        <w:left w:val="none" w:sz="0" w:space="0" w:color="auto"/>
        <w:bottom w:val="none" w:sz="0" w:space="0" w:color="auto"/>
        <w:right w:val="none" w:sz="0" w:space="0" w:color="auto"/>
      </w:divBdr>
    </w:div>
    <w:div w:id="1080101270">
      <w:bodyDiv w:val="1"/>
      <w:marLeft w:val="0"/>
      <w:marRight w:val="0"/>
      <w:marTop w:val="0"/>
      <w:marBottom w:val="0"/>
      <w:divBdr>
        <w:top w:val="none" w:sz="0" w:space="0" w:color="auto"/>
        <w:left w:val="none" w:sz="0" w:space="0" w:color="auto"/>
        <w:bottom w:val="none" w:sz="0" w:space="0" w:color="auto"/>
        <w:right w:val="none" w:sz="0" w:space="0" w:color="auto"/>
      </w:divBdr>
    </w:div>
    <w:div w:id="1114786739">
      <w:bodyDiv w:val="1"/>
      <w:marLeft w:val="0"/>
      <w:marRight w:val="0"/>
      <w:marTop w:val="0"/>
      <w:marBottom w:val="0"/>
      <w:divBdr>
        <w:top w:val="none" w:sz="0" w:space="0" w:color="auto"/>
        <w:left w:val="none" w:sz="0" w:space="0" w:color="auto"/>
        <w:bottom w:val="none" w:sz="0" w:space="0" w:color="auto"/>
        <w:right w:val="none" w:sz="0" w:space="0" w:color="auto"/>
      </w:divBdr>
    </w:div>
    <w:div w:id="1122462226">
      <w:bodyDiv w:val="1"/>
      <w:marLeft w:val="0"/>
      <w:marRight w:val="0"/>
      <w:marTop w:val="0"/>
      <w:marBottom w:val="0"/>
      <w:divBdr>
        <w:top w:val="none" w:sz="0" w:space="0" w:color="auto"/>
        <w:left w:val="none" w:sz="0" w:space="0" w:color="auto"/>
        <w:bottom w:val="none" w:sz="0" w:space="0" w:color="auto"/>
        <w:right w:val="none" w:sz="0" w:space="0" w:color="auto"/>
      </w:divBdr>
    </w:div>
    <w:div w:id="1138189497">
      <w:bodyDiv w:val="1"/>
      <w:marLeft w:val="0"/>
      <w:marRight w:val="0"/>
      <w:marTop w:val="0"/>
      <w:marBottom w:val="0"/>
      <w:divBdr>
        <w:top w:val="none" w:sz="0" w:space="0" w:color="auto"/>
        <w:left w:val="none" w:sz="0" w:space="0" w:color="auto"/>
        <w:bottom w:val="none" w:sz="0" w:space="0" w:color="auto"/>
        <w:right w:val="none" w:sz="0" w:space="0" w:color="auto"/>
      </w:divBdr>
    </w:div>
    <w:div w:id="1158691621">
      <w:bodyDiv w:val="1"/>
      <w:marLeft w:val="0"/>
      <w:marRight w:val="0"/>
      <w:marTop w:val="0"/>
      <w:marBottom w:val="0"/>
      <w:divBdr>
        <w:top w:val="none" w:sz="0" w:space="0" w:color="auto"/>
        <w:left w:val="none" w:sz="0" w:space="0" w:color="auto"/>
        <w:bottom w:val="none" w:sz="0" w:space="0" w:color="auto"/>
        <w:right w:val="none" w:sz="0" w:space="0" w:color="auto"/>
      </w:divBdr>
    </w:div>
    <w:div w:id="1163744173">
      <w:bodyDiv w:val="1"/>
      <w:marLeft w:val="0"/>
      <w:marRight w:val="0"/>
      <w:marTop w:val="0"/>
      <w:marBottom w:val="0"/>
      <w:divBdr>
        <w:top w:val="none" w:sz="0" w:space="0" w:color="auto"/>
        <w:left w:val="none" w:sz="0" w:space="0" w:color="auto"/>
        <w:bottom w:val="none" w:sz="0" w:space="0" w:color="auto"/>
        <w:right w:val="none" w:sz="0" w:space="0" w:color="auto"/>
      </w:divBdr>
    </w:div>
    <w:div w:id="1232735282">
      <w:bodyDiv w:val="1"/>
      <w:marLeft w:val="0"/>
      <w:marRight w:val="0"/>
      <w:marTop w:val="0"/>
      <w:marBottom w:val="0"/>
      <w:divBdr>
        <w:top w:val="none" w:sz="0" w:space="0" w:color="auto"/>
        <w:left w:val="none" w:sz="0" w:space="0" w:color="auto"/>
        <w:bottom w:val="none" w:sz="0" w:space="0" w:color="auto"/>
        <w:right w:val="none" w:sz="0" w:space="0" w:color="auto"/>
      </w:divBdr>
    </w:div>
    <w:div w:id="1301107773">
      <w:bodyDiv w:val="1"/>
      <w:marLeft w:val="0"/>
      <w:marRight w:val="0"/>
      <w:marTop w:val="0"/>
      <w:marBottom w:val="0"/>
      <w:divBdr>
        <w:top w:val="none" w:sz="0" w:space="0" w:color="auto"/>
        <w:left w:val="none" w:sz="0" w:space="0" w:color="auto"/>
        <w:bottom w:val="none" w:sz="0" w:space="0" w:color="auto"/>
        <w:right w:val="none" w:sz="0" w:space="0" w:color="auto"/>
      </w:divBdr>
    </w:div>
    <w:div w:id="1350134743">
      <w:bodyDiv w:val="1"/>
      <w:marLeft w:val="0"/>
      <w:marRight w:val="0"/>
      <w:marTop w:val="0"/>
      <w:marBottom w:val="0"/>
      <w:divBdr>
        <w:top w:val="none" w:sz="0" w:space="0" w:color="auto"/>
        <w:left w:val="none" w:sz="0" w:space="0" w:color="auto"/>
        <w:bottom w:val="none" w:sz="0" w:space="0" w:color="auto"/>
        <w:right w:val="none" w:sz="0" w:space="0" w:color="auto"/>
      </w:divBdr>
    </w:div>
    <w:div w:id="1355613228">
      <w:bodyDiv w:val="1"/>
      <w:marLeft w:val="0"/>
      <w:marRight w:val="0"/>
      <w:marTop w:val="0"/>
      <w:marBottom w:val="0"/>
      <w:divBdr>
        <w:top w:val="none" w:sz="0" w:space="0" w:color="auto"/>
        <w:left w:val="none" w:sz="0" w:space="0" w:color="auto"/>
        <w:bottom w:val="none" w:sz="0" w:space="0" w:color="auto"/>
        <w:right w:val="none" w:sz="0" w:space="0" w:color="auto"/>
      </w:divBdr>
    </w:div>
    <w:div w:id="1388921092">
      <w:bodyDiv w:val="1"/>
      <w:marLeft w:val="0"/>
      <w:marRight w:val="0"/>
      <w:marTop w:val="0"/>
      <w:marBottom w:val="0"/>
      <w:divBdr>
        <w:top w:val="none" w:sz="0" w:space="0" w:color="auto"/>
        <w:left w:val="none" w:sz="0" w:space="0" w:color="auto"/>
        <w:bottom w:val="none" w:sz="0" w:space="0" w:color="auto"/>
        <w:right w:val="none" w:sz="0" w:space="0" w:color="auto"/>
      </w:divBdr>
    </w:div>
    <w:div w:id="1412048056">
      <w:bodyDiv w:val="1"/>
      <w:marLeft w:val="0"/>
      <w:marRight w:val="0"/>
      <w:marTop w:val="0"/>
      <w:marBottom w:val="0"/>
      <w:divBdr>
        <w:top w:val="none" w:sz="0" w:space="0" w:color="auto"/>
        <w:left w:val="none" w:sz="0" w:space="0" w:color="auto"/>
        <w:bottom w:val="none" w:sz="0" w:space="0" w:color="auto"/>
        <w:right w:val="none" w:sz="0" w:space="0" w:color="auto"/>
      </w:divBdr>
    </w:div>
    <w:div w:id="1426880481">
      <w:bodyDiv w:val="1"/>
      <w:marLeft w:val="0"/>
      <w:marRight w:val="0"/>
      <w:marTop w:val="0"/>
      <w:marBottom w:val="0"/>
      <w:divBdr>
        <w:top w:val="none" w:sz="0" w:space="0" w:color="auto"/>
        <w:left w:val="none" w:sz="0" w:space="0" w:color="auto"/>
        <w:bottom w:val="none" w:sz="0" w:space="0" w:color="auto"/>
        <w:right w:val="none" w:sz="0" w:space="0" w:color="auto"/>
      </w:divBdr>
    </w:div>
    <w:div w:id="1429156473">
      <w:bodyDiv w:val="1"/>
      <w:marLeft w:val="0"/>
      <w:marRight w:val="0"/>
      <w:marTop w:val="0"/>
      <w:marBottom w:val="0"/>
      <w:divBdr>
        <w:top w:val="none" w:sz="0" w:space="0" w:color="auto"/>
        <w:left w:val="none" w:sz="0" w:space="0" w:color="auto"/>
        <w:bottom w:val="none" w:sz="0" w:space="0" w:color="auto"/>
        <w:right w:val="none" w:sz="0" w:space="0" w:color="auto"/>
      </w:divBdr>
    </w:div>
    <w:div w:id="1450009007">
      <w:bodyDiv w:val="1"/>
      <w:marLeft w:val="0"/>
      <w:marRight w:val="0"/>
      <w:marTop w:val="0"/>
      <w:marBottom w:val="0"/>
      <w:divBdr>
        <w:top w:val="none" w:sz="0" w:space="0" w:color="auto"/>
        <w:left w:val="none" w:sz="0" w:space="0" w:color="auto"/>
        <w:bottom w:val="none" w:sz="0" w:space="0" w:color="auto"/>
        <w:right w:val="none" w:sz="0" w:space="0" w:color="auto"/>
      </w:divBdr>
    </w:div>
    <w:div w:id="1479223773">
      <w:bodyDiv w:val="1"/>
      <w:marLeft w:val="0"/>
      <w:marRight w:val="0"/>
      <w:marTop w:val="0"/>
      <w:marBottom w:val="0"/>
      <w:divBdr>
        <w:top w:val="none" w:sz="0" w:space="0" w:color="auto"/>
        <w:left w:val="none" w:sz="0" w:space="0" w:color="auto"/>
        <w:bottom w:val="none" w:sz="0" w:space="0" w:color="auto"/>
        <w:right w:val="none" w:sz="0" w:space="0" w:color="auto"/>
      </w:divBdr>
    </w:div>
    <w:div w:id="1519932331">
      <w:bodyDiv w:val="1"/>
      <w:marLeft w:val="0"/>
      <w:marRight w:val="0"/>
      <w:marTop w:val="0"/>
      <w:marBottom w:val="0"/>
      <w:divBdr>
        <w:top w:val="none" w:sz="0" w:space="0" w:color="auto"/>
        <w:left w:val="none" w:sz="0" w:space="0" w:color="auto"/>
        <w:bottom w:val="none" w:sz="0" w:space="0" w:color="auto"/>
        <w:right w:val="none" w:sz="0" w:space="0" w:color="auto"/>
      </w:divBdr>
      <w:divsChild>
        <w:div w:id="1903980994">
          <w:marLeft w:val="0"/>
          <w:marRight w:val="0"/>
          <w:marTop w:val="0"/>
          <w:marBottom w:val="0"/>
          <w:divBdr>
            <w:top w:val="none" w:sz="0" w:space="0" w:color="auto"/>
            <w:left w:val="none" w:sz="0" w:space="0" w:color="auto"/>
            <w:bottom w:val="none" w:sz="0" w:space="0" w:color="auto"/>
            <w:right w:val="none" w:sz="0" w:space="0" w:color="auto"/>
          </w:divBdr>
          <w:divsChild>
            <w:div w:id="9262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1546">
      <w:bodyDiv w:val="1"/>
      <w:marLeft w:val="0"/>
      <w:marRight w:val="0"/>
      <w:marTop w:val="0"/>
      <w:marBottom w:val="0"/>
      <w:divBdr>
        <w:top w:val="none" w:sz="0" w:space="0" w:color="auto"/>
        <w:left w:val="none" w:sz="0" w:space="0" w:color="auto"/>
        <w:bottom w:val="none" w:sz="0" w:space="0" w:color="auto"/>
        <w:right w:val="none" w:sz="0" w:space="0" w:color="auto"/>
      </w:divBdr>
    </w:div>
    <w:div w:id="1623994832">
      <w:bodyDiv w:val="1"/>
      <w:marLeft w:val="0"/>
      <w:marRight w:val="0"/>
      <w:marTop w:val="0"/>
      <w:marBottom w:val="0"/>
      <w:divBdr>
        <w:top w:val="none" w:sz="0" w:space="0" w:color="auto"/>
        <w:left w:val="none" w:sz="0" w:space="0" w:color="auto"/>
        <w:bottom w:val="none" w:sz="0" w:space="0" w:color="auto"/>
        <w:right w:val="none" w:sz="0" w:space="0" w:color="auto"/>
      </w:divBdr>
    </w:div>
    <w:div w:id="1659924264">
      <w:bodyDiv w:val="1"/>
      <w:marLeft w:val="0"/>
      <w:marRight w:val="0"/>
      <w:marTop w:val="0"/>
      <w:marBottom w:val="0"/>
      <w:divBdr>
        <w:top w:val="none" w:sz="0" w:space="0" w:color="auto"/>
        <w:left w:val="none" w:sz="0" w:space="0" w:color="auto"/>
        <w:bottom w:val="none" w:sz="0" w:space="0" w:color="auto"/>
        <w:right w:val="none" w:sz="0" w:space="0" w:color="auto"/>
      </w:divBdr>
    </w:div>
    <w:div w:id="1687365696">
      <w:bodyDiv w:val="1"/>
      <w:marLeft w:val="0"/>
      <w:marRight w:val="0"/>
      <w:marTop w:val="0"/>
      <w:marBottom w:val="0"/>
      <w:divBdr>
        <w:top w:val="none" w:sz="0" w:space="0" w:color="auto"/>
        <w:left w:val="none" w:sz="0" w:space="0" w:color="auto"/>
        <w:bottom w:val="none" w:sz="0" w:space="0" w:color="auto"/>
        <w:right w:val="none" w:sz="0" w:space="0" w:color="auto"/>
      </w:divBdr>
    </w:div>
    <w:div w:id="1699312485">
      <w:bodyDiv w:val="1"/>
      <w:marLeft w:val="0"/>
      <w:marRight w:val="0"/>
      <w:marTop w:val="0"/>
      <w:marBottom w:val="0"/>
      <w:divBdr>
        <w:top w:val="none" w:sz="0" w:space="0" w:color="auto"/>
        <w:left w:val="none" w:sz="0" w:space="0" w:color="auto"/>
        <w:bottom w:val="none" w:sz="0" w:space="0" w:color="auto"/>
        <w:right w:val="none" w:sz="0" w:space="0" w:color="auto"/>
      </w:divBdr>
    </w:div>
    <w:div w:id="1762021990">
      <w:bodyDiv w:val="1"/>
      <w:marLeft w:val="0"/>
      <w:marRight w:val="0"/>
      <w:marTop w:val="0"/>
      <w:marBottom w:val="0"/>
      <w:divBdr>
        <w:top w:val="none" w:sz="0" w:space="0" w:color="auto"/>
        <w:left w:val="none" w:sz="0" w:space="0" w:color="auto"/>
        <w:bottom w:val="none" w:sz="0" w:space="0" w:color="auto"/>
        <w:right w:val="none" w:sz="0" w:space="0" w:color="auto"/>
      </w:divBdr>
    </w:div>
    <w:div w:id="1772043580">
      <w:bodyDiv w:val="1"/>
      <w:marLeft w:val="0"/>
      <w:marRight w:val="0"/>
      <w:marTop w:val="0"/>
      <w:marBottom w:val="0"/>
      <w:divBdr>
        <w:top w:val="none" w:sz="0" w:space="0" w:color="auto"/>
        <w:left w:val="none" w:sz="0" w:space="0" w:color="auto"/>
        <w:bottom w:val="none" w:sz="0" w:space="0" w:color="auto"/>
        <w:right w:val="none" w:sz="0" w:space="0" w:color="auto"/>
      </w:divBdr>
    </w:div>
    <w:div w:id="1782649833">
      <w:bodyDiv w:val="1"/>
      <w:marLeft w:val="0"/>
      <w:marRight w:val="0"/>
      <w:marTop w:val="0"/>
      <w:marBottom w:val="0"/>
      <w:divBdr>
        <w:top w:val="none" w:sz="0" w:space="0" w:color="auto"/>
        <w:left w:val="none" w:sz="0" w:space="0" w:color="auto"/>
        <w:bottom w:val="none" w:sz="0" w:space="0" w:color="auto"/>
        <w:right w:val="none" w:sz="0" w:space="0" w:color="auto"/>
      </w:divBdr>
    </w:div>
    <w:div w:id="1924216917">
      <w:bodyDiv w:val="1"/>
      <w:marLeft w:val="0"/>
      <w:marRight w:val="0"/>
      <w:marTop w:val="0"/>
      <w:marBottom w:val="0"/>
      <w:divBdr>
        <w:top w:val="none" w:sz="0" w:space="0" w:color="auto"/>
        <w:left w:val="none" w:sz="0" w:space="0" w:color="auto"/>
        <w:bottom w:val="none" w:sz="0" w:space="0" w:color="auto"/>
        <w:right w:val="none" w:sz="0" w:space="0" w:color="auto"/>
      </w:divBdr>
    </w:div>
    <w:div w:id="1967002744">
      <w:bodyDiv w:val="1"/>
      <w:marLeft w:val="0"/>
      <w:marRight w:val="0"/>
      <w:marTop w:val="0"/>
      <w:marBottom w:val="0"/>
      <w:divBdr>
        <w:top w:val="none" w:sz="0" w:space="0" w:color="auto"/>
        <w:left w:val="none" w:sz="0" w:space="0" w:color="auto"/>
        <w:bottom w:val="none" w:sz="0" w:space="0" w:color="auto"/>
        <w:right w:val="none" w:sz="0" w:space="0" w:color="auto"/>
      </w:divBdr>
    </w:div>
    <w:div w:id="1998222620">
      <w:bodyDiv w:val="1"/>
      <w:marLeft w:val="0"/>
      <w:marRight w:val="0"/>
      <w:marTop w:val="0"/>
      <w:marBottom w:val="0"/>
      <w:divBdr>
        <w:top w:val="none" w:sz="0" w:space="0" w:color="auto"/>
        <w:left w:val="none" w:sz="0" w:space="0" w:color="auto"/>
        <w:bottom w:val="none" w:sz="0" w:space="0" w:color="auto"/>
        <w:right w:val="none" w:sz="0" w:space="0" w:color="auto"/>
      </w:divBdr>
    </w:div>
    <w:div w:id="2006125470">
      <w:bodyDiv w:val="1"/>
      <w:marLeft w:val="0"/>
      <w:marRight w:val="0"/>
      <w:marTop w:val="0"/>
      <w:marBottom w:val="0"/>
      <w:divBdr>
        <w:top w:val="none" w:sz="0" w:space="0" w:color="auto"/>
        <w:left w:val="none" w:sz="0" w:space="0" w:color="auto"/>
        <w:bottom w:val="none" w:sz="0" w:space="0" w:color="auto"/>
        <w:right w:val="none" w:sz="0" w:space="0" w:color="auto"/>
      </w:divBdr>
    </w:div>
    <w:div w:id="2021161158">
      <w:bodyDiv w:val="1"/>
      <w:marLeft w:val="0"/>
      <w:marRight w:val="0"/>
      <w:marTop w:val="0"/>
      <w:marBottom w:val="0"/>
      <w:divBdr>
        <w:top w:val="none" w:sz="0" w:space="0" w:color="auto"/>
        <w:left w:val="none" w:sz="0" w:space="0" w:color="auto"/>
        <w:bottom w:val="none" w:sz="0" w:space="0" w:color="auto"/>
        <w:right w:val="none" w:sz="0" w:space="0" w:color="auto"/>
      </w:divBdr>
    </w:div>
    <w:div w:id="2022655342">
      <w:bodyDiv w:val="1"/>
      <w:marLeft w:val="0"/>
      <w:marRight w:val="0"/>
      <w:marTop w:val="0"/>
      <w:marBottom w:val="0"/>
      <w:divBdr>
        <w:top w:val="none" w:sz="0" w:space="0" w:color="auto"/>
        <w:left w:val="none" w:sz="0" w:space="0" w:color="auto"/>
        <w:bottom w:val="none" w:sz="0" w:space="0" w:color="auto"/>
        <w:right w:val="none" w:sz="0" w:space="0" w:color="auto"/>
      </w:divBdr>
    </w:div>
    <w:div w:id="2044673621">
      <w:bodyDiv w:val="1"/>
      <w:marLeft w:val="0"/>
      <w:marRight w:val="0"/>
      <w:marTop w:val="0"/>
      <w:marBottom w:val="0"/>
      <w:divBdr>
        <w:top w:val="none" w:sz="0" w:space="0" w:color="auto"/>
        <w:left w:val="none" w:sz="0" w:space="0" w:color="auto"/>
        <w:bottom w:val="none" w:sz="0" w:space="0" w:color="auto"/>
        <w:right w:val="none" w:sz="0" w:space="0" w:color="auto"/>
      </w:divBdr>
    </w:div>
    <w:div w:id="2074698897">
      <w:bodyDiv w:val="1"/>
      <w:marLeft w:val="0"/>
      <w:marRight w:val="0"/>
      <w:marTop w:val="0"/>
      <w:marBottom w:val="0"/>
      <w:divBdr>
        <w:top w:val="none" w:sz="0" w:space="0" w:color="auto"/>
        <w:left w:val="none" w:sz="0" w:space="0" w:color="auto"/>
        <w:bottom w:val="none" w:sz="0" w:space="0" w:color="auto"/>
        <w:right w:val="none" w:sz="0" w:space="0" w:color="auto"/>
      </w:divBdr>
    </w:div>
    <w:div w:id="2086147399">
      <w:bodyDiv w:val="1"/>
      <w:marLeft w:val="0"/>
      <w:marRight w:val="0"/>
      <w:marTop w:val="0"/>
      <w:marBottom w:val="0"/>
      <w:divBdr>
        <w:top w:val="none" w:sz="0" w:space="0" w:color="auto"/>
        <w:left w:val="none" w:sz="0" w:space="0" w:color="auto"/>
        <w:bottom w:val="none" w:sz="0" w:space="0" w:color="auto"/>
        <w:right w:val="none" w:sz="0" w:space="0" w:color="auto"/>
      </w:divBdr>
    </w:div>
    <w:div w:id="2123725864">
      <w:bodyDiv w:val="1"/>
      <w:marLeft w:val="0"/>
      <w:marRight w:val="0"/>
      <w:marTop w:val="0"/>
      <w:marBottom w:val="0"/>
      <w:divBdr>
        <w:top w:val="none" w:sz="0" w:space="0" w:color="auto"/>
        <w:left w:val="none" w:sz="0" w:space="0" w:color="auto"/>
        <w:bottom w:val="none" w:sz="0" w:space="0" w:color="auto"/>
        <w:right w:val="none" w:sz="0" w:space="0" w:color="auto"/>
      </w:divBdr>
    </w:div>
    <w:div w:id="2135054251">
      <w:bodyDiv w:val="1"/>
      <w:marLeft w:val="0"/>
      <w:marRight w:val="0"/>
      <w:marTop w:val="0"/>
      <w:marBottom w:val="0"/>
      <w:divBdr>
        <w:top w:val="none" w:sz="0" w:space="0" w:color="auto"/>
        <w:left w:val="none" w:sz="0" w:space="0" w:color="auto"/>
        <w:bottom w:val="none" w:sz="0" w:space="0" w:color="auto"/>
        <w:right w:val="none" w:sz="0" w:space="0" w:color="auto"/>
      </w:divBdr>
    </w:div>
    <w:div w:id="214180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1" Type="http://schemas.openxmlformats.org/officeDocument/2006/relationships/hyperlink" Target="https://www.unwto.org/"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User\Desktop\Santi\Trabajo%20Analista%20de%20datos%20CABA\reales_ajustado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User\Desktop\Santi\Trabajo%20Analista%20de%20datos%20CABA\reales_ajustados.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User\Desktop\Santi\Trabajo%20Analista%20de%20datos%20CABA\reales_ajustado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User\Desktop\Santi\Trabajo%20Analista%20de%20datos%20CABA\reales_ajustados.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AR" sz="1400" b="0" i="0" u="none" strike="noStrike" baseline="0">
                <a:effectLst/>
              </a:rPr>
              <a:t>Datos pre y post pandemia serie de Turismo Receptivo</a:t>
            </a:r>
            <a:endParaRPr lang="es-AR" sz="1400"/>
          </a:p>
        </c:rich>
      </c:tx>
      <c:layout>
        <c:manualLayout>
          <c:xMode val="edge"/>
          <c:yMode val="edge"/>
          <c:x val="0.18781953467011356"/>
          <c:y val="0"/>
        </c:manualLayout>
      </c:layout>
      <c:overlay val="0"/>
    </c:title>
    <c:autoTitleDeleted val="0"/>
    <c:plotArea>
      <c:layout>
        <c:manualLayout>
          <c:layoutTarget val="inner"/>
          <c:xMode val="edge"/>
          <c:yMode val="edge"/>
          <c:x val="8.4406976246233899E-3"/>
          <c:y val="7.3291261617089098E-2"/>
          <c:w val="0.93001301415365356"/>
          <c:h val="0.78965485970426741"/>
        </c:manualLayout>
      </c:layout>
      <c:lineChart>
        <c:grouping val="standard"/>
        <c:varyColors val="0"/>
        <c:ser>
          <c:idx val="2"/>
          <c:order val="0"/>
          <c:tx>
            <c:strRef>
              <c:f>Datos!$B$1</c:f>
              <c:strCache>
                <c:ptCount val="1"/>
                <c:pt idx="0">
                  <c:v>Prepandemia</c:v>
                </c:pt>
              </c:strCache>
            </c:strRef>
          </c:tx>
          <c:spPr>
            <a:ln w="12700" cap="rnd">
              <a:solidFill>
                <a:srgbClr val="1F497D"/>
              </a:solidFill>
              <a:round/>
            </a:ln>
            <a:effectLst/>
          </c:spPr>
          <c:marker>
            <c:symbol val="none"/>
          </c:marker>
          <c:cat>
            <c:numRef>
              <c:f>Datos!$A$2:$A$104</c:f>
              <c:numCache>
                <c:formatCode>mmm\-yy</c:formatCode>
                <c:ptCount val="103"/>
                <c:pt idx="0">
                  <c:v>42370</c:v>
                </c:pt>
                <c:pt idx="1">
                  <c:v>42401</c:v>
                </c:pt>
                <c:pt idx="2">
                  <c:v>42430</c:v>
                </c:pt>
                <c:pt idx="3">
                  <c:v>42461</c:v>
                </c:pt>
                <c:pt idx="4">
                  <c:v>42491</c:v>
                </c:pt>
                <c:pt idx="5">
                  <c:v>42522</c:v>
                </c:pt>
                <c:pt idx="6">
                  <c:v>42552</c:v>
                </c:pt>
                <c:pt idx="7">
                  <c:v>42583</c:v>
                </c:pt>
                <c:pt idx="8">
                  <c:v>42614</c:v>
                </c:pt>
                <c:pt idx="9">
                  <c:v>42644</c:v>
                </c:pt>
                <c:pt idx="10">
                  <c:v>42675</c:v>
                </c:pt>
                <c:pt idx="11">
                  <c:v>42705</c:v>
                </c:pt>
                <c:pt idx="12">
                  <c:v>42736</c:v>
                </c:pt>
                <c:pt idx="13">
                  <c:v>42767</c:v>
                </c:pt>
                <c:pt idx="14">
                  <c:v>42795</c:v>
                </c:pt>
                <c:pt idx="15">
                  <c:v>42826</c:v>
                </c:pt>
                <c:pt idx="16">
                  <c:v>42856</c:v>
                </c:pt>
                <c:pt idx="17">
                  <c:v>42887</c:v>
                </c:pt>
                <c:pt idx="18">
                  <c:v>42917</c:v>
                </c:pt>
                <c:pt idx="19">
                  <c:v>42948</c:v>
                </c:pt>
                <c:pt idx="20">
                  <c:v>42979</c:v>
                </c:pt>
                <c:pt idx="21">
                  <c:v>43009</c:v>
                </c:pt>
                <c:pt idx="22">
                  <c:v>43040</c:v>
                </c:pt>
                <c:pt idx="23">
                  <c:v>43070</c:v>
                </c:pt>
                <c:pt idx="24">
                  <c:v>43101</c:v>
                </c:pt>
                <c:pt idx="25">
                  <c:v>43132</c:v>
                </c:pt>
                <c:pt idx="26">
                  <c:v>43160</c:v>
                </c:pt>
                <c:pt idx="27">
                  <c:v>43191</c:v>
                </c:pt>
                <c:pt idx="28">
                  <c:v>43221</c:v>
                </c:pt>
                <c:pt idx="29">
                  <c:v>43252</c:v>
                </c:pt>
                <c:pt idx="30">
                  <c:v>43282</c:v>
                </c:pt>
                <c:pt idx="31">
                  <c:v>43313</c:v>
                </c:pt>
                <c:pt idx="32">
                  <c:v>43344</c:v>
                </c:pt>
                <c:pt idx="33">
                  <c:v>43374</c:v>
                </c:pt>
                <c:pt idx="34">
                  <c:v>43405</c:v>
                </c:pt>
                <c:pt idx="35">
                  <c:v>43435</c:v>
                </c:pt>
                <c:pt idx="36">
                  <c:v>43466</c:v>
                </c:pt>
                <c:pt idx="37">
                  <c:v>43497</c:v>
                </c:pt>
                <c:pt idx="38">
                  <c:v>43525</c:v>
                </c:pt>
                <c:pt idx="39">
                  <c:v>43556</c:v>
                </c:pt>
                <c:pt idx="40">
                  <c:v>43586</c:v>
                </c:pt>
                <c:pt idx="41">
                  <c:v>43617</c:v>
                </c:pt>
                <c:pt idx="42">
                  <c:v>43647</c:v>
                </c:pt>
                <c:pt idx="43">
                  <c:v>43678</c:v>
                </c:pt>
                <c:pt idx="44">
                  <c:v>43709</c:v>
                </c:pt>
                <c:pt idx="45">
                  <c:v>43739</c:v>
                </c:pt>
                <c:pt idx="46">
                  <c:v>43770</c:v>
                </c:pt>
                <c:pt idx="47">
                  <c:v>43800</c:v>
                </c:pt>
                <c:pt idx="48">
                  <c:v>43831</c:v>
                </c:pt>
                <c:pt idx="49">
                  <c:v>43862</c:v>
                </c:pt>
                <c:pt idx="50">
                  <c:v>43891</c:v>
                </c:pt>
                <c:pt idx="51">
                  <c:v>43922</c:v>
                </c:pt>
                <c:pt idx="52">
                  <c:v>43952</c:v>
                </c:pt>
                <c:pt idx="53">
                  <c:v>43983</c:v>
                </c:pt>
                <c:pt idx="54">
                  <c:v>44013</c:v>
                </c:pt>
                <c:pt idx="55">
                  <c:v>44044</c:v>
                </c:pt>
                <c:pt idx="56">
                  <c:v>44075</c:v>
                </c:pt>
                <c:pt idx="57">
                  <c:v>44105</c:v>
                </c:pt>
                <c:pt idx="58">
                  <c:v>44136</c:v>
                </c:pt>
                <c:pt idx="59">
                  <c:v>44166</c:v>
                </c:pt>
                <c:pt idx="60">
                  <c:v>44197</c:v>
                </c:pt>
                <c:pt idx="61">
                  <c:v>44228</c:v>
                </c:pt>
                <c:pt idx="62">
                  <c:v>44256</c:v>
                </c:pt>
                <c:pt idx="63">
                  <c:v>44287</c:v>
                </c:pt>
                <c:pt idx="64">
                  <c:v>44317</c:v>
                </c:pt>
                <c:pt idx="65">
                  <c:v>44348</c:v>
                </c:pt>
                <c:pt idx="66">
                  <c:v>44378</c:v>
                </c:pt>
                <c:pt idx="67">
                  <c:v>44409</c:v>
                </c:pt>
                <c:pt idx="68">
                  <c:v>44440</c:v>
                </c:pt>
                <c:pt idx="69">
                  <c:v>44470</c:v>
                </c:pt>
                <c:pt idx="70">
                  <c:v>44501</c:v>
                </c:pt>
                <c:pt idx="71">
                  <c:v>44531</c:v>
                </c:pt>
                <c:pt idx="72">
                  <c:v>44562</c:v>
                </c:pt>
                <c:pt idx="73">
                  <c:v>44593</c:v>
                </c:pt>
                <c:pt idx="74">
                  <c:v>44621</c:v>
                </c:pt>
                <c:pt idx="75">
                  <c:v>44652</c:v>
                </c:pt>
                <c:pt idx="76">
                  <c:v>44682</c:v>
                </c:pt>
                <c:pt idx="77">
                  <c:v>44713</c:v>
                </c:pt>
                <c:pt idx="78">
                  <c:v>44743</c:v>
                </c:pt>
                <c:pt idx="79">
                  <c:v>44774</c:v>
                </c:pt>
                <c:pt idx="80">
                  <c:v>44805</c:v>
                </c:pt>
                <c:pt idx="81">
                  <c:v>44835</c:v>
                </c:pt>
                <c:pt idx="82">
                  <c:v>44866</c:v>
                </c:pt>
                <c:pt idx="83">
                  <c:v>44896</c:v>
                </c:pt>
                <c:pt idx="84">
                  <c:v>44927</c:v>
                </c:pt>
                <c:pt idx="85">
                  <c:v>44958</c:v>
                </c:pt>
                <c:pt idx="86">
                  <c:v>44986</c:v>
                </c:pt>
                <c:pt idx="87">
                  <c:v>45017</c:v>
                </c:pt>
                <c:pt idx="88">
                  <c:v>45047</c:v>
                </c:pt>
                <c:pt idx="89">
                  <c:v>45078</c:v>
                </c:pt>
                <c:pt idx="90">
                  <c:v>45108</c:v>
                </c:pt>
                <c:pt idx="91">
                  <c:v>45139</c:v>
                </c:pt>
                <c:pt idx="92">
                  <c:v>45170</c:v>
                </c:pt>
                <c:pt idx="93">
                  <c:v>45200</c:v>
                </c:pt>
                <c:pt idx="94">
                  <c:v>45231</c:v>
                </c:pt>
                <c:pt idx="95">
                  <c:v>45261</c:v>
                </c:pt>
                <c:pt idx="96">
                  <c:v>45292</c:v>
                </c:pt>
                <c:pt idx="97">
                  <c:v>45323</c:v>
                </c:pt>
                <c:pt idx="98">
                  <c:v>45352</c:v>
                </c:pt>
                <c:pt idx="99">
                  <c:v>45383</c:v>
                </c:pt>
                <c:pt idx="100">
                  <c:v>45413</c:v>
                </c:pt>
                <c:pt idx="101">
                  <c:v>45444</c:v>
                </c:pt>
                <c:pt idx="102">
                  <c:v>45474</c:v>
                </c:pt>
              </c:numCache>
            </c:numRef>
          </c:cat>
          <c:val>
            <c:numRef>
              <c:f>Datos!$B$2:$B$104</c:f>
              <c:numCache>
                <c:formatCode>General</c:formatCode>
                <c:ptCount val="103"/>
                <c:pt idx="0">
                  <c:v>248684</c:v>
                </c:pt>
                <c:pt idx="1">
                  <c:v>211731</c:v>
                </c:pt>
                <c:pt idx="2">
                  <c:v>210862</c:v>
                </c:pt>
                <c:pt idx="3">
                  <c:v>182419</c:v>
                </c:pt>
                <c:pt idx="4">
                  <c:v>176403</c:v>
                </c:pt>
                <c:pt idx="5">
                  <c:v>160586</c:v>
                </c:pt>
                <c:pt idx="6">
                  <c:v>205385</c:v>
                </c:pt>
                <c:pt idx="7">
                  <c:v>188354</c:v>
                </c:pt>
                <c:pt idx="8">
                  <c:v>187990</c:v>
                </c:pt>
                <c:pt idx="9">
                  <c:v>204246</c:v>
                </c:pt>
                <c:pt idx="10">
                  <c:v>230713</c:v>
                </c:pt>
                <c:pt idx="11">
                  <c:v>242419</c:v>
                </c:pt>
                <c:pt idx="12">
                  <c:v>246675</c:v>
                </c:pt>
                <c:pt idx="13">
                  <c:v>208332</c:v>
                </c:pt>
                <c:pt idx="14">
                  <c:v>215957</c:v>
                </c:pt>
                <c:pt idx="15">
                  <c:v>200426</c:v>
                </c:pt>
                <c:pt idx="16">
                  <c:v>179443</c:v>
                </c:pt>
                <c:pt idx="17">
                  <c:v>167766</c:v>
                </c:pt>
                <c:pt idx="18">
                  <c:v>211456</c:v>
                </c:pt>
                <c:pt idx="19">
                  <c:v>193354</c:v>
                </c:pt>
                <c:pt idx="20">
                  <c:v>199160</c:v>
                </c:pt>
                <c:pt idx="21">
                  <c:v>224240</c:v>
                </c:pt>
                <c:pt idx="22">
                  <c:v>243719</c:v>
                </c:pt>
                <c:pt idx="23">
                  <c:v>255410</c:v>
                </c:pt>
                <c:pt idx="24">
                  <c:v>275610</c:v>
                </c:pt>
                <c:pt idx="25">
                  <c:v>214691</c:v>
                </c:pt>
                <c:pt idx="26">
                  <c:v>220918</c:v>
                </c:pt>
                <c:pt idx="27">
                  <c:v>202846</c:v>
                </c:pt>
                <c:pt idx="28">
                  <c:v>184649</c:v>
                </c:pt>
                <c:pt idx="29">
                  <c:v>167422</c:v>
                </c:pt>
                <c:pt idx="30">
                  <c:v>215459</c:v>
                </c:pt>
                <c:pt idx="31">
                  <c:v>203628</c:v>
                </c:pt>
                <c:pt idx="32">
                  <c:v>216132</c:v>
                </c:pt>
                <c:pt idx="33">
                  <c:v>227543</c:v>
                </c:pt>
                <c:pt idx="34">
                  <c:v>261261</c:v>
                </c:pt>
                <c:pt idx="35">
                  <c:v>293385</c:v>
                </c:pt>
                <c:pt idx="36">
                  <c:v>321304</c:v>
                </c:pt>
                <c:pt idx="37">
                  <c:v>237633</c:v>
                </c:pt>
                <c:pt idx="38">
                  <c:v>261862</c:v>
                </c:pt>
                <c:pt idx="39">
                  <c:v>239694</c:v>
                </c:pt>
                <c:pt idx="40">
                  <c:v>209733</c:v>
                </c:pt>
                <c:pt idx="41">
                  <c:v>197587</c:v>
                </c:pt>
                <c:pt idx="42">
                  <c:v>244027</c:v>
                </c:pt>
                <c:pt idx="43">
                  <c:v>216649</c:v>
                </c:pt>
                <c:pt idx="44">
                  <c:v>225687</c:v>
                </c:pt>
                <c:pt idx="45">
                  <c:v>225655</c:v>
                </c:pt>
                <c:pt idx="46">
                  <c:v>247326</c:v>
                </c:pt>
                <c:pt idx="47">
                  <c:v>306382</c:v>
                </c:pt>
                <c:pt idx="48">
                  <c:v>308471</c:v>
                </c:pt>
                <c:pt idx="49">
                  <c:v>255005</c:v>
                </c:pt>
                <c:pt idx="50">
                  <c:v>118614</c:v>
                </c:pt>
              </c:numCache>
            </c:numRef>
          </c:val>
          <c:smooth val="0"/>
          <c:extLst>
            <c:ext xmlns:c16="http://schemas.microsoft.com/office/drawing/2014/chart" uri="{C3380CC4-5D6E-409C-BE32-E72D297353CC}">
              <c16:uniqueId val="{00000000-87F4-4791-8287-4C5F1F309ADF}"/>
            </c:ext>
          </c:extLst>
        </c:ser>
        <c:ser>
          <c:idx val="3"/>
          <c:order val="1"/>
          <c:tx>
            <c:strRef>
              <c:f>Datos!$C$1</c:f>
              <c:strCache>
                <c:ptCount val="1"/>
                <c:pt idx="0">
                  <c:v>Postpandemia</c:v>
                </c:pt>
              </c:strCache>
            </c:strRef>
          </c:tx>
          <c:spPr>
            <a:ln w="12700" cap="rnd">
              <a:solidFill>
                <a:sysClr val="windowText" lastClr="000000"/>
              </a:solidFill>
              <a:prstDash val="sysDash"/>
              <a:round/>
            </a:ln>
            <a:effectLst/>
          </c:spPr>
          <c:marker>
            <c:symbol val="none"/>
          </c:marker>
          <c:dPt>
            <c:idx val="108"/>
            <c:bubble3D val="0"/>
            <c:spPr>
              <a:ln w="12700" cap="rnd" cmpd="sng">
                <a:solidFill>
                  <a:sysClr val="windowText" lastClr="000000"/>
                </a:solidFill>
                <a:prstDash val="sysDash"/>
                <a:round/>
              </a:ln>
              <a:effectLst/>
            </c:spPr>
            <c:extLst>
              <c:ext xmlns:c16="http://schemas.microsoft.com/office/drawing/2014/chart" uri="{C3380CC4-5D6E-409C-BE32-E72D297353CC}">
                <c16:uniqueId val="{00000002-87F4-4791-8287-4C5F1F309ADF}"/>
              </c:ext>
            </c:extLst>
          </c:dPt>
          <c:dPt>
            <c:idx val="115"/>
            <c:bubble3D val="0"/>
            <c:spPr>
              <a:ln w="25400" cap="rnd">
                <a:solidFill>
                  <a:sysClr val="windowText" lastClr="000000"/>
                </a:solidFill>
                <a:prstDash val="sysDash"/>
                <a:round/>
              </a:ln>
              <a:effectLst/>
            </c:spPr>
            <c:extLst>
              <c:ext xmlns:c16="http://schemas.microsoft.com/office/drawing/2014/chart" uri="{C3380CC4-5D6E-409C-BE32-E72D297353CC}">
                <c16:uniqueId val="{00000004-87F4-4791-8287-4C5F1F309ADF}"/>
              </c:ext>
            </c:extLst>
          </c:dPt>
          <c:cat>
            <c:numRef>
              <c:f>Datos!$A$2:$A$104</c:f>
              <c:numCache>
                <c:formatCode>mmm\-yy</c:formatCode>
                <c:ptCount val="103"/>
                <c:pt idx="0">
                  <c:v>42370</c:v>
                </c:pt>
                <c:pt idx="1">
                  <c:v>42401</c:v>
                </c:pt>
                <c:pt idx="2">
                  <c:v>42430</c:v>
                </c:pt>
                <c:pt idx="3">
                  <c:v>42461</c:v>
                </c:pt>
                <c:pt idx="4">
                  <c:v>42491</c:v>
                </c:pt>
                <c:pt idx="5">
                  <c:v>42522</c:v>
                </c:pt>
                <c:pt idx="6">
                  <c:v>42552</c:v>
                </c:pt>
                <c:pt idx="7">
                  <c:v>42583</c:v>
                </c:pt>
                <c:pt idx="8">
                  <c:v>42614</c:v>
                </c:pt>
                <c:pt idx="9">
                  <c:v>42644</c:v>
                </c:pt>
                <c:pt idx="10">
                  <c:v>42675</c:v>
                </c:pt>
                <c:pt idx="11">
                  <c:v>42705</c:v>
                </c:pt>
                <c:pt idx="12">
                  <c:v>42736</c:v>
                </c:pt>
                <c:pt idx="13">
                  <c:v>42767</c:v>
                </c:pt>
                <c:pt idx="14">
                  <c:v>42795</c:v>
                </c:pt>
                <c:pt idx="15">
                  <c:v>42826</c:v>
                </c:pt>
                <c:pt idx="16">
                  <c:v>42856</c:v>
                </c:pt>
                <c:pt idx="17">
                  <c:v>42887</c:v>
                </c:pt>
                <c:pt idx="18">
                  <c:v>42917</c:v>
                </c:pt>
                <c:pt idx="19">
                  <c:v>42948</c:v>
                </c:pt>
                <c:pt idx="20">
                  <c:v>42979</c:v>
                </c:pt>
                <c:pt idx="21">
                  <c:v>43009</c:v>
                </c:pt>
                <c:pt idx="22">
                  <c:v>43040</c:v>
                </c:pt>
                <c:pt idx="23">
                  <c:v>43070</c:v>
                </c:pt>
                <c:pt idx="24">
                  <c:v>43101</c:v>
                </c:pt>
                <c:pt idx="25">
                  <c:v>43132</c:v>
                </c:pt>
                <c:pt idx="26">
                  <c:v>43160</c:v>
                </c:pt>
                <c:pt idx="27">
                  <c:v>43191</c:v>
                </c:pt>
                <c:pt idx="28">
                  <c:v>43221</c:v>
                </c:pt>
                <c:pt idx="29">
                  <c:v>43252</c:v>
                </c:pt>
                <c:pt idx="30">
                  <c:v>43282</c:v>
                </c:pt>
                <c:pt idx="31">
                  <c:v>43313</c:v>
                </c:pt>
                <c:pt idx="32">
                  <c:v>43344</c:v>
                </c:pt>
                <c:pt idx="33">
                  <c:v>43374</c:v>
                </c:pt>
                <c:pt idx="34">
                  <c:v>43405</c:v>
                </c:pt>
                <c:pt idx="35">
                  <c:v>43435</c:v>
                </c:pt>
                <c:pt idx="36">
                  <c:v>43466</c:v>
                </c:pt>
                <c:pt idx="37">
                  <c:v>43497</c:v>
                </c:pt>
                <c:pt idx="38">
                  <c:v>43525</c:v>
                </c:pt>
                <c:pt idx="39">
                  <c:v>43556</c:v>
                </c:pt>
                <c:pt idx="40">
                  <c:v>43586</c:v>
                </c:pt>
                <c:pt idx="41">
                  <c:v>43617</c:v>
                </c:pt>
                <c:pt idx="42">
                  <c:v>43647</c:v>
                </c:pt>
                <c:pt idx="43">
                  <c:v>43678</c:v>
                </c:pt>
                <c:pt idx="44">
                  <c:v>43709</c:v>
                </c:pt>
                <c:pt idx="45">
                  <c:v>43739</c:v>
                </c:pt>
                <c:pt idx="46">
                  <c:v>43770</c:v>
                </c:pt>
                <c:pt idx="47">
                  <c:v>43800</c:v>
                </c:pt>
                <c:pt idx="48">
                  <c:v>43831</c:v>
                </c:pt>
                <c:pt idx="49">
                  <c:v>43862</c:v>
                </c:pt>
                <c:pt idx="50">
                  <c:v>43891</c:v>
                </c:pt>
                <c:pt idx="51">
                  <c:v>43922</c:v>
                </c:pt>
                <c:pt idx="52">
                  <c:v>43952</c:v>
                </c:pt>
                <c:pt idx="53">
                  <c:v>43983</c:v>
                </c:pt>
                <c:pt idx="54">
                  <c:v>44013</c:v>
                </c:pt>
                <c:pt idx="55">
                  <c:v>44044</c:v>
                </c:pt>
                <c:pt idx="56">
                  <c:v>44075</c:v>
                </c:pt>
                <c:pt idx="57">
                  <c:v>44105</c:v>
                </c:pt>
                <c:pt idx="58">
                  <c:v>44136</c:v>
                </c:pt>
                <c:pt idx="59">
                  <c:v>44166</c:v>
                </c:pt>
                <c:pt idx="60">
                  <c:v>44197</c:v>
                </c:pt>
                <c:pt idx="61">
                  <c:v>44228</c:v>
                </c:pt>
                <c:pt idx="62">
                  <c:v>44256</c:v>
                </c:pt>
                <c:pt idx="63">
                  <c:v>44287</c:v>
                </c:pt>
                <c:pt idx="64">
                  <c:v>44317</c:v>
                </c:pt>
                <c:pt idx="65">
                  <c:v>44348</c:v>
                </c:pt>
                <c:pt idx="66">
                  <c:v>44378</c:v>
                </c:pt>
                <c:pt idx="67">
                  <c:v>44409</c:v>
                </c:pt>
                <c:pt idx="68">
                  <c:v>44440</c:v>
                </c:pt>
                <c:pt idx="69">
                  <c:v>44470</c:v>
                </c:pt>
                <c:pt idx="70">
                  <c:v>44501</c:v>
                </c:pt>
                <c:pt idx="71">
                  <c:v>44531</c:v>
                </c:pt>
                <c:pt idx="72">
                  <c:v>44562</c:v>
                </c:pt>
                <c:pt idx="73">
                  <c:v>44593</c:v>
                </c:pt>
                <c:pt idx="74">
                  <c:v>44621</c:v>
                </c:pt>
                <c:pt idx="75">
                  <c:v>44652</c:v>
                </c:pt>
                <c:pt idx="76">
                  <c:v>44682</c:v>
                </c:pt>
                <c:pt idx="77">
                  <c:v>44713</c:v>
                </c:pt>
                <c:pt idx="78">
                  <c:v>44743</c:v>
                </c:pt>
                <c:pt idx="79">
                  <c:v>44774</c:v>
                </c:pt>
                <c:pt idx="80">
                  <c:v>44805</c:v>
                </c:pt>
                <c:pt idx="81">
                  <c:v>44835</c:v>
                </c:pt>
                <c:pt idx="82">
                  <c:v>44866</c:v>
                </c:pt>
                <c:pt idx="83">
                  <c:v>44896</c:v>
                </c:pt>
                <c:pt idx="84">
                  <c:v>44927</c:v>
                </c:pt>
                <c:pt idx="85">
                  <c:v>44958</c:v>
                </c:pt>
                <c:pt idx="86">
                  <c:v>44986</c:v>
                </c:pt>
                <c:pt idx="87">
                  <c:v>45017</c:v>
                </c:pt>
                <c:pt idx="88">
                  <c:v>45047</c:v>
                </c:pt>
                <c:pt idx="89">
                  <c:v>45078</c:v>
                </c:pt>
                <c:pt idx="90">
                  <c:v>45108</c:v>
                </c:pt>
                <c:pt idx="91">
                  <c:v>45139</c:v>
                </c:pt>
                <c:pt idx="92">
                  <c:v>45170</c:v>
                </c:pt>
                <c:pt idx="93">
                  <c:v>45200</c:v>
                </c:pt>
                <c:pt idx="94">
                  <c:v>45231</c:v>
                </c:pt>
                <c:pt idx="95">
                  <c:v>45261</c:v>
                </c:pt>
                <c:pt idx="96">
                  <c:v>45292</c:v>
                </c:pt>
                <c:pt idx="97">
                  <c:v>45323</c:v>
                </c:pt>
                <c:pt idx="98">
                  <c:v>45352</c:v>
                </c:pt>
                <c:pt idx="99">
                  <c:v>45383</c:v>
                </c:pt>
                <c:pt idx="100">
                  <c:v>45413</c:v>
                </c:pt>
                <c:pt idx="101">
                  <c:v>45444</c:v>
                </c:pt>
                <c:pt idx="102">
                  <c:v>45474</c:v>
                </c:pt>
              </c:numCache>
            </c:numRef>
          </c:cat>
          <c:val>
            <c:numRef>
              <c:f>Datos!$C$2:$C$104</c:f>
              <c:numCache>
                <c:formatCode>General</c:formatCode>
                <c:ptCount val="103"/>
                <c:pt idx="50">
                  <c:v>118614</c:v>
                </c:pt>
                <c:pt idx="51">
                  <c:v>0</c:v>
                </c:pt>
                <c:pt idx="52">
                  <c:v>0</c:v>
                </c:pt>
                <c:pt idx="53">
                  <c:v>0</c:v>
                </c:pt>
                <c:pt idx="54">
                  <c:v>495</c:v>
                </c:pt>
                <c:pt idx="55">
                  <c:v>890</c:v>
                </c:pt>
                <c:pt idx="56">
                  <c:v>1392</c:v>
                </c:pt>
                <c:pt idx="57">
                  <c:v>1829</c:v>
                </c:pt>
                <c:pt idx="58">
                  <c:v>3897</c:v>
                </c:pt>
                <c:pt idx="59">
                  <c:v>7865</c:v>
                </c:pt>
                <c:pt idx="60">
                  <c:v>8229</c:v>
                </c:pt>
                <c:pt idx="61">
                  <c:v>3648</c:v>
                </c:pt>
                <c:pt idx="62">
                  <c:v>5784</c:v>
                </c:pt>
                <c:pt idx="63">
                  <c:v>4959</c:v>
                </c:pt>
                <c:pt idx="64">
                  <c:v>3361</c:v>
                </c:pt>
                <c:pt idx="65">
                  <c:v>2643</c:v>
                </c:pt>
                <c:pt idx="66">
                  <c:v>2004</c:v>
                </c:pt>
                <c:pt idx="67">
                  <c:v>1883</c:v>
                </c:pt>
                <c:pt idx="68">
                  <c:v>1959</c:v>
                </c:pt>
                <c:pt idx="69">
                  <c:v>9770</c:v>
                </c:pt>
                <c:pt idx="70">
                  <c:v>35285</c:v>
                </c:pt>
                <c:pt idx="71">
                  <c:v>53384</c:v>
                </c:pt>
                <c:pt idx="72">
                  <c:v>65077</c:v>
                </c:pt>
                <c:pt idx="73">
                  <c:v>54803</c:v>
                </c:pt>
                <c:pt idx="74">
                  <c:v>86454</c:v>
                </c:pt>
                <c:pt idx="75">
                  <c:v>117027</c:v>
                </c:pt>
                <c:pt idx="76">
                  <c:v>112595</c:v>
                </c:pt>
                <c:pt idx="77">
                  <c:v>104309</c:v>
                </c:pt>
                <c:pt idx="78">
                  <c:v>147686</c:v>
                </c:pt>
                <c:pt idx="79">
                  <c:v>143140</c:v>
                </c:pt>
                <c:pt idx="80">
                  <c:v>147480</c:v>
                </c:pt>
                <c:pt idx="81">
                  <c:v>165092</c:v>
                </c:pt>
                <c:pt idx="82">
                  <c:v>196077</c:v>
                </c:pt>
                <c:pt idx="83">
                  <c:v>183609</c:v>
                </c:pt>
                <c:pt idx="84">
                  <c:v>239235</c:v>
                </c:pt>
                <c:pt idx="85">
                  <c:v>205935</c:v>
                </c:pt>
                <c:pt idx="86">
                  <c:v>221206</c:v>
                </c:pt>
                <c:pt idx="87">
                  <c:v>222626</c:v>
                </c:pt>
                <c:pt idx="88">
                  <c:v>196288</c:v>
                </c:pt>
                <c:pt idx="89">
                  <c:v>199427</c:v>
                </c:pt>
                <c:pt idx="90">
                  <c:v>263563</c:v>
                </c:pt>
                <c:pt idx="91">
                  <c:v>236928</c:v>
                </c:pt>
                <c:pt idx="92">
                  <c:v>239336</c:v>
                </c:pt>
                <c:pt idx="93">
                  <c:v>262043</c:v>
                </c:pt>
                <c:pt idx="94">
                  <c:v>311342</c:v>
                </c:pt>
                <c:pt idx="95">
                  <c:v>274711</c:v>
                </c:pt>
                <c:pt idx="96">
                  <c:v>327427</c:v>
                </c:pt>
                <c:pt idx="97">
                  <c:v>256687</c:v>
                </c:pt>
                <c:pt idx="98">
                  <c:v>278366</c:v>
                </c:pt>
                <c:pt idx="99">
                  <c:v>224410</c:v>
                </c:pt>
                <c:pt idx="100">
                  <c:v>182803</c:v>
                </c:pt>
                <c:pt idx="101">
                  <c:v>169847</c:v>
                </c:pt>
                <c:pt idx="102">
                  <c:v>233105</c:v>
                </c:pt>
              </c:numCache>
            </c:numRef>
          </c:val>
          <c:smooth val="0"/>
          <c:extLst>
            <c:ext xmlns:c16="http://schemas.microsoft.com/office/drawing/2014/chart" uri="{C3380CC4-5D6E-409C-BE32-E72D297353CC}">
              <c16:uniqueId val="{00000005-87F4-4791-8287-4C5F1F309ADF}"/>
            </c:ext>
          </c:extLst>
        </c:ser>
        <c:dLbls>
          <c:showLegendKey val="0"/>
          <c:showVal val="0"/>
          <c:showCatName val="0"/>
          <c:showSerName val="0"/>
          <c:showPercent val="0"/>
          <c:showBubbleSize val="0"/>
        </c:dLbls>
        <c:smooth val="0"/>
        <c:axId val="999935631"/>
        <c:axId val="1"/>
        <c:extLst/>
      </c:lineChart>
      <c:dateAx>
        <c:axId val="999935631"/>
        <c:scaling>
          <c:orientation val="minMax"/>
        </c:scaling>
        <c:delete val="0"/>
        <c:axPos val="b"/>
        <c:majorGridlines>
          <c:spPr>
            <a:ln w="9525" cmpd="sng">
              <a:solidFill>
                <a:srgbClr val="FFFFFF"/>
              </a:solidFill>
              <a:prstDash val="solid"/>
            </a:ln>
          </c:spPr>
        </c:majorGridlines>
        <c:numFmt formatCode="mmm\-yy" sourceLinked="1"/>
        <c:majorTickMark val="out"/>
        <c:minorTickMark val="none"/>
        <c:tickLblPos val="nextTo"/>
        <c:txPr>
          <a:bodyPr rot="-2700000" vert="horz"/>
          <a:lstStyle/>
          <a:p>
            <a:pPr>
              <a:defRPr sz="1000"/>
            </a:pPr>
            <a:endParaRPr lang="es-AR"/>
          </a:p>
        </c:txPr>
        <c:crossAx val="1"/>
        <c:crosses val="autoZero"/>
        <c:auto val="1"/>
        <c:lblOffset val="0"/>
        <c:baseTimeUnit val="months"/>
        <c:majorUnit val="6"/>
        <c:majorTimeUnit val="months"/>
      </c:dateAx>
      <c:valAx>
        <c:axId val="1"/>
        <c:scaling>
          <c:orientation val="minMax"/>
        </c:scaling>
        <c:delete val="0"/>
        <c:axPos val="l"/>
        <c:majorGridlines>
          <c:spPr>
            <a:ln w="9525" cmpd="sng">
              <a:solidFill>
                <a:srgbClr val="FFFFFF"/>
              </a:solidFill>
              <a:prstDash val="solid"/>
            </a:ln>
          </c:spPr>
        </c:majorGridlines>
        <c:numFmt formatCode="General" sourceLinked="0"/>
        <c:majorTickMark val="out"/>
        <c:minorTickMark val="none"/>
        <c:tickLblPos val="nextTo"/>
        <c:spPr>
          <a:noFill/>
          <a:ln w="9525">
            <a:solidFill>
              <a:srgbClr val="000000"/>
            </a:solidFill>
            <a:prstDash val="solid"/>
          </a:ln>
          <a:extLst>
            <a:ext uri="{909E8E84-426E-40DD-AFC4-6F175D3DCCD1}">
              <a14:hiddenFill xmlns:a14="http://schemas.microsoft.com/office/drawing/2010/main">
                <a:noFill/>
              </a14:hiddenFill>
            </a:ext>
          </a:extLst>
        </c:spPr>
        <c:txPr>
          <a:bodyPr rot="0" vert="horz"/>
          <a:lstStyle/>
          <a:p>
            <a:pPr>
              <a:defRPr sz="1000"/>
            </a:pPr>
            <a:endParaRPr lang="es-AR"/>
          </a:p>
        </c:txPr>
        <c:crossAx val="999935631"/>
        <c:crosses val="autoZero"/>
        <c:crossBetween val="between"/>
      </c:valAx>
      <c:spPr>
        <a:solidFill>
          <a:srgbClr val="F4FFFF"/>
        </a:solidFill>
        <a:ln w="9525">
          <a:solidFill>
            <a:srgbClr val="000000"/>
          </a:solidFill>
        </a:ln>
      </c:spPr>
    </c:plotArea>
    <c:legend>
      <c:legendPos val="b"/>
      <c:layout>
        <c:manualLayout>
          <c:xMode val="edge"/>
          <c:yMode val="edge"/>
          <c:x val="0.2809499561888153"/>
          <c:y val="0.93919905178642449"/>
          <c:w val="0.44581844602315951"/>
          <c:h val="5.9152128203671078E-2"/>
        </c:manualLayout>
      </c:layout>
      <c:overlay val="0"/>
      <c:txPr>
        <a:bodyPr/>
        <a:lstStyle/>
        <a:p>
          <a:pPr>
            <a:defRPr sz="900"/>
          </a:pPr>
          <a:endParaRPr lang="es-AR"/>
        </a:p>
      </c:txPr>
    </c:legend>
    <c:plotVisOnly val="1"/>
    <c:dispBlanksAs val="gap"/>
    <c:showDLblsOverMax val="1"/>
  </c:chart>
  <c:spPr>
    <a:noFill/>
    <a:ln w="9525">
      <a:solidFill>
        <a:sysClr val="windowText" lastClr="000000"/>
      </a:solidFill>
    </a:ln>
  </c:spPr>
  <c:txPr>
    <a:bodyPr/>
    <a:lstStyle/>
    <a:p>
      <a:pPr>
        <a:defRPr sz="1400" b="0" i="0" u="none" strike="noStrike" baseline="0">
          <a:solidFill>
            <a:srgbClr val="000000"/>
          </a:solidFill>
          <a:latin typeface="Arial Narrow" panose="020B0606020202030204" pitchFamily="34" charset="0"/>
          <a:ea typeface="Calibri"/>
          <a:cs typeface="Calibri"/>
        </a:defRPr>
      </a:pPr>
      <a:endParaRPr lang="es-AR"/>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AR" sz="1400" b="0" i="0" u="none" strike="noStrike" baseline="0">
                <a:effectLst/>
              </a:rPr>
              <a:t>Predicción y serie de Turismo Receptivo</a:t>
            </a:r>
            <a:endParaRPr lang="es-AR" sz="1400"/>
          </a:p>
        </c:rich>
      </c:tx>
      <c:layout>
        <c:manualLayout>
          <c:xMode val="edge"/>
          <c:yMode val="edge"/>
          <c:x val="0.24426364922684052"/>
          <c:y val="0"/>
        </c:manualLayout>
      </c:layout>
      <c:overlay val="0"/>
    </c:title>
    <c:autoTitleDeleted val="0"/>
    <c:plotArea>
      <c:layout>
        <c:manualLayout>
          <c:layoutTarget val="inner"/>
          <c:xMode val="edge"/>
          <c:yMode val="edge"/>
          <c:x val="8.4406976246233899E-3"/>
          <c:y val="7.3291261617089098E-2"/>
          <c:w val="0.87921046891540244"/>
          <c:h val="0.63894653246026145"/>
        </c:manualLayout>
      </c:layout>
      <c:lineChart>
        <c:grouping val="standard"/>
        <c:varyColors val="0"/>
        <c:ser>
          <c:idx val="2"/>
          <c:order val="2"/>
          <c:tx>
            <c:strRef>
              <c:f>Datos!$D$1</c:f>
              <c:strCache>
                <c:ptCount val="1"/>
                <c:pt idx="0">
                  <c:v>Datos</c:v>
                </c:pt>
              </c:strCache>
            </c:strRef>
          </c:tx>
          <c:spPr>
            <a:ln w="12700" cap="rnd">
              <a:solidFill>
                <a:srgbClr val="1F497D"/>
              </a:solidFill>
              <a:round/>
            </a:ln>
            <a:effectLst/>
          </c:spPr>
          <c:marker>
            <c:symbol val="none"/>
          </c:marker>
          <c:cat>
            <c:numRef>
              <c:f>Datos!$A$2:$A$121</c:f>
              <c:numCache>
                <c:formatCode>mmm\-yy</c:formatCode>
                <c:ptCount val="120"/>
                <c:pt idx="0">
                  <c:v>42370</c:v>
                </c:pt>
                <c:pt idx="1">
                  <c:v>42401</c:v>
                </c:pt>
                <c:pt idx="2">
                  <c:v>42430</c:v>
                </c:pt>
                <c:pt idx="3">
                  <c:v>42461</c:v>
                </c:pt>
                <c:pt idx="4">
                  <c:v>42491</c:v>
                </c:pt>
                <c:pt idx="5">
                  <c:v>42522</c:v>
                </c:pt>
                <c:pt idx="6">
                  <c:v>42552</c:v>
                </c:pt>
                <c:pt idx="7">
                  <c:v>42583</c:v>
                </c:pt>
                <c:pt idx="8">
                  <c:v>42614</c:v>
                </c:pt>
                <c:pt idx="9">
                  <c:v>42644</c:v>
                </c:pt>
                <c:pt idx="10">
                  <c:v>42675</c:v>
                </c:pt>
                <c:pt idx="11">
                  <c:v>42705</c:v>
                </c:pt>
                <c:pt idx="12">
                  <c:v>42736</c:v>
                </c:pt>
                <c:pt idx="13">
                  <c:v>42767</c:v>
                </c:pt>
                <c:pt idx="14">
                  <c:v>42795</c:v>
                </c:pt>
                <c:pt idx="15">
                  <c:v>42826</c:v>
                </c:pt>
                <c:pt idx="16">
                  <c:v>42856</c:v>
                </c:pt>
                <c:pt idx="17">
                  <c:v>42887</c:v>
                </c:pt>
                <c:pt idx="18">
                  <c:v>42917</c:v>
                </c:pt>
                <c:pt idx="19">
                  <c:v>42948</c:v>
                </c:pt>
                <c:pt idx="20">
                  <c:v>42979</c:v>
                </c:pt>
                <c:pt idx="21">
                  <c:v>43009</c:v>
                </c:pt>
                <c:pt idx="22">
                  <c:v>43040</c:v>
                </c:pt>
                <c:pt idx="23">
                  <c:v>43070</c:v>
                </c:pt>
                <c:pt idx="24">
                  <c:v>43101</c:v>
                </c:pt>
                <c:pt idx="25">
                  <c:v>43132</c:v>
                </c:pt>
                <c:pt idx="26">
                  <c:v>43160</c:v>
                </c:pt>
                <c:pt idx="27">
                  <c:v>43191</c:v>
                </c:pt>
                <c:pt idx="28">
                  <c:v>43221</c:v>
                </c:pt>
                <c:pt idx="29">
                  <c:v>43252</c:v>
                </c:pt>
                <c:pt idx="30">
                  <c:v>43282</c:v>
                </c:pt>
                <c:pt idx="31">
                  <c:v>43313</c:v>
                </c:pt>
                <c:pt idx="32">
                  <c:v>43344</c:v>
                </c:pt>
                <c:pt idx="33">
                  <c:v>43374</c:v>
                </c:pt>
                <c:pt idx="34">
                  <c:v>43405</c:v>
                </c:pt>
                <c:pt idx="35">
                  <c:v>43435</c:v>
                </c:pt>
                <c:pt idx="36">
                  <c:v>43466</c:v>
                </c:pt>
                <c:pt idx="37">
                  <c:v>43497</c:v>
                </c:pt>
                <c:pt idx="38">
                  <c:v>43525</c:v>
                </c:pt>
                <c:pt idx="39">
                  <c:v>43556</c:v>
                </c:pt>
                <c:pt idx="40">
                  <c:v>43586</c:v>
                </c:pt>
                <c:pt idx="41">
                  <c:v>43617</c:v>
                </c:pt>
                <c:pt idx="42">
                  <c:v>43647</c:v>
                </c:pt>
                <c:pt idx="43">
                  <c:v>43678</c:v>
                </c:pt>
                <c:pt idx="44">
                  <c:v>43709</c:v>
                </c:pt>
                <c:pt idx="45">
                  <c:v>43739</c:v>
                </c:pt>
                <c:pt idx="46">
                  <c:v>43770</c:v>
                </c:pt>
                <c:pt idx="47">
                  <c:v>43800</c:v>
                </c:pt>
                <c:pt idx="48">
                  <c:v>43831</c:v>
                </c:pt>
                <c:pt idx="49">
                  <c:v>43862</c:v>
                </c:pt>
                <c:pt idx="50">
                  <c:v>43891</c:v>
                </c:pt>
                <c:pt idx="51">
                  <c:v>43922</c:v>
                </c:pt>
                <c:pt idx="52">
                  <c:v>43952</c:v>
                </c:pt>
                <c:pt idx="53">
                  <c:v>43983</c:v>
                </c:pt>
                <c:pt idx="54">
                  <c:v>44013</c:v>
                </c:pt>
                <c:pt idx="55">
                  <c:v>44044</c:v>
                </c:pt>
                <c:pt idx="56">
                  <c:v>44075</c:v>
                </c:pt>
                <c:pt idx="57">
                  <c:v>44105</c:v>
                </c:pt>
                <c:pt idx="58">
                  <c:v>44136</c:v>
                </c:pt>
                <c:pt idx="59">
                  <c:v>44166</c:v>
                </c:pt>
                <c:pt idx="60">
                  <c:v>44197</c:v>
                </c:pt>
                <c:pt idx="61">
                  <c:v>44228</c:v>
                </c:pt>
                <c:pt idx="62">
                  <c:v>44256</c:v>
                </c:pt>
                <c:pt idx="63">
                  <c:v>44287</c:v>
                </c:pt>
                <c:pt idx="64">
                  <c:v>44317</c:v>
                </c:pt>
                <c:pt idx="65">
                  <c:v>44348</c:v>
                </c:pt>
                <c:pt idx="66">
                  <c:v>44378</c:v>
                </c:pt>
                <c:pt idx="67">
                  <c:v>44409</c:v>
                </c:pt>
                <c:pt idx="68">
                  <c:v>44440</c:v>
                </c:pt>
                <c:pt idx="69">
                  <c:v>44470</c:v>
                </c:pt>
                <c:pt idx="70">
                  <c:v>44501</c:v>
                </c:pt>
                <c:pt idx="71">
                  <c:v>44531</c:v>
                </c:pt>
                <c:pt idx="72">
                  <c:v>44562</c:v>
                </c:pt>
                <c:pt idx="73">
                  <c:v>44593</c:v>
                </c:pt>
                <c:pt idx="74">
                  <c:v>44621</c:v>
                </c:pt>
                <c:pt idx="75">
                  <c:v>44652</c:v>
                </c:pt>
                <c:pt idx="76">
                  <c:v>44682</c:v>
                </c:pt>
                <c:pt idx="77">
                  <c:v>44713</c:v>
                </c:pt>
                <c:pt idx="78">
                  <c:v>44743</c:v>
                </c:pt>
                <c:pt idx="79">
                  <c:v>44774</c:v>
                </c:pt>
                <c:pt idx="80">
                  <c:v>44805</c:v>
                </c:pt>
                <c:pt idx="81">
                  <c:v>44835</c:v>
                </c:pt>
                <c:pt idx="82">
                  <c:v>44866</c:v>
                </c:pt>
                <c:pt idx="83">
                  <c:v>44896</c:v>
                </c:pt>
                <c:pt idx="84">
                  <c:v>44927</c:v>
                </c:pt>
                <c:pt idx="85">
                  <c:v>44958</c:v>
                </c:pt>
                <c:pt idx="86">
                  <c:v>44986</c:v>
                </c:pt>
                <c:pt idx="87">
                  <c:v>45017</c:v>
                </c:pt>
                <c:pt idx="88">
                  <c:v>45047</c:v>
                </c:pt>
                <c:pt idx="89">
                  <c:v>45078</c:v>
                </c:pt>
                <c:pt idx="90">
                  <c:v>45108</c:v>
                </c:pt>
                <c:pt idx="91">
                  <c:v>45139</c:v>
                </c:pt>
                <c:pt idx="92">
                  <c:v>45170</c:v>
                </c:pt>
                <c:pt idx="93">
                  <c:v>45200</c:v>
                </c:pt>
                <c:pt idx="94">
                  <c:v>45231</c:v>
                </c:pt>
                <c:pt idx="95">
                  <c:v>45261</c:v>
                </c:pt>
                <c:pt idx="96">
                  <c:v>45292</c:v>
                </c:pt>
                <c:pt idx="97">
                  <c:v>45323</c:v>
                </c:pt>
                <c:pt idx="98">
                  <c:v>45352</c:v>
                </c:pt>
                <c:pt idx="99">
                  <c:v>45383</c:v>
                </c:pt>
                <c:pt idx="100">
                  <c:v>45413</c:v>
                </c:pt>
                <c:pt idx="101">
                  <c:v>45444</c:v>
                </c:pt>
                <c:pt idx="102">
                  <c:v>45474</c:v>
                </c:pt>
                <c:pt idx="103">
                  <c:v>45505</c:v>
                </c:pt>
                <c:pt idx="104">
                  <c:v>45536</c:v>
                </c:pt>
                <c:pt idx="105">
                  <c:v>45566</c:v>
                </c:pt>
                <c:pt idx="106">
                  <c:v>45597</c:v>
                </c:pt>
                <c:pt idx="107">
                  <c:v>45627</c:v>
                </c:pt>
                <c:pt idx="108">
                  <c:v>45658</c:v>
                </c:pt>
                <c:pt idx="109">
                  <c:v>45689</c:v>
                </c:pt>
                <c:pt idx="110">
                  <c:v>45717</c:v>
                </c:pt>
                <c:pt idx="111">
                  <c:v>45748</c:v>
                </c:pt>
                <c:pt idx="112">
                  <c:v>45778</c:v>
                </c:pt>
                <c:pt idx="113">
                  <c:v>45809</c:v>
                </c:pt>
                <c:pt idx="114">
                  <c:v>45839</c:v>
                </c:pt>
                <c:pt idx="115">
                  <c:v>45870</c:v>
                </c:pt>
                <c:pt idx="116">
                  <c:v>45901</c:v>
                </c:pt>
                <c:pt idx="117">
                  <c:v>45931</c:v>
                </c:pt>
                <c:pt idx="118">
                  <c:v>45962</c:v>
                </c:pt>
                <c:pt idx="119">
                  <c:v>45992</c:v>
                </c:pt>
              </c:numCache>
            </c:numRef>
          </c:cat>
          <c:val>
            <c:numRef>
              <c:f>Datos!$D$2:$D$121</c:f>
              <c:numCache>
                <c:formatCode>General</c:formatCode>
                <c:ptCount val="120"/>
                <c:pt idx="0">
                  <c:v>248684</c:v>
                </c:pt>
                <c:pt idx="1">
                  <c:v>211731</c:v>
                </c:pt>
                <c:pt idx="2">
                  <c:v>210862</c:v>
                </c:pt>
                <c:pt idx="3">
                  <c:v>182419</c:v>
                </c:pt>
                <c:pt idx="4">
                  <c:v>176403</c:v>
                </c:pt>
                <c:pt idx="5">
                  <c:v>160586</c:v>
                </c:pt>
                <c:pt idx="6">
                  <c:v>205385</c:v>
                </c:pt>
                <c:pt idx="7">
                  <c:v>188354</c:v>
                </c:pt>
                <c:pt idx="8">
                  <c:v>187990</c:v>
                </c:pt>
                <c:pt idx="9">
                  <c:v>204246</c:v>
                </c:pt>
                <c:pt idx="10">
                  <c:v>230713</c:v>
                </c:pt>
                <c:pt idx="11">
                  <c:v>242419</c:v>
                </c:pt>
                <c:pt idx="12">
                  <c:v>246675</c:v>
                </c:pt>
                <c:pt idx="13">
                  <c:v>208332</c:v>
                </c:pt>
                <c:pt idx="14">
                  <c:v>215957</c:v>
                </c:pt>
                <c:pt idx="15">
                  <c:v>200426</c:v>
                </c:pt>
                <c:pt idx="16">
                  <c:v>179443</c:v>
                </c:pt>
                <c:pt idx="17">
                  <c:v>167766</c:v>
                </c:pt>
                <c:pt idx="18">
                  <c:v>211456</c:v>
                </c:pt>
                <c:pt idx="19">
                  <c:v>193354</c:v>
                </c:pt>
                <c:pt idx="20">
                  <c:v>199160</c:v>
                </c:pt>
                <c:pt idx="21">
                  <c:v>224240</c:v>
                </c:pt>
                <c:pt idx="22">
                  <c:v>243719</c:v>
                </c:pt>
                <c:pt idx="23">
                  <c:v>255410</c:v>
                </c:pt>
                <c:pt idx="24">
                  <c:v>275610</c:v>
                </c:pt>
                <c:pt idx="25">
                  <c:v>214691</c:v>
                </c:pt>
                <c:pt idx="26">
                  <c:v>220918</c:v>
                </c:pt>
                <c:pt idx="27">
                  <c:v>202846</c:v>
                </c:pt>
                <c:pt idx="28">
                  <c:v>184649</c:v>
                </c:pt>
                <c:pt idx="29">
                  <c:v>167422</c:v>
                </c:pt>
                <c:pt idx="30">
                  <c:v>215459</c:v>
                </c:pt>
                <c:pt idx="31">
                  <c:v>203628</c:v>
                </c:pt>
                <c:pt idx="32">
                  <c:v>216132</c:v>
                </c:pt>
                <c:pt idx="33">
                  <c:v>227543</c:v>
                </c:pt>
                <c:pt idx="34">
                  <c:v>261261</c:v>
                </c:pt>
                <c:pt idx="35">
                  <c:v>293385</c:v>
                </c:pt>
                <c:pt idx="36">
                  <c:v>321304</c:v>
                </c:pt>
                <c:pt idx="37">
                  <c:v>237633</c:v>
                </c:pt>
                <c:pt idx="38">
                  <c:v>261862</c:v>
                </c:pt>
                <c:pt idx="39">
                  <c:v>239694</c:v>
                </c:pt>
                <c:pt idx="40">
                  <c:v>209733</c:v>
                </c:pt>
                <c:pt idx="41">
                  <c:v>197587</c:v>
                </c:pt>
                <c:pt idx="42">
                  <c:v>244027</c:v>
                </c:pt>
                <c:pt idx="43">
                  <c:v>216649</c:v>
                </c:pt>
                <c:pt idx="44">
                  <c:v>225687</c:v>
                </c:pt>
                <c:pt idx="45">
                  <c:v>225655</c:v>
                </c:pt>
                <c:pt idx="46">
                  <c:v>247326</c:v>
                </c:pt>
                <c:pt idx="47">
                  <c:v>306382</c:v>
                </c:pt>
                <c:pt idx="48">
                  <c:v>308471</c:v>
                </c:pt>
                <c:pt idx="49">
                  <c:v>255005</c:v>
                </c:pt>
                <c:pt idx="50">
                  <c:v>118614</c:v>
                </c:pt>
                <c:pt idx="51">
                  <c:v>0</c:v>
                </c:pt>
                <c:pt idx="52">
                  <c:v>0</c:v>
                </c:pt>
                <c:pt idx="53">
                  <c:v>0</c:v>
                </c:pt>
                <c:pt idx="54">
                  <c:v>495</c:v>
                </c:pt>
                <c:pt idx="55">
                  <c:v>890</c:v>
                </c:pt>
                <c:pt idx="56">
                  <c:v>1392</c:v>
                </c:pt>
                <c:pt idx="57">
                  <c:v>1829</c:v>
                </c:pt>
                <c:pt idx="58">
                  <c:v>3897</c:v>
                </c:pt>
                <c:pt idx="59">
                  <c:v>7865</c:v>
                </c:pt>
                <c:pt idx="60">
                  <c:v>8229</c:v>
                </c:pt>
                <c:pt idx="61">
                  <c:v>3648</c:v>
                </c:pt>
                <c:pt idx="62">
                  <c:v>5784</c:v>
                </c:pt>
                <c:pt idx="63">
                  <c:v>4959</c:v>
                </c:pt>
                <c:pt idx="64">
                  <c:v>3361</c:v>
                </c:pt>
                <c:pt idx="65">
                  <c:v>2643</c:v>
                </c:pt>
                <c:pt idx="66">
                  <c:v>2004</c:v>
                </c:pt>
                <c:pt idx="67">
                  <c:v>1883</c:v>
                </c:pt>
                <c:pt idx="68">
                  <c:v>1959</c:v>
                </c:pt>
                <c:pt idx="69">
                  <c:v>9770</c:v>
                </c:pt>
                <c:pt idx="70">
                  <c:v>35285</c:v>
                </c:pt>
                <c:pt idx="71">
                  <c:v>53384</c:v>
                </c:pt>
                <c:pt idx="72">
                  <c:v>65077</c:v>
                </c:pt>
                <c:pt idx="73">
                  <c:v>54803</c:v>
                </c:pt>
                <c:pt idx="74">
                  <c:v>86454</c:v>
                </c:pt>
                <c:pt idx="75">
                  <c:v>117027</c:v>
                </c:pt>
                <c:pt idx="76">
                  <c:v>112595</c:v>
                </c:pt>
                <c:pt idx="77">
                  <c:v>104309</c:v>
                </c:pt>
                <c:pt idx="78">
                  <c:v>147686</c:v>
                </c:pt>
                <c:pt idx="79">
                  <c:v>143140</c:v>
                </c:pt>
                <c:pt idx="80">
                  <c:v>147480</c:v>
                </c:pt>
                <c:pt idx="81">
                  <c:v>165092</c:v>
                </c:pt>
                <c:pt idx="82">
                  <c:v>196077</c:v>
                </c:pt>
                <c:pt idx="83">
                  <c:v>183609</c:v>
                </c:pt>
                <c:pt idx="84">
                  <c:v>239235</c:v>
                </c:pt>
                <c:pt idx="85">
                  <c:v>205935</c:v>
                </c:pt>
                <c:pt idx="86">
                  <c:v>221206</c:v>
                </c:pt>
                <c:pt idx="87">
                  <c:v>222626</c:v>
                </c:pt>
                <c:pt idx="88">
                  <c:v>196288</c:v>
                </c:pt>
                <c:pt idx="89">
                  <c:v>199427</c:v>
                </c:pt>
                <c:pt idx="90">
                  <c:v>263563</c:v>
                </c:pt>
                <c:pt idx="91">
                  <c:v>236928</c:v>
                </c:pt>
                <c:pt idx="92">
                  <c:v>239336</c:v>
                </c:pt>
                <c:pt idx="93">
                  <c:v>262043</c:v>
                </c:pt>
                <c:pt idx="94">
                  <c:v>311342</c:v>
                </c:pt>
                <c:pt idx="95">
                  <c:v>274711</c:v>
                </c:pt>
                <c:pt idx="96">
                  <c:v>327427</c:v>
                </c:pt>
                <c:pt idx="97">
                  <c:v>256687</c:v>
                </c:pt>
                <c:pt idx="98">
                  <c:v>278366</c:v>
                </c:pt>
                <c:pt idx="99">
                  <c:v>224410</c:v>
                </c:pt>
                <c:pt idx="100">
                  <c:v>182803</c:v>
                </c:pt>
                <c:pt idx="101">
                  <c:v>169847</c:v>
                </c:pt>
                <c:pt idx="102">
                  <c:v>233105</c:v>
                </c:pt>
              </c:numCache>
            </c:numRef>
          </c:val>
          <c:smooth val="0"/>
          <c:extLst>
            <c:ext xmlns:c16="http://schemas.microsoft.com/office/drawing/2014/chart" uri="{C3380CC4-5D6E-409C-BE32-E72D297353CC}">
              <c16:uniqueId val="{00000000-B5B6-443E-8B7E-BCAC1B106963}"/>
            </c:ext>
          </c:extLst>
        </c:ser>
        <c:ser>
          <c:idx val="3"/>
          <c:order val="3"/>
          <c:tx>
            <c:strRef>
              <c:f>Datos!$E$1</c:f>
              <c:strCache>
                <c:ptCount val="1"/>
                <c:pt idx="0">
                  <c:v>Predicción Turismo receptivo</c:v>
                </c:pt>
              </c:strCache>
            </c:strRef>
          </c:tx>
          <c:spPr>
            <a:ln w="12700" cap="rnd">
              <a:solidFill>
                <a:sysClr val="windowText" lastClr="000000"/>
              </a:solidFill>
              <a:prstDash val="sysDash"/>
              <a:round/>
            </a:ln>
            <a:effectLst/>
          </c:spPr>
          <c:marker>
            <c:symbol val="none"/>
          </c:marker>
          <c:dPt>
            <c:idx val="108"/>
            <c:bubble3D val="0"/>
            <c:spPr>
              <a:ln w="12700" cap="rnd" cmpd="sng">
                <a:solidFill>
                  <a:sysClr val="windowText" lastClr="000000"/>
                </a:solidFill>
                <a:prstDash val="sysDash"/>
                <a:round/>
              </a:ln>
              <a:effectLst/>
            </c:spPr>
            <c:extLst>
              <c:ext xmlns:c16="http://schemas.microsoft.com/office/drawing/2014/chart" uri="{C3380CC4-5D6E-409C-BE32-E72D297353CC}">
                <c16:uniqueId val="{00000002-B5B6-443E-8B7E-BCAC1B106963}"/>
              </c:ext>
            </c:extLst>
          </c:dPt>
          <c:dPt>
            <c:idx val="115"/>
            <c:bubble3D val="0"/>
            <c:spPr>
              <a:ln w="25400" cap="rnd">
                <a:solidFill>
                  <a:sysClr val="windowText" lastClr="000000"/>
                </a:solidFill>
                <a:prstDash val="sysDash"/>
                <a:round/>
              </a:ln>
              <a:effectLst/>
            </c:spPr>
            <c:extLst>
              <c:ext xmlns:c16="http://schemas.microsoft.com/office/drawing/2014/chart" uri="{C3380CC4-5D6E-409C-BE32-E72D297353CC}">
                <c16:uniqueId val="{00000004-B5B6-443E-8B7E-BCAC1B106963}"/>
              </c:ext>
            </c:extLst>
          </c:dPt>
          <c:cat>
            <c:numRef>
              <c:f>Datos!$A$2:$A$121</c:f>
              <c:numCache>
                <c:formatCode>mmm\-yy</c:formatCode>
                <c:ptCount val="120"/>
                <c:pt idx="0">
                  <c:v>42370</c:v>
                </c:pt>
                <c:pt idx="1">
                  <c:v>42401</c:v>
                </c:pt>
                <c:pt idx="2">
                  <c:v>42430</c:v>
                </c:pt>
                <c:pt idx="3">
                  <c:v>42461</c:v>
                </c:pt>
                <c:pt idx="4">
                  <c:v>42491</c:v>
                </c:pt>
                <c:pt idx="5">
                  <c:v>42522</c:v>
                </c:pt>
                <c:pt idx="6">
                  <c:v>42552</c:v>
                </c:pt>
                <c:pt idx="7">
                  <c:v>42583</c:v>
                </c:pt>
                <c:pt idx="8">
                  <c:v>42614</c:v>
                </c:pt>
                <c:pt idx="9">
                  <c:v>42644</c:v>
                </c:pt>
                <c:pt idx="10">
                  <c:v>42675</c:v>
                </c:pt>
                <c:pt idx="11">
                  <c:v>42705</c:v>
                </c:pt>
                <c:pt idx="12">
                  <c:v>42736</c:v>
                </c:pt>
                <c:pt idx="13">
                  <c:v>42767</c:v>
                </c:pt>
                <c:pt idx="14">
                  <c:v>42795</c:v>
                </c:pt>
                <c:pt idx="15">
                  <c:v>42826</c:v>
                </c:pt>
                <c:pt idx="16">
                  <c:v>42856</c:v>
                </c:pt>
                <c:pt idx="17">
                  <c:v>42887</c:v>
                </c:pt>
                <c:pt idx="18">
                  <c:v>42917</c:v>
                </c:pt>
                <c:pt idx="19">
                  <c:v>42948</c:v>
                </c:pt>
                <c:pt idx="20">
                  <c:v>42979</c:v>
                </c:pt>
                <c:pt idx="21">
                  <c:v>43009</c:v>
                </c:pt>
                <c:pt idx="22">
                  <c:v>43040</c:v>
                </c:pt>
                <c:pt idx="23">
                  <c:v>43070</c:v>
                </c:pt>
                <c:pt idx="24">
                  <c:v>43101</c:v>
                </c:pt>
                <c:pt idx="25">
                  <c:v>43132</c:v>
                </c:pt>
                <c:pt idx="26">
                  <c:v>43160</c:v>
                </c:pt>
                <c:pt idx="27">
                  <c:v>43191</c:v>
                </c:pt>
                <c:pt idx="28">
                  <c:v>43221</c:v>
                </c:pt>
                <c:pt idx="29">
                  <c:v>43252</c:v>
                </c:pt>
                <c:pt idx="30">
                  <c:v>43282</c:v>
                </c:pt>
                <c:pt idx="31">
                  <c:v>43313</c:v>
                </c:pt>
                <c:pt idx="32">
                  <c:v>43344</c:v>
                </c:pt>
                <c:pt idx="33">
                  <c:v>43374</c:v>
                </c:pt>
                <c:pt idx="34">
                  <c:v>43405</c:v>
                </c:pt>
                <c:pt idx="35">
                  <c:v>43435</c:v>
                </c:pt>
                <c:pt idx="36">
                  <c:v>43466</c:v>
                </c:pt>
                <c:pt idx="37">
                  <c:v>43497</c:v>
                </c:pt>
                <c:pt idx="38">
                  <c:v>43525</c:v>
                </c:pt>
                <c:pt idx="39">
                  <c:v>43556</c:v>
                </c:pt>
                <c:pt idx="40">
                  <c:v>43586</c:v>
                </c:pt>
                <c:pt idx="41">
                  <c:v>43617</c:v>
                </c:pt>
                <c:pt idx="42">
                  <c:v>43647</c:v>
                </c:pt>
                <c:pt idx="43">
                  <c:v>43678</c:v>
                </c:pt>
                <c:pt idx="44">
                  <c:v>43709</c:v>
                </c:pt>
                <c:pt idx="45">
                  <c:v>43739</c:v>
                </c:pt>
                <c:pt idx="46">
                  <c:v>43770</c:v>
                </c:pt>
                <c:pt idx="47">
                  <c:v>43800</c:v>
                </c:pt>
                <c:pt idx="48">
                  <c:v>43831</c:v>
                </c:pt>
                <c:pt idx="49">
                  <c:v>43862</c:v>
                </c:pt>
                <c:pt idx="50">
                  <c:v>43891</c:v>
                </c:pt>
                <c:pt idx="51">
                  <c:v>43922</c:v>
                </c:pt>
                <c:pt idx="52">
                  <c:v>43952</c:v>
                </c:pt>
                <c:pt idx="53">
                  <c:v>43983</c:v>
                </c:pt>
                <c:pt idx="54">
                  <c:v>44013</c:v>
                </c:pt>
                <c:pt idx="55">
                  <c:v>44044</c:v>
                </c:pt>
                <c:pt idx="56">
                  <c:v>44075</c:v>
                </c:pt>
                <c:pt idx="57">
                  <c:v>44105</c:v>
                </c:pt>
                <c:pt idx="58">
                  <c:v>44136</c:v>
                </c:pt>
                <c:pt idx="59">
                  <c:v>44166</c:v>
                </c:pt>
                <c:pt idx="60">
                  <c:v>44197</c:v>
                </c:pt>
                <c:pt idx="61">
                  <c:v>44228</c:v>
                </c:pt>
                <c:pt idx="62">
                  <c:v>44256</c:v>
                </c:pt>
                <c:pt idx="63">
                  <c:v>44287</c:v>
                </c:pt>
                <c:pt idx="64">
                  <c:v>44317</c:v>
                </c:pt>
                <c:pt idx="65">
                  <c:v>44348</c:v>
                </c:pt>
                <c:pt idx="66">
                  <c:v>44378</c:v>
                </c:pt>
                <c:pt idx="67">
                  <c:v>44409</c:v>
                </c:pt>
                <c:pt idx="68">
                  <c:v>44440</c:v>
                </c:pt>
                <c:pt idx="69">
                  <c:v>44470</c:v>
                </c:pt>
                <c:pt idx="70">
                  <c:v>44501</c:v>
                </c:pt>
                <c:pt idx="71">
                  <c:v>44531</c:v>
                </c:pt>
                <c:pt idx="72">
                  <c:v>44562</c:v>
                </c:pt>
                <c:pt idx="73">
                  <c:v>44593</c:v>
                </c:pt>
                <c:pt idx="74">
                  <c:v>44621</c:v>
                </c:pt>
                <c:pt idx="75">
                  <c:v>44652</c:v>
                </c:pt>
                <c:pt idx="76">
                  <c:v>44682</c:v>
                </c:pt>
                <c:pt idx="77">
                  <c:v>44713</c:v>
                </c:pt>
                <c:pt idx="78">
                  <c:v>44743</c:v>
                </c:pt>
                <c:pt idx="79">
                  <c:v>44774</c:v>
                </c:pt>
                <c:pt idx="80">
                  <c:v>44805</c:v>
                </c:pt>
                <c:pt idx="81">
                  <c:v>44835</c:v>
                </c:pt>
                <c:pt idx="82">
                  <c:v>44866</c:v>
                </c:pt>
                <c:pt idx="83">
                  <c:v>44896</c:v>
                </c:pt>
                <c:pt idx="84">
                  <c:v>44927</c:v>
                </c:pt>
                <c:pt idx="85">
                  <c:v>44958</c:v>
                </c:pt>
                <c:pt idx="86">
                  <c:v>44986</c:v>
                </c:pt>
                <c:pt idx="87">
                  <c:v>45017</c:v>
                </c:pt>
                <c:pt idx="88">
                  <c:v>45047</c:v>
                </c:pt>
                <c:pt idx="89">
                  <c:v>45078</c:v>
                </c:pt>
                <c:pt idx="90">
                  <c:v>45108</c:v>
                </c:pt>
                <c:pt idx="91">
                  <c:v>45139</c:v>
                </c:pt>
                <c:pt idx="92">
                  <c:v>45170</c:v>
                </c:pt>
                <c:pt idx="93">
                  <c:v>45200</c:v>
                </c:pt>
                <c:pt idx="94">
                  <c:v>45231</c:v>
                </c:pt>
                <c:pt idx="95">
                  <c:v>45261</c:v>
                </c:pt>
                <c:pt idx="96">
                  <c:v>45292</c:v>
                </c:pt>
                <c:pt idx="97">
                  <c:v>45323</c:v>
                </c:pt>
                <c:pt idx="98">
                  <c:v>45352</c:v>
                </c:pt>
                <c:pt idx="99">
                  <c:v>45383</c:v>
                </c:pt>
                <c:pt idx="100">
                  <c:v>45413</c:v>
                </c:pt>
                <c:pt idx="101">
                  <c:v>45444</c:v>
                </c:pt>
                <c:pt idx="102">
                  <c:v>45474</c:v>
                </c:pt>
                <c:pt idx="103">
                  <c:v>45505</c:v>
                </c:pt>
                <c:pt idx="104">
                  <c:v>45536</c:v>
                </c:pt>
                <c:pt idx="105">
                  <c:v>45566</c:v>
                </c:pt>
                <c:pt idx="106">
                  <c:v>45597</c:v>
                </c:pt>
                <c:pt idx="107">
                  <c:v>45627</c:v>
                </c:pt>
                <c:pt idx="108">
                  <c:v>45658</c:v>
                </c:pt>
                <c:pt idx="109">
                  <c:v>45689</c:v>
                </c:pt>
                <c:pt idx="110">
                  <c:v>45717</c:v>
                </c:pt>
                <c:pt idx="111">
                  <c:v>45748</c:v>
                </c:pt>
                <c:pt idx="112">
                  <c:v>45778</c:v>
                </c:pt>
                <c:pt idx="113">
                  <c:v>45809</c:v>
                </c:pt>
                <c:pt idx="114">
                  <c:v>45839</c:v>
                </c:pt>
                <c:pt idx="115">
                  <c:v>45870</c:v>
                </c:pt>
                <c:pt idx="116">
                  <c:v>45901</c:v>
                </c:pt>
                <c:pt idx="117">
                  <c:v>45931</c:v>
                </c:pt>
                <c:pt idx="118">
                  <c:v>45962</c:v>
                </c:pt>
                <c:pt idx="119">
                  <c:v>45992</c:v>
                </c:pt>
              </c:numCache>
            </c:numRef>
          </c:cat>
          <c:val>
            <c:numRef>
              <c:f>Datos!$E$2:$E$121</c:f>
              <c:numCache>
                <c:formatCode>General</c:formatCode>
                <c:ptCount val="120"/>
                <c:pt idx="103" formatCode="0">
                  <c:v>207320.051920867</c:v>
                </c:pt>
                <c:pt idx="104" formatCode="0">
                  <c:v>210246.26935750141</c:v>
                </c:pt>
                <c:pt idx="105" formatCode="0">
                  <c:v>233137.22918733759</c:v>
                </c:pt>
                <c:pt idx="106" formatCode="0">
                  <c:v>282480.91272242612</c:v>
                </c:pt>
                <c:pt idx="107" formatCode="0">
                  <c:v>245855.23316805379</c:v>
                </c:pt>
                <c:pt idx="108" formatCode="0">
                  <c:v>298569.6967441531</c:v>
                </c:pt>
                <c:pt idx="109" formatCode="0">
                  <c:v>227828.40444811591</c:v>
                </c:pt>
                <c:pt idx="110" formatCode="0">
                  <c:v>249506.89013003331</c:v>
                </c:pt>
                <c:pt idx="111" formatCode="0">
                  <c:v>195550.7502908842</c:v>
                </c:pt>
                <c:pt idx="112" formatCode="0">
                  <c:v>153943.72779219371</c:v>
                </c:pt>
                <c:pt idx="113" formatCode="0">
                  <c:v>140987.72961070761</c:v>
                </c:pt>
                <c:pt idx="114" formatCode="0">
                  <c:v>204245.73268358019</c:v>
                </c:pt>
                <c:pt idx="115" formatCode="0">
                  <c:v>178460.78600219719</c:v>
                </c:pt>
                <c:pt idx="116" formatCode="0">
                  <c:v>181387.00386070349</c:v>
                </c:pt>
                <c:pt idx="117" formatCode="0">
                  <c:v>204277.9637730713</c:v>
                </c:pt>
                <c:pt idx="118" formatCode="0">
                  <c:v>253621.64731016671</c:v>
                </c:pt>
                <c:pt idx="119" formatCode="0">
                  <c:v>216995.9677489587</c:v>
                </c:pt>
              </c:numCache>
            </c:numRef>
          </c:val>
          <c:smooth val="0"/>
          <c:extLst>
            <c:ext xmlns:c16="http://schemas.microsoft.com/office/drawing/2014/chart" uri="{C3380CC4-5D6E-409C-BE32-E72D297353CC}">
              <c16:uniqueId val="{00000005-B5B6-443E-8B7E-BCAC1B106963}"/>
            </c:ext>
          </c:extLst>
        </c:ser>
        <c:ser>
          <c:idx val="4"/>
          <c:order val="4"/>
          <c:tx>
            <c:strRef>
              <c:f>Datos!$F$1</c:f>
              <c:strCache>
                <c:ptCount val="1"/>
                <c:pt idx="0">
                  <c:v>Intervalo de confianza inferior</c:v>
                </c:pt>
              </c:strCache>
            </c:strRef>
          </c:tx>
          <c:spPr>
            <a:ln w="12700">
              <a:gradFill flip="none" rotWithShape="1">
                <a:gsLst>
                  <a:gs pos="0">
                    <a:srgbClr val="C0504D">
                      <a:lumMod val="0"/>
                      <a:lumOff val="100000"/>
                    </a:srgbClr>
                  </a:gs>
                  <a:gs pos="35000">
                    <a:srgbClr val="C0504D">
                      <a:lumMod val="0"/>
                      <a:lumOff val="100000"/>
                    </a:srgbClr>
                  </a:gs>
                  <a:gs pos="100000">
                    <a:srgbClr val="C0504D">
                      <a:lumMod val="100000"/>
                    </a:srgbClr>
                  </a:gs>
                </a:gsLst>
                <a:path path="circle">
                  <a:fillToRect l="50000" t="-80000" r="50000" b="180000"/>
                </a:path>
                <a:tileRect/>
              </a:gradFill>
            </a:ln>
          </c:spPr>
          <c:marker>
            <c:symbol val="none"/>
          </c:marker>
          <c:cat>
            <c:numRef>
              <c:f>Datos!$A$2:$A$121</c:f>
              <c:numCache>
                <c:formatCode>mmm\-yy</c:formatCode>
                <c:ptCount val="120"/>
                <c:pt idx="0">
                  <c:v>42370</c:v>
                </c:pt>
                <c:pt idx="1">
                  <c:v>42401</c:v>
                </c:pt>
                <c:pt idx="2">
                  <c:v>42430</c:v>
                </c:pt>
                <c:pt idx="3">
                  <c:v>42461</c:v>
                </c:pt>
                <c:pt idx="4">
                  <c:v>42491</c:v>
                </c:pt>
                <c:pt idx="5">
                  <c:v>42522</c:v>
                </c:pt>
                <c:pt idx="6">
                  <c:v>42552</c:v>
                </c:pt>
                <c:pt idx="7">
                  <c:v>42583</c:v>
                </c:pt>
                <c:pt idx="8">
                  <c:v>42614</c:v>
                </c:pt>
                <c:pt idx="9">
                  <c:v>42644</c:v>
                </c:pt>
                <c:pt idx="10">
                  <c:v>42675</c:v>
                </c:pt>
                <c:pt idx="11">
                  <c:v>42705</c:v>
                </c:pt>
                <c:pt idx="12">
                  <c:v>42736</c:v>
                </c:pt>
                <c:pt idx="13">
                  <c:v>42767</c:v>
                </c:pt>
                <c:pt idx="14">
                  <c:v>42795</c:v>
                </c:pt>
                <c:pt idx="15">
                  <c:v>42826</c:v>
                </c:pt>
                <c:pt idx="16">
                  <c:v>42856</c:v>
                </c:pt>
                <c:pt idx="17">
                  <c:v>42887</c:v>
                </c:pt>
                <c:pt idx="18">
                  <c:v>42917</c:v>
                </c:pt>
                <c:pt idx="19">
                  <c:v>42948</c:v>
                </c:pt>
                <c:pt idx="20">
                  <c:v>42979</c:v>
                </c:pt>
                <c:pt idx="21">
                  <c:v>43009</c:v>
                </c:pt>
                <c:pt idx="22">
                  <c:v>43040</c:v>
                </c:pt>
                <c:pt idx="23">
                  <c:v>43070</c:v>
                </c:pt>
                <c:pt idx="24">
                  <c:v>43101</c:v>
                </c:pt>
                <c:pt idx="25">
                  <c:v>43132</c:v>
                </c:pt>
                <c:pt idx="26">
                  <c:v>43160</c:v>
                </c:pt>
                <c:pt idx="27">
                  <c:v>43191</c:v>
                </c:pt>
                <c:pt idx="28">
                  <c:v>43221</c:v>
                </c:pt>
                <c:pt idx="29">
                  <c:v>43252</c:v>
                </c:pt>
                <c:pt idx="30">
                  <c:v>43282</c:v>
                </c:pt>
                <c:pt idx="31">
                  <c:v>43313</c:v>
                </c:pt>
                <c:pt idx="32">
                  <c:v>43344</c:v>
                </c:pt>
                <c:pt idx="33">
                  <c:v>43374</c:v>
                </c:pt>
                <c:pt idx="34">
                  <c:v>43405</c:v>
                </c:pt>
                <c:pt idx="35">
                  <c:v>43435</c:v>
                </c:pt>
                <c:pt idx="36">
                  <c:v>43466</c:v>
                </c:pt>
                <c:pt idx="37">
                  <c:v>43497</c:v>
                </c:pt>
                <c:pt idx="38">
                  <c:v>43525</c:v>
                </c:pt>
                <c:pt idx="39">
                  <c:v>43556</c:v>
                </c:pt>
                <c:pt idx="40">
                  <c:v>43586</c:v>
                </c:pt>
                <c:pt idx="41">
                  <c:v>43617</c:v>
                </c:pt>
                <c:pt idx="42">
                  <c:v>43647</c:v>
                </c:pt>
                <c:pt idx="43">
                  <c:v>43678</c:v>
                </c:pt>
                <c:pt idx="44">
                  <c:v>43709</c:v>
                </c:pt>
                <c:pt idx="45">
                  <c:v>43739</c:v>
                </c:pt>
                <c:pt idx="46">
                  <c:v>43770</c:v>
                </c:pt>
                <c:pt idx="47">
                  <c:v>43800</c:v>
                </c:pt>
                <c:pt idx="48">
                  <c:v>43831</c:v>
                </c:pt>
                <c:pt idx="49">
                  <c:v>43862</c:v>
                </c:pt>
                <c:pt idx="50">
                  <c:v>43891</c:v>
                </c:pt>
                <c:pt idx="51">
                  <c:v>43922</c:v>
                </c:pt>
                <c:pt idx="52">
                  <c:v>43952</c:v>
                </c:pt>
                <c:pt idx="53">
                  <c:v>43983</c:v>
                </c:pt>
                <c:pt idx="54">
                  <c:v>44013</c:v>
                </c:pt>
                <c:pt idx="55">
                  <c:v>44044</c:v>
                </c:pt>
                <c:pt idx="56">
                  <c:v>44075</c:v>
                </c:pt>
                <c:pt idx="57">
                  <c:v>44105</c:v>
                </c:pt>
                <c:pt idx="58">
                  <c:v>44136</c:v>
                </c:pt>
                <c:pt idx="59">
                  <c:v>44166</c:v>
                </c:pt>
                <c:pt idx="60">
                  <c:v>44197</c:v>
                </c:pt>
                <c:pt idx="61">
                  <c:v>44228</c:v>
                </c:pt>
                <c:pt idx="62">
                  <c:v>44256</c:v>
                </c:pt>
                <c:pt idx="63">
                  <c:v>44287</c:v>
                </c:pt>
                <c:pt idx="64">
                  <c:v>44317</c:v>
                </c:pt>
                <c:pt idx="65">
                  <c:v>44348</c:v>
                </c:pt>
                <c:pt idx="66">
                  <c:v>44378</c:v>
                </c:pt>
                <c:pt idx="67">
                  <c:v>44409</c:v>
                </c:pt>
                <c:pt idx="68">
                  <c:v>44440</c:v>
                </c:pt>
                <c:pt idx="69">
                  <c:v>44470</c:v>
                </c:pt>
                <c:pt idx="70">
                  <c:v>44501</c:v>
                </c:pt>
                <c:pt idx="71">
                  <c:v>44531</c:v>
                </c:pt>
                <c:pt idx="72">
                  <c:v>44562</c:v>
                </c:pt>
                <c:pt idx="73">
                  <c:v>44593</c:v>
                </c:pt>
                <c:pt idx="74">
                  <c:v>44621</c:v>
                </c:pt>
                <c:pt idx="75">
                  <c:v>44652</c:v>
                </c:pt>
                <c:pt idx="76">
                  <c:v>44682</c:v>
                </c:pt>
                <c:pt idx="77">
                  <c:v>44713</c:v>
                </c:pt>
                <c:pt idx="78">
                  <c:v>44743</c:v>
                </c:pt>
                <c:pt idx="79">
                  <c:v>44774</c:v>
                </c:pt>
                <c:pt idx="80">
                  <c:v>44805</c:v>
                </c:pt>
                <c:pt idx="81">
                  <c:v>44835</c:v>
                </c:pt>
                <c:pt idx="82">
                  <c:v>44866</c:v>
                </c:pt>
                <c:pt idx="83">
                  <c:v>44896</c:v>
                </c:pt>
                <c:pt idx="84">
                  <c:v>44927</c:v>
                </c:pt>
                <c:pt idx="85">
                  <c:v>44958</c:v>
                </c:pt>
                <c:pt idx="86">
                  <c:v>44986</c:v>
                </c:pt>
                <c:pt idx="87">
                  <c:v>45017</c:v>
                </c:pt>
                <c:pt idx="88">
                  <c:v>45047</c:v>
                </c:pt>
                <c:pt idx="89">
                  <c:v>45078</c:v>
                </c:pt>
                <c:pt idx="90">
                  <c:v>45108</c:v>
                </c:pt>
                <c:pt idx="91">
                  <c:v>45139</c:v>
                </c:pt>
                <c:pt idx="92">
                  <c:v>45170</c:v>
                </c:pt>
                <c:pt idx="93">
                  <c:v>45200</c:v>
                </c:pt>
                <c:pt idx="94">
                  <c:v>45231</c:v>
                </c:pt>
                <c:pt idx="95">
                  <c:v>45261</c:v>
                </c:pt>
                <c:pt idx="96">
                  <c:v>45292</c:v>
                </c:pt>
                <c:pt idx="97">
                  <c:v>45323</c:v>
                </c:pt>
                <c:pt idx="98">
                  <c:v>45352</c:v>
                </c:pt>
                <c:pt idx="99">
                  <c:v>45383</c:v>
                </c:pt>
                <c:pt idx="100">
                  <c:v>45413</c:v>
                </c:pt>
                <c:pt idx="101">
                  <c:v>45444</c:v>
                </c:pt>
                <c:pt idx="102">
                  <c:v>45474</c:v>
                </c:pt>
                <c:pt idx="103">
                  <c:v>45505</c:v>
                </c:pt>
                <c:pt idx="104">
                  <c:v>45536</c:v>
                </c:pt>
                <c:pt idx="105">
                  <c:v>45566</c:v>
                </c:pt>
                <c:pt idx="106">
                  <c:v>45597</c:v>
                </c:pt>
                <c:pt idx="107">
                  <c:v>45627</c:v>
                </c:pt>
                <c:pt idx="108">
                  <c:v>45658</c:v>
                </c:pt>
                <c:pt idx="109">
                  <c:v>45689</c:v>
                </c:pt>
                <c:pt idx="110">
                  <c:v>45717</c:v>
                </c:pt>
                <c:pt idx="111">
                  <c:v>45748</c:v>
                </c:pt>
                <c:pt idx="112">
                  <c:v>45778</c:v>
                </c:pt>
                <c:pt idx="113">
                  <c:v>45809</c:v>
                </c:pt>
                <c:pt idx="114">
                  <c:v>45839</c:v>
                </c:pt>
                <c:pt idx="115">
                  <c:v>45870</c:v>
                </c:pt>
                <c:pt idx="116">
                  <c:v>45901</c:v>
                </c:pt>
                <c:pt idx="117">
                  <c:v>45931</c:v>
                </c:pt>
                <c:pt idx="118">
                  <c:v>45962</c:v>
                </c:pt>
                <c:pt idx="119">
                  <c:v>45992</c:v>
                </c:pt>
              </c:numCache>
            </c:numRef>
          </c:cat>
          <c:val>
            <c:numRef>
              <c:f>Datos!$F$2:$F$121</c:f>
              <c:numCache>
                <c:formatCode>General</c:formatCode>
                <c:ptCount val="120"/>
                <c:pt idx="103" formatCode="0">
                  <c:v>182836.64675041399</c:v>
                </c:pt>
                <c:pt idx="104" formatCode="0">
                  <c:v>185762.8641870484</c:v>
                </c:pt>
                <c:pt idx="105" formatCode="0">
                  <c:v>208653.82401688461</c:v>
                </c:pt>
                <c:pt idx="106" formatCode="0">
                  <c:v>257997.5075519731</c:v>
                </c:pt>
                <c:pt idx="107" formatCode="0">
                  <c:v>221371.82799760078</c:v>
                </c:pt>
                <c:pt idx="108" formatCode="0">
                  <c:v>274086.29157370009</c:v>
                </c:pt>
                <c:pt idx="109" formatCode="0">
                  <c:v>203344.99927766289</c:v>
                </c:pt>
                <c:pt idx="110" formatCode="0">
                  <c:v>225023.4849595803</c:v>
                </c:pt>
                <c:pt idx="111" formatCode="0">
                  <c:v>171067.34512043122</c:v>
                </c:pt>
                <c:pt idx="112" formatCode="0">
                  <c:v>129460.32262174071</c:v>
                </c:pt>
                <c:pt idx="113" formatCode="0">
                  <c:v>116504.32444025461</c:v>
                </c:pt>
                <c:pt idx="114" formatCode="0">
                  <c:v>179762.32751312718</c:v>
                </c:pt>
                <c:pt idx="115" formatCode="0">
                  <c:v>153977.38083174417</c:v>
                </c:pt>
                <c:pt idx="116" formatCode="0">
                  <c:v>156903.59869025048</c:v>
                </c:pt>
                <c:pt idx="117" formatCode="0">
                  <c:v>179794.55860261829</c:v>
                </c:pt>
                <c:pt idx="118" formatCode="0">
                  <c:v>229138.24213971372</c:v>
                </c:pt>
                <c:pt idx="119" formatCode="0">
                  <c:v>192512.56257850572</c:v>
                </c:pt>
              </c:numCache>
            </c:numRef>
          </c:val>
          <c:smooth val="0"/>
          <c:extLst>
            <c:ext xmlns:c16="http://schemas.microsoft.com/office/drawing/2014/chart" uri="{C3380CC4-5D6E-409C-BE32-E72D297353CC}">
              <c16:uniqueId val="{00000006-B5B6-443E-8B7E-BCAC1B106963}"/>
            </c:ext>
          </c:extLst>
        </c:ser>
        <c:ser>
          <c:idx val="5"/>
          <c:order val="5"/>
          <c:tx>
            <c:strRef>
              <c:f>Datos!$G$1</c:f>
              <c:strCache>
                <c:ptCount val="1"/>
                <c:pt idx="0">
                  <c:v>Intervalo de confianza superior</c:v>
                </c:pt>
              </c:strCache>
            </c:strRef>
          </c:tx>
          <c:spPr>
            <a:ln w="12700" cap="rnd">
              <a:gradFill flip="none" rotWithShape="1">
                <a:gsLst>
                  <a:gs pos="0">
                    <a:srgbClr val="C0504D">
                      <a:lumMod val="0"/>
                      <a:lumOff val="100000"/>
                    </a:srgbClr>
                  </a:gs>
                  <a:gs pos="35000">
                    <a:srgbClr val="C0504D">
                      <a:lumMod val="0"/>
                      <a:lumOff val="100000"/>
                    </a:srgbClr>
                  </a:gs>
                  <a:gs pos="100000">
                    <a:srgbClr val="C0504D">
                      <a:lumMod val="100000"/>
                    </a:srgbClr>
                  </a:gs>
                </a:gsLst>
                <a:path path="circle">
                  <a:fillToRect l="50000" t="-80000" r="50000" b="180000"/>
                </a:path>
                <a:tileRect/>
              </a:gradFill>
              <a:round/>
            </a:ln>
            <a:effectLst/>
          </c:spPr>
          <c:marker>
            <c:symbol val="none"/>
          </c:marker>
          <c:cat>
            <c:numRef>
              <c:f>Datos!$A$2:$A$121</c:f>
              <c:numCache>
                <c:formatCode>mmm\-yy</c:formatCode>
                <c:ptCount val="120"/>
                <c:pt idx="0">
                  <c:v>42370</c:v>
                </c:pt>
                <c:pt idx="1">
                  <c:v>42401</c:v>
                </c:pt>
                <c:pt idx="2">
                  <c:v>42430</c:v>
                </c:pt>
                <c:pt idx="3">
                  <c:v>42461</c:v>
                </c:pt>
                <c:pt idx="4">
                  <c:v>42491</c:v>
                </c:pt>
                <c:pt idx="5">
                  <c:v>42522</c:v>
                </c:pt>
                <c:pt idx="6">
                  <c:v>42552</c:v>
                </c:pt>
                <c:pt idx="7">
                  <c:v>42583</c:v>
                </c:pt>
                <c:pt idx="8">
                  <c:v>42614</c:v>
                </c:pt>
                <c:pt idx="9">
                  <c:v>42644</c:v>
                </c:pt>
                <c:pt idx="10">
                  <c:v>42675</c:v>
                </c:pt>
                <c:pt idx="11">
                  <c:v>42705</c:v>
                </c:pt>
                <c:pt idx="12">
                  <c:v>42736</c:v>
                </c:pt>
                <c:pt idx="13">
                  <c:v>42767</c:v>
                </c:pt>
                <c:pt idx="14">
                  <c:v>42795</c:v>
                </c:pt>
                <c:pt idx="15">
                  <c:v>42826</c:v>
                </c:pt>
                <c:pt idx="16">
                  <c:v>42856</c:v>
                </c:pt>
                <c:pt idx="17">
                  <c:v>42887</c:v>
                </c:pt>
                <c:pt idx="18">
                  <c:v>42917</c:v>
                </c:pt>
                <c:pt idx="19">
                  <c:v>42948</c:v>
                </c:pt>
                <c:pt idx="20">
                  <c:v>42979</c:v>
                </c:pt>
                <c:pt idx="21">
                  <c:v>43009</c:v>
                </c:pt>
                <c:pt idx="22">
                  <c:v>43040</c:v>
                </c:pt>
                <c:pt idx="23">
                  <c:v>43070</c:v>
                </c:pt>
                <c:pt idx="24">
                  <c:v>43101</c:v>
                </c:pt>
                <c:pt idx="25">
                  <c:v>43132</c:v>
                </c:pt>
                <c:pt idx="26">
                  <c:v>43160</c:v>
                </c:pt>
                <c:pt idx="27">
                  <c:v>43191</c:v>
                </c:pt>
                <c:pt idx="28">
                  <c:v>43221</c:v>
                </c:pt>
                <c:pt idx="29">
                  <c:v>43252</c:v>
                </c:pt>
                <c:pt idx="30">
                  <c:v>43282</c:v>
                </c:pt>
                <c:pt idx="31">
                  <c:v>43313</c:v>
                </c:pt>
                <c:pt idx="32">
                  <c:v>43344</c:v>
                </c:pt>
                <c:pt idx="33">
                  <c:v>43374</c:v>
                </c:pt>
                <c:pt idx="34">
                  <c:v>43405</c:v>
                </c:pt>
                <c:pt idx="35">
                  <c:v>43435</c:v>
                </c:pt>
                <c:pt idx="36">
                  <c:v>43466</c:v>
                </c:pt>
                <c:pt idx="37">
                  <c:v>43497</c:v>
                </c:pt>
                <c:pt idx="38">
                  <c:v>43525</c:v>
                </c:pt>
                <c:pt idx="39">
                  <c:v>43556</c:v>
                </c:pt>
                <c:pt idx="40">
                  <c:v>43586</c:v>
                </c:pt>
                <c:pt idx="41">
                  <c:v>43617</c:v>
                </c:pt>
                <c:pt idx="42">
                  <c:v>43647</c:v>
                </c:pt>
                <c:pt idx="43">
                  <c:v>43678</c:v>
                </c:pt>
                <c:pt idx="44">
                  <c:v>43709</c:v>
                </c:pt>
                <c:pt idx="45">
                  <c:v>43739</c:v>
                </c:pt>
                <c:pt idx="46">
                  <c:v>43770</c:v>
                </c:pt>
                <c:pt idx="47">
                  <c:v>43800</c:v>
                </c:pt>
                <c:pt idx="48">
                  <c:v>43831</c:v>
                </c:pt>
                <c:pt idx="49">
                  <c:v>43862</c:v>
                </c:pt>
                <c:pt idx="50">
                  <c:v>43891</c:v>
                </c:pt>
                <c:pt idx="51">
                  <c:v>43922</c:v>
                </c:pt>
                <c:pt idx="52">
                  <c:v>43952</c:v>
                </c:pt>
                <c:pt idx="53">
                  <c:v>43983</c:v>
                </c:pt>
                <c:pt idx="54">
                  <c:v>44013</c:v>
                </c:pt>
                <c:pt idx="55">
                  <c:v>44044</c:v>
                </c:pt>
                <c:pt idx="56">
                  <c:v>44075</c:v>
                </c:pt>
                <c:pt idx="57">
                  <c:v>44105</c:v>
                </c:pt>
                <c:pt idx="58">
                  <c:v>44136</c:v>
                </c:pt>
                <c:pt idx="59">
                  <c:v>44166</c:v>
                </c:pt>
                <c:pt idx="60">
                  <c:v>44197</c:v>
                </c:pt>
                <c:pt idx="61">
                  <c:v>44228</c:v>
                </c:pt>
                <c:pt idx="62">
                  <c:v>44256</c:v>
                </c:pt>
                <c:pt idx="63">
                  <c:v>44287</c:v>
                </c:pt>
                <c:pt idx="64">
                  <c:v>44317</c:v>
                </c:pt>
                <c:pt idx="65">
                  <c:v>44348</c:v>
                </c:pt>
                <c:pt idx="66">
                  <c:v>44378</c:v>
                </c:pt>
                <c:pt idx="67">
                  <c:v>44409</c:v>
                </c:pt>
                <c:pt idx="68">
                  <c:v>44440</c:v>
                </c:pt>
                <c:pt idx="69">
                  <c:v>44470</c:v>
                </c:pt>
                <c:pt idx="70">
                  <c:v>44501</c:v>
                </c:pt>
                <c:pt idx="71">
                  <c:v>44531</c:v>
                </c:pt>
                <c:pt idx="72">
                  <c:v>44562</c:v>
                </c:pt>
                <c:pt idx="73">
                  <c:v>44593</c:v>
                </c:pt>
                <c:pt idx="74">
                  <c:v>44621</c:v>
                </c:pt>
                <c:pt idx="75">
                  <c:v>44652</c:v>
                </c:pt>
                <c:pt idx="76">
                  <c:v>44682</c:v>
                </c:pt>
                <c:pt idx="77">
                  <c:v>44713</c:v>
                </c:pt>
                <c:pt idx="78">
                  <c:v>44743</c:v>
                </c:pt>
                <c:pt idx="79">
                  <c:v>44774</c:v>
                </c:pt>
                <c:pt idx="80">
                  <c:v>44805</c:v>
                </c:pt>
                <c:pt idx="81">
                  <c:v>44835</c:v>
                </c:pt>
                <c:pt idx="82">
                  <c:v>44866</c:v>
                </c:pt>
                <c:pt idx="83">
                  <c:v>44896</c:v>
                </c:pt>
                <c:pt idx="84">
                  <c:v>44927</c:v>
                </c:pt>
                <c:pt idx="85">
                  <c:v>44958</c:v>
                </c:pt>
                <c:pt idx="86">
                  <c:v>44986</c:v>
                </c:pt>
                <c:pt idx="87">
                  <c:v>45017</c:v>
                </c:pt>
                <c:pt idx="88">
                  <c:v>45047</c:v>
                </c:pt>
                <c:pt idx="89">
                  <c:v>45078</c:v>
                </c:pt>
                <c:pt idx="90">
                  <c:v>45108</c:v>
                </c:pt>
                <c:pt idx="91">
                  <c:v>45139</c:v>
                </c:pt>
                <c:pt idx="92">
                  <c:v>45170</c:v>
                </c:pt>
                <c:pt idx="93">
                  <c:v>45200</c:v>
                </c:pt>
                <c:pt idx="94">
                  <c:v>45231</c:v>
                </c:pt>
                <c:pt idx="95">
                  <c:v>45261</c:v>
                </c:pt>
                <c:pt idx="96">
                  <c:v>45292</c:v>
                </c:pt>
                <c:pt idx="97">
                  <c:v>45323</c:v>
                </c:pt>
                <c:pt idx="98">
                  <c:v>45352</c:v>
                </c:pt>
                <c:pt idx="99">
                  <c:v>45383</c:v>
                </c:pt>
                <c:pt idx="100">
                  <c:v>45413</c:v>
                </c:pt>
                <c:pt idx="101">
                  <c:v>45444</c:v>
                </c:pt>
                <c:pt idx="102">
                  <c:v>45474</c:v>
                </c:pt>
                <c:pt idx="103">
                  <c:v>45505</c:v>
                </c:pt>
                <c:pt idx="104">
                  <c:v>45536</c:v>
                </c:pt>
                <c:pt idx="105">
                  <c:v>45566</c:v>
                </c:pt>
                <c:pt idx="106">
                  <c:v>45597</c:v>
                </c:pt>
                <c:pt idx="107">
                  <c:v>45627</c:v>
                </c:pt>
                <c:pt idx="108">
                  <c:v>45658</c:v>
                </c:pt>
                <c:pt idx="109">
                  <c:v>45689</c:v>
                </c:pt>
                <c:pt idx="110">
                  <c:v>45717</c:v>
                </c:pt>
                <c:pt idx="111">
                  <c:v>45748</c:v>
                </c:pt>
                <c:pt idx="112">
                  <c:v>45778</c:v>
                </c:pt>
                <c:pt idx="113">
                  <c:v>45809</c:v>
                </c:pt>
                <c:pt idx="114">
                  <c:v>45839</c:v>
                </c:pt>
                <c:pt idx="115">
                  <c:v>45870</c:v>
                </c:pt>
                <c:pt idx="116">
                  <c:v>45901</c:v>
                </c:pt>
                <c:pt idx="117">
                  <c:v>45931</c:v>
                </c:pt>
                <c:pt idx="118">
                  <c:v>45962</c:v>
                </c:pt>
                <c:pt idx="119">
                  <c:v>45992</c:v>
                </c:pt>
              </c:numCache>
            </c:numRef>
          </c:cat>
          <c:val>
            <c:numRef>
              <c:f>Datos!$G$2:$G$121</c:f>
              <c:numCache>
                <c:formatCode>General</c:formatCode>
                <c:ptCount val="120"/>
                <c:pt idx="103" formatCode="0">
                  <c:v>231803.45709132002</c:v>
                </c:pt>
                <c:pt idx="104" formatCode="0">
                  <c:v>234729.67452795443</c:v>
                </c:pt>
                <c:pt idx="105" formatCode="0">
                  <c:v>257620.63435779058</c:v>
                </c:pt>
                <c:pt idx="106" formatCode="0">
                  <c:v>306964.31789287913</c:v>
                </c:pt>
                <c:pt idx="107" formatCode="0">
                  <c:v>270338.6383385068</c:v>
                </c:pt>
                <c:pt idx="108" formatCode="0">
                  <c:v>323053.10191460612</c:v>
                </c:pt>
                <c:pt idx="109" formatCode="0">
                  <c:v>252311.80961856892</c:v>
                </c:pt>
                <c:pt idx="110" formatCode="0">
                  <c:v>273990.29530048632</c:v>
                </c:pt>
                <c:pt idx="111" formatCode="0">
                  <c:v>220034.15546133718</c:v>
                </c:pt>
                <c:pt idx="112" formatCode="0">
                  <c:v>178427.13296264672</c:v>
                </c:pt>
                <c:pt idx="113" formatCode="0">
                  <c:v>165471.13478116062</c:v>
                </c:pt>
                <c:pt idx="114" formatCode="0">
                  <c:v>228729.13785403321</c:v>
                </c:pt>
                <c:pt idx="115" formatCode="0">
                  <c:v>202944.1911726502</c:v>
                </c:pt>
                <c:pt idx="116" formatCode="0">
                  <c:v>205870.40903115651</c:v>
                </c:pt>
                <c:pt idx="117" formatCode="0">
                  <c:v>228761.36894352431</c:v>
                </c:pt>
                <c:pt idx="118" formatCode="0">
                  <c:v>278105.05248061969</c:v>
                </c:pt>
                <c:pt idx="119" formatCode="0">
                  <c:v>241479.37291941169</c:v>
                </c:pt>
              </c:numCache>
            </c:numRef>
          </c:val>
          <c:smooth val="0"/>
          <c:extLst>
            <c:ext xmlns:c16="http://schemas.microsoft.com/office/drawing/2014/chart" uri="{C3380CC4-5D6E-409C-BE32-E72D297353CC}">
              <c16:uniqueId val="{00000007-B5B6-443E-8B7E-BCAC1B106963}"/>
            </c:ext>
          </c:extLst>
        </c:ser>
        <c:dLbls>
          <c:showLegendKey val="0"/>
          <c:showVal val="0"/>
          <c:showCatName val="0"/>
          <c:showSerName val="0"/>
          <c:showPercent val="0"/>
          <c:showBubbleSize val="0"/>
        </c:dLbls>
        <c:smooth val="0"/>
        <c:axId val="999935631"/>
        <c:axId val="1"/>
        <c:extLst>
          <c:ext xmlns:c15="http://schemas.microsoft.com/office/drawing/2012/chart" uri="{02D57815-91ED-43cb-92C2-25804820EDAC}">
            <c15:filteredLineSeries>
              <c15:ser>
                <c:idx val="0"/>
                <c:order val="0"/>
                <c:tx>
                  <c:strRef>
                    <c:extLst>
                      <c:ext uri="{02D57815-91ED-43cb-92C2-25804820EDAC}">
                        <c15:formulaRef>
                          <c15:sqref>Datos!$B$1</c15:sqref>
                        </c15:formulaRef>
                      </c:ext>
                    </c:extLst>
                    <c:strCache>
                      <c:ptCount val="1"/>
                      <c:pt idx="0">
                        <c:v>Prepandemia</c:v>
                      </c:pt>
                    </c:strCache>
                  </c:strRef>
                </c:tx>
                <c:spPr>
                  <a:ln>
                    <a:solidFill>
                      <a:sysClr val="windowText" lastClr="000000"/>
                    </a:solidFill>
                  </a:ln>
                </c:spPr>
                <c:marker>
                  <c:symbol val="none"/>
                </c:marker>
                <c:dPt>
                  <c:idx val="2"/>
                  <c:bubble3D val="0"/>
                  <c:extLst>
                    <c:ext xmlns:c16="http://schemas.microsoft.com/office/drawing/2014/chart" uri="{C3380CC4-5D6E-409C-BE32-E72D297353CC}">
                      <c16:uniqueId val="{00000008-B5B6-443E-8B7E-BCAC1B106963}"/>
                    </c:ext>
                  </c:extLst>
                </c:dPt>
                <c:dPt>
                  <c:idx val="3"/>
                  <c:bubble3D val="0"/>
                  <c:extLst>
                    <c:ext xmlns:c16="http://schemas.microsoft.com/office/drawing/2014/chart" uri="{C3380CC4-5D6E-409C-BE32-E72D297353CC}">
                      <c16:uniqueId val="{00000009-B5B6-443E-8B7E-BCAC1B106963}"/>
                    </c:ext>
                  </c:extLst>
                </c:dPt>
                <c:dPt>
                  <c:idx val="4"/>
                  <c:bubble3D val="0"/>
                  <c:extLst>
                    <c:ext xmlns:c16="http://schemas.microsoft.com/office/drawing/2014/chart" uri="{C3380CC4-5D6E-409C-BE32-E72D297353CC}">
                      <c16:uniqueId val="{0000000A-B5B6-443E-8B7E-BCAC1B106963}"/>
                    </c:ext>
                  </c:extLst>
                </c:dPt>
                <c:dPt>
                  <c:idx val="5"/>
                  <c:bubble3D val="0"/>
                  <c:extLst>
                    <c:ext xmlns:c16="http://schemas.microsoft.com/office/drawing/2014/chart" uri="{C3380CC4-5D6E-409C-BE32-E72D297353CC}">
                      <c16:uniqueId val="{0000000B-B5B6-443E-8B7E-BCAC1B106963}"/>
                    </c:ext>
                  </c:extLst>
                </c:dPt>
                <c:cat>
                  <c:numRef>
                    <c:extLst>
                      <c:ext uri="{02D57815-91ED-43cb-92C2-25804820EDAC}">
                        <c15:formulaRef>
                          <c15:sqref>Datos!$A$2:$A$121</c15:sqref>
                        </c15:formulaRef>
                      </c:ext>
                    </c:extLst>
                    <c:numCache>
                      <c:formatCode>mmm\-yy</c:formatCode>
                      <c:ptCount val="120"/>
                      <c:pt idx="0">
                        <c:v>42370</c:v>
                      </c:pt>
                      <c:pt idx="1">
                        <c:v>42401</c:v>
                      </c:pt>
                      <c:pt idx="2">
                        <c:v>42430</c:v>
                      </c:pt>
                      <c:pt idx="3">
                        <c:v>42461</c:v>
                      </c:pt>
                      <c:pt idx="4">
                        <c:v>42491</c:v>
                      </c:pt>
                      <c:pt idx="5">
                        <c:v>42522</c:v>
                      </c:pt>
                      <c:pt idx="6">
                        <c:v>42552</c:v>
                      </c:pt>
                      <c:pt idx="7">
                        <c:v>42583</c:v>
                      </c:pt>
                      <c:pt idx="8">
                        <c:v>42614</c:v>
                      </c:pt>
                      <c:pt idx="9">
                        <c:v>42644</c:v>
                      </c:pt>
                      <c:pt idx="10">
                        <c:v>42675</c:v>
                      </c:pt>
                      <c:pt idx="11">
                        <c:v>42705</c:v>
                      </c:pt>
                      <c:pt idx="12">
                        <c:v>42736</c:v>
                      </c:pt>
                      <c:pt idx="13">
                        <c:v>42767</c:v>
                      </c:pt>
                      <c:pt idx="14">
                        <c:v>42795</c:v>
                      </c:pt>
                      <c:pt idx="15">
                        <c:v>42826</c:v>
                      </c:pt>
                      <c:pt idx="16">
                        <c:v>42856</c:v>
                      </c:pt>
                      <c:pt idx="17">
                        <c:v>42887</c:v>
                      </c:pt>
                      <c:pt idx="18">
                        <c:v>42917</c:v>
                      </c:pt>
                      <c:pt idx="19">
                        <c:v>42948</c:v>
                      </c:pt>
                      <c:pt idx="20">
                        <c:v>42979</c:v>
                      </c:pt>
                      <c:pt idx="21">
                        <c:v>43009</c:v>
                      </c:pt>
                      <c:pt idx="22">
                        <c:v>43040</c:v>
                      </c:pt>
                      <c:pt idx="23">
                        <c:v>43070</c:v>
                      </c:pt>
                      <c:pt idx="24">
                        <c:v>43101</c:v>
                      </c:pt>
                      <c:pt idx="25">
                        <c:v>43132</c:v>
                      </c:pt>
                      <c:pt idx="26">
                        <c:v>43160</c:v>
                      </c:pt>
                      <c:pt idx="27">
                        <c:v>43191</c:v>
                      </c:pt>
                      <c:pt idx="28">
                        <c:v>43221</c:v>
                      </c:pt>
                      <c:pt idx="29">
                        <c:v>43252</c:v>
                      </c:pt>
                      <c:pt idx="30">
                        <c:v>43282</c:v>
                      </c:pt>
                      <c:pt idx="31">
                        <c:v>43313</c:v>
                      </c:pt>
                      <c:pt idx="32">
                        <c:v>43344</c:v>
                      </c:pt>
                      <c:pt idx="33">
                        <c:v>43374</c:v>
                      </c:pt>
                      <c:pt idx="34">
                        <c:v>43405</c:v>
                      </c:pt>
                      <c:pt idx="35">
                        <c:v>43435</c:v>
                      </c:pt>
                      <c:pt idx="36">
                        <c:v>43466</c:v>
                      </c:pt>
                      <c:pt idx="37">
                        <c:v>43497</c:v>
                      </c:pt>
                      <c:pt idx="38">
                        <c:v>43525</c:v>
                      </c:pt>
                      <c:pt idx="39">
                        <c:v>43556</c:v>
                      </c:pt>
                      <c:pt idx="40">
                        <c:v>43586</c:v>
                      </c:pt>
                      <c:pt idx="41">
                        <c:v>43617</c:v>
                      </c:pt>
                      <c:pt idx="42">
                        <c:v>43647</c:v>
                      </c:pt>
                      <c:pt idx="43">
                        <c:v>43678</c:v>
                      </c:pt>
                      <c:pt idx="44">
                        <c:v>43709</c:v>
                      </c:pt>
                      <c:pt idx="45">
                        <c:v>43739</c:v>
                      </c:pt>
                      <c:pt idx="46">
                        <c:v>43770</c:v>
                      </c:pt>
                      <c:pt idx="47">
                        <c:v>43800</c:v>
                      </c:pt>
                      <c:pt idx="48">
                        <c:v>43831</c:v>
                      </c:pt>
                      <c:pt idx="49">
                        <c:v>43862</c:v>
                      </c:pt>
                      <c:pt idx="50">
                        <c:v>43891</c:v>
                      </c:pt>
                      <c:pt idx="51">
                        <c:v>43922</c:v>
                      </c:pt>
                      <c:pt idx="52">
                        <c:v>43952</c:v>
                      </c:pt>
                      <c:pt idx="53">
                        <c:v>43983</c:v>
                      </c:pt>
                      <c:pt idx="54">
                        <c:v>44013</c:v>
                      </c:pt>
                      <c:pt idx="55">
                        <c:v>44044</c:v>
                      </c:pt>
                      <c:pt idx="56">
                        <c:v>44075</c:v>
                      </c:pt>
                      <c:pt idx="57">
                        <c:v>44105</c:v>
                      </c:pt>
                      <c:pt idx="58">
                        <c:v>44136</c:v>
                      </c:pt>
                      <c:pt idx="59">
                        <c:v>44166</c:v>
                      </c:pt>
                      <c:pt idx="60">
                        <c:v>44197</c:v>
                      </c:pt>
                      <c:pt idx="61">
                        <c:v>44228</c:v>
                      </c:pt>
                      <c:pt idx="62">
                        <c:v>44256</c:v>
                      </c:pt>
                      <c:pt idx="63">
                        <c:v>44287</c:v>
                      </c:pt>
                      <c:pt idx="64">
                        <c:v>44317</c:v>
                      </c:pt>
                      <c:pt idx="65">
                        <c:v>44348</c:v>
                      </c:pt>
                      <c:pt idx="66">
                        <c:v>44378</c:v>
                      </c:pt>
                      <c:pt idx="67">
                        <c:v>44409</c:v>
                      </c:pt>
                      <c:pt idx="68">
                        <c:v>44440</c:v>
                      </c:pt>
                      <c:pt idx="69">
                        <c:v>44470</c:v>
                      </c:pt>
                      <c:pt idx="70">
                        <c:v>44501</c:v>
                      </c:pt>
                      <c:pt idx="71">
                        <c:v>44531</c:v>
                      </c:pt>
                      <c:pt idx="72">
                        <c:v>44562</c:v>
                      </c:pt>
                      <c:pt idx="73">
                        <c:v>44593</c:v>
                      </c:pt>
                      <c:pt idx="74">
                        <c:v>44621</c:v>
                      </c:pt>
                      <c:pt idx="75">
                        <c:v>44652</c:v>
                      </c:pt>
                      <c:pt idx="76">
                        <c:v>44682</c:v>
                      </c:pt>
                      <c:pt idx="77">
                        <c:v>44713</c:v>
                      </c:pt>
                      <c:pt idx="78">
                        <c:v>44743</c:v>
                      </c:pt>
                      <c:pt idx="79">
                        <c:v>44774</c:v>
                      </c:pt>
                      <c:pt idx="80">
                        <c:v>44805</c:v>
                      </c:pt>
                      <c:pt idx="81">
                        <c:v>44835</c:v>
                      </c:pt>
                      <c:pt idx="82">
                        <c:v>44866</c:v>
                      </c:pt>
                      <c:pt idx="83">
                        <c:v>44896</c:v>
                      </c:pt>
                      <c:pt idx="84">
                        <c:v>44927</c:v>
                      </c:pt>
                      <c:pt idx="85">
                        <c:v>44958</c:v>
                      </c:pt>
                      <c:pt idx="86">
                        <c:v>44986</c:v>
                      </c:pt>
                      <c:pt idx="87">
                        <c:v>45017</c:v>
                      </c:pt>
                      <c:pt idx="88">
                        <c:v>45047</c:v>
                      </c:pt>
                      <c:pt idx="89">
                        <c:v>45078</c:v>
                      </c:pt>
                      <c:pt idx="90">
                        <c:v>45108</c:v>
                      </c:pt>
                      <c:pt idx="91">
                        <c:v>45139</c:v>
                      </c:pt>
                      <c:pt idx="92">
                        <c:v>45170</c:v>
                      </c:pt>
                      <c:pt idx="93">
                        <c:v>45200</c:v>
                      </c:pt>
                      <c:pt idx="94">
                        <c:v>45231</c:v>
                      </c:pt>
                      <c:pt idx="95">
                        <c:v>45261</c:v>
                      </c:pt>
                      <c:pt idx="96">
                        <c:v>45292</c:v>
                      </c:pt>
                      <c:pt idx="97">
                        <c:v>45323</c:v>
                      </c:pt>
                      <c:pt idx="98">
                        <c:v>45352</c:v>
                      </c:pt>
                      <c:pt idx="99">
                        <c:v>45383</c:v>
                      </c:pt>
                      <c:pt idx="100">
                        <c:v>45413</c:v>
                      </c:pt>
                      <c:pt idx="101">
                        <c:v>45444</c:v>
                      </c:pt>
                      <c:pt idx="102">
                        <c:v>45474</c:v>
                      </c:pt>
                      <c:pt idx="103">
                        <c:v>45505</c:v>
                      </c:pt>
                      <c:pt idx="104">
                        <c:v>45536</c:v>
                      </c:pt>
                      <c:pt idx="105">
                        <c:v>45566</c:v>
                      </c:pt>
                      <c:pt idx="106">
                        <c:v>45597</c:v>
                      </c:pt>
                      <c:pt idx="107">
                        <c:v>45627</c:v>
                      </c:pt>
                      <c:pt idx="108">
                        <c:v>45658</c:v>
                      </c:pt>
                      <c:pt idx="109">
                        <c:v>45689</c:v>
                      </c:pt>
                      <c:pt idx="110">
                        <c:v>45717</c:v>
                      </c:pt>
                      <c:pt idx="111">
                        <c:v>45748</c:v>
                      </c:pt>
                      <c:pt idx="112">
                        <c:v>45778</c:v>
                      </c:pt>
                      <c:pt idx="113">
                        <c:v>45809</c:v>
                      </c:pt>
                      <c:pt idx="114">
                        <c:v>45839</c:v>
                      </c:pt>
                      <c:pt idx="115">
                        <c:v>45870</c:v>
                      </c:pt>
                      <c:pt idx="116">
                        <c:v>45901</c:v>
                      </c:pt>
                      <c:pt idx="117">
                        <c:v>45931</c:v>
                      </c:pt>
                      <c:pt idx="118">
                        <c:v>45962</c:v>
                      </c:pt>
                      <c:pt idx="119">
                        <c:v>45992</c:v>
                      </c:pt>
                    </c:numCache>
                  </c:numRef>
                </c:cat>
                <c:val>
                  <c:numRef>
                    <c:extLst>
                      <c:ext uri="{02D57815-91ED-43cb-92C2-25804820EDAC}">
                        <c15:formulaRef>
                          <c15:sqref>Datos!$B$2:$B$121</c15:sqref>
                        </c15:formulaRef>
                      </c:ext>
                    </c:extLst>
                    <c:numCache>
                      <c:formatCode>General</c:formatCode>
                      <c:ptCount val="120"/>
                      <c:pt idx="0">
                        <c:v>248684</c:v>
                      </c:pt>
                      <c:pt idx="1">
                        <c:v>211731</c:v>
                      </c:pt>
                      <c:pt idx="2">
                        <c:v>210862</c:v>
                      </c:pt>
                      <c:pt idx="3">
                        <c:v>182419</c:v>
                      </c:pt>
                      <c:pt idx="4">
                        <c:v>176403</c:v>
                      </c:pt>
                      <c:pt idx="5">
                        <c:v>160586</c:v>
                      </c:pt>
                      <c:pt idx="6">
                        <c:v>205385</c:v>
                      </c:pt>
                      <c:pt idx="7">
                        <c:v>188354</c:v>
                      </c:pt>
                      <c:pt idx="8">
                        <c:v>187990</c:v>
                      </c:pt>
                      <c:pt idx="9">
                        <c:v>204246</c:v>
                      </c:pt>
                      <c:pt idx="10">
                        <c:v>230713</c:v>
                      </c:pt>
                      <c:pt idx="11">
                        <c:v>242419</c:v>
                      </c:pt>
                      <c:pt idx="12">
                        <c:v>246675</c:v>
                      </c:pt>
                      <c:pt idx="13">
                        <c:v>208332</c:v>
                      </c:pt>
                      <c:pt idx="14">
                        <c:v>215957</c:v>
                      </c:pt>
                      <c:pt idx="15">
                        <c:v>200426</c:v>
                      </c:pt>
                      <c:pt idx="16">
                        <c:v>179443</c:v>
                      </c:pt>
                      <c:pt idx="17">
                        <c:v>167766</c:v>
                      </c:pt>
                      <c:pt idx="18">
                        <c:v>211456</c:v>
                      </c:pt>
                      <c:pt idx="19">
                        <c:v>193354</c:v>
                      </c:pt>
                      <c:pt idx="20">
                        <c:v>199160</c:v>
                      </c:pt>
                      <c:pt idx="21">
                        <c:v>224240</c:v>
                      </c:pt>
                      <c:pt idx="22">
                        <c:v>243719</c:v>
                      </c:pt>
                      <c:pt idx="23">
                        <c:v>255410</c:v>
                      </c:pt>
                      <c:pt idx="24">
                        <c:v>275610</c:v>
                      </c:pt>
                      <c:pt idx="25">
                        <c:v>214691</c:v>
                      </c:pt>
                      <c:pt idx="26">
                        <c:v>220918</c:v>
                      </c:pt>
                      <c:pt idx="27">
                        <c:v>202846</c:v>
                      </c:pt>
                      <c:pt idx="28">
                        <c:v>184649</c:v>
                      </c:pt>
                      <c:pt idx="29">
                        <c:v>167422</c:v>
                      </c:pt>
                      <c:pt idx="30">
                        <c:v>215459</c:v>
                      </c:pt>
                      <c:pt idx="31">
                        <c:v>203628</c:v>
                      </c:pt>
                      <c:pt idx="32">
                        <c:v>216132</c:v>
                      </c:pt>
                      <c:pt idx="33">
                        <c:v>227543</c:v>
                      </c:pt>
                      <c:pt idx="34">
                        <c:v>261261</c:v>
                      </c:pt>
                      <c:pt idx="35">
                        <c:v>293385</c:v>
                      </c:pt>
                      <c:pt idx="36">
                        <c:v>321304</c:v>
                      </c:pt>
                      <c:pt idx="37">
                        <c:v>237633</c:v>
                      </c:pt>
                      <c:pt idx="38">
                        <c:v>261862</c:v>
                      </c:pt>
                      <c:pt idx="39">
                        <c:v>239694</c:v>
                      </c:pt>
                      <c:pt idx="40">
                        <c:v>209733</c:v>
                      </c:pt>
                      <c:pt idx="41">
                        <c:v>197587</c:v>
                      </c:pt>
                      <c:pt idx="42">
                        <c:v>244027</c:v>
                      </c:pt>
                      <c:pt idx="43">
                        <c:v>216649</c:v>
                      </c:pt>
                      <c:pt idx="44">
                        <c:v>225687</c:v>
                      </c:pt>
                      <c:pt idx="45">
                        <c:v>225655</c:v>
                      </c:pt>
                      <c:pt idx="46">
                        <c:v>247326</c:v>
                      </c:pt>
                      <c:pt idx="47">
                        <c:v>306382</c:v>
                      </c:pt>
                      <c:pt idx="48">
                        <c:v>308471</c:v>
                      </c:pt>
                      <c:pt idx="49">
                        <c:v>255005</c:v>
                      </c:pt>
                      <c:pt idx="50">
                        <c:v>118614</c:v>
                      </c:pt>
                    </c:numCache>
                  </c:numRef>
                </c:val>
                <c:smooth val="0"/>
                <c:extLst>
                  <c:ext xmlns:c16="http://schemas.microsoft.com/office/drawing/2014/chart" uri="{C3380CC4-5D6E-409C-BE32-E72D297353CC}">
                    <c16:uniqueId val="{0000000C-B5B6-443E-8B7E-BCAC1B106963}"/>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Datos!$C$1</c15:sqref>
                        </c15:formulaRef>
                      </c:ext>
                    </c:extLst>
                    <c:strCache>
                      <c:ptCount val="1"/>
                      <c:pt idx="0">
                        <c:v>Postpandemia</c:v>
                      </c:pt>
                    </c:strCache>
                  </c:strRef>
                </c:tx>
                <c:spPr>
                  <a:ln w="28575" cap="rnd">
                    <a:solidFill>
                      <a:srgbClr val="4F81BD">
                        <a:lumMod val="75000"/>
                      </a:srgbClr>
                    </a:solidFill>
                    <a:round/>
                  </a:ln>
                  <a:effectLst/>
                </c:spPr>
                <c:marker>
                  <c:symbol val="none"/>
                </c:marker>
                <c:cat>
                  <c:numRef>
                    <c:extLst xmlns:c15="http://schemas.microsoft.com/office/drawing/2012/chart">
                      <c:ext xmlns:c15="http://schemas.microsoft.com/office/drawing/2012/chart" uri="{02D57815-91ED-43cb-92C2-25804820EDAC}">
                        <c15:formulaRef>
                          <c15:sqref>Datos!$A$2:$A$121</c15:sqref>
                        </c15:formulaRef>
                      </c:ext>
                    </c:extLst>
                    <c:numCache>
                      <c:formatCode>mmm\-yy</c:formatCode>
                      <c:ptCount val="120"/>
                      <c:pt idx="0">
                        <c:v>42370</c:v>
                      </c:pt>
                      <c:pt idx="1">
                        <c:v>42401</c:v>
                      </c:pt>
                      <c:pt idx="2">
                        <c:v>42430</c:v>
                      </c:pt>
                      <c:pt idx="3">
                        <c:v>42461</c:v>
                      </c:pt>
                      <c:pt idx="4">
                        <c:v>42491</c:v>
                      </c:pt>
                      <c:pt idx="5">
                        <c:v>42522</c:v>
                      </c:pt>
                      <c:pt idx="6">
                        <c:v>42552</c:v>
                      </c:pt>
                      <c:pt idx="7">
                        <c:v>42583</c:v>
                      </c:pt>
                      <c:pt idx="8">
                        <c:v>42614</c:v>
                      </c:pt>
                      <c:pt idx="9">
                        <c:v>42644</c:v>
                      </c:pt>
                      <c:pt idx="10">
                        <c:v>42675</c:v>
                      </c:pt>
                      <c:pt idx="11">
                        <c:v>42705</c:v>
                      </c:pt>
                      <c:pt idx="12">
                        <c:v>42736</c:v>
                      </c:pt>
                      <c:pt idx="13">
                        <c:v>42767</c:v>
                      </c:pt>
                      <c:pt idx="14">
                        <c:v>42795</c:v>
                      </c:pt>
                      <c:pt idx="15">
                        <c:v>42826</c:v>
                      </c:pt>
                      <c:pt idx="16">
                        <c:v>42856</c:v>
                      </c:pt>
                      <c:pt idx="17">
                        <c:v>42887</c:v>
                      </c:pt>
                      <c:pt idx="18">
                        <c:v>42917</c:v>
                      </c:pt>
                      <c:pt idx="19">
                        <c:v>42948</c:v>
                      </c:pt>
                      <c:pt idx="20">
                        <c:v>42979</c:v>
                      </c:pt>
                      <c:pt idx="21">
                        <c:v>43009</c:v>
                      </c:pt>
                      <c:pt idx="22">
                        <c:v>43040</c:v>
                      </c:pt>
                      <c:pt idx="23">
                        <c:v>43070</c:v>
                      </c:pt>
                      <c:pt idx="24">
                        <c:v>43101</c:v>
                      </c:pt>
                      <c:pt idx="25">
                        <c:v>43132</c:v>
                      </c:pt>
                      <c:pt idx="26">
                        <c:v>43160</c:v>
                      </c:pt>
                      <c:pt idx="27">
                        <c:v>43191</c:v>
                      </c:pt>
                      <c:pt idx="28">
                        <c:v>43221</c:v>
                      </c:pt>
                      <c:pt idx="29">
                        <c:v>43252</c:v>
                      </c:pt>
                      <c:pt idx="30">
                        <c:v>43282</c:v>
                      </c:pt>
                      <c:pt idx="31">
                        <c:v>43313</c:v>
                      </c:pt>
                      <c:pt idx="32">
                        <c:v>43344</c:v>
                      </c:pt>
                      <c:pt idx="33">
                        <c:v>43374</c:v>
                      </c:pt>
                      <c:pt idx="34">
                        <c:v>43405</c:v>
                      </c:pt>
                      <c:pt idx="35">
                        <c:v>43435</c:v>
                      </c:pt>
                      <c:pt idx="36">
                        <c:v>43466</c:v>
                      </c:pt>
                      <c:pt idx="37">
                        <c:v>43497</c:v>
                      </c:pt>
                      <c:pt idx="38">
                        <c:v>43525</c:v>
                      </c:pt>
                      <c:pt idx="39">
                        <c:v>43556</c:v>
                      </c:pt>
                      <c:pt idx="40">
                        <c:v>43586</c:v>
                      </c:pt>
                      <c:pt idx="41">
                        <c:v>43617</c:v>
                      </c:pt>
                      <c:pt idx="42">
                        <c:v>43647</c:v>
                      </c:pt>
                      <c:pt idx="43">
                        <c:v>43678</c:v>
                      </c:pt>
                      <c:pt idx="44">
                        <c:v>43709</c:v>
                      </c:pt>
                      <c:pt idx="45">
                        <c:v>43739</c:v>
                      </c:pt>
                      <c:pt idx="46">
                        <c:v>43770</c:v>
                      </c:pt>
                      <c:pt idx="47">
                        <c:v>43800</c:v>
                      </c:pt>
                      <c:pt idx="48">
                        <c:v>43831</c:v>
                      </c:pt>
                      <c:pt idx="49">
                        <c:v>43862</c:v>
                      </c:pt>
                      <c:pt idx="50">
                        <c:v>43891</c:v>
                      </c:pt>
                      <c:pt idx="51">
                        <c:v>43922</c:v>
                      </c:pt>
                      <c:pt idx="52">
                        <c:v>43952</c:v>
                      </c:pt>
                      <c:pt idx="53">
                        <c:v>43983</c:v>
                      </c:pt>
                      <c:pt idx="54">
                        <c:v>44013</c:v>
                      </c:pt>
                      <c:pt idx="55">
                        <c:v>44044</c:v>
                      </c:pt>
                      <c:pt idx="56">
                        <c:v>44075</c:v>
                      </c:pt>
                      <c:pt idx="57">
                        <c:v>44105</c:v>
                      </c:pt>
                      <c:pt idx="58">
                        <c:v>44136</c:v>
                      </c:pt>
                      <c:pt idx="59">
                        <c:v>44166</c:v>
                      </c:pt>
                      <c:pt idx="60">
                        <c:v>44197</c:v>
                      </c:pt>
                      <c:pt idx="61">
                        <c:v>44228</c:v>
                      </c:pt>
                      <c:pt idx="62">
                        <c:v>44256</c:v>
                      </c:pt>
                      <c:pt idx="63">
                        <c:v>44287</c:v>
                      </c:pt>
                      <c:pt idx="64">
                        <c:v>44317</c:v>
                      </c:pt>
                      <c:pt idx="65">
                        <c:v>44348</c:v>
                      </c:pt>
                      <c:pt idx="66">
                        <c:v>44378</c:v>
                      </c:pt>
                      <c:pt idx="67">
                        <c:v>44409</c:v>
                      </c:pt>
                      <c:pt idx="68">
                        <c:v>44440</c:v>
                      </c:pt>
                      <c:pt idx="69">
                        <c:v>44470</c:v>
                      </c:pt>
                      <c:pt idx="70">
                        <c:v>44501</c:v>
                      </c:pt>
                      <c:pt idx="71">
                        <c:v>44531</c:v>
                      </c:pt>
                      <c:pt idx="72">
                        <c:v>44562</c:v>
                      </c:pt>
                      <c:pt idx="73">
                        <c:v>44593</c:v>
                      </c:pt>
                      <c:pt idx="74">
                        <c:v>44621</c:v>
                      </c:pt>
                      <c:pt idx="75">
                        <c:v>44652</c:v>
                      </c:pt>
                      <c:pt idx="76">
                        <c:v>44682</c:v>
                      </c:pt>
                      <c:pt idx="77">
                        <c:v>44713</c:v>
                      </c:pt>
                      <c:pt idx="78">
                        <c:v>44743</c:v>
                      </c:pt>
                      <c:pt idx="79">
                        <c:v>44774</c:v>
                      </c:pt>
                      <c:pt idx="80">
                        <c:v>44805</c:v>
                      </c:pt>
                      <c:pt idx="81">
                        <c:v>44835</c:v>
                      </c:pt>
                      <c:pt idx="82">
                        <c:v>44866</c:v>
                      </c:pt>
                      <c:pt idx="83">
                        <c:v>44896</c:v>
                      </c:pt>
                      <c:pt idx="84">
                        <c:v>44927</c:v>
                      </c:pt>
                      <c:pt idx="85">
                        <c:v>44958</c:v>
                      </c:pt>
                      <c:pt idx="86">
                        <c:v>44986</c:v>
                      </c:pt>
                      <c:pt idx="87">
                        <c:v>45017</c:v>
                      </c:pt>
                      <c:pt idx="88">
                        <c:v>45047</c:v>
                      </c:pt>
                      <c:pt idx="89">
                        <c:v>45078</c:v>
                      </c:pt>
                      <c:pt idx="90">
                        <c:v>45108</c:v>
                      </c:pt>
                      <c:pt idx="91">
                        <c:v>45139</c:v>
                      </c:pt>
                      <c:pt idx="92">
                        <c:v>45170</c:v>
                      </c:pt>
                      <c:pt idx="93">
                        <c:v>45200</c:v>
                      </c:pt>
                      <c:pt idx="94">
                        <c:v>45231</c:v>
                      </c:pt>
                      <c:pt idx="95">
                        <c:v>45261</c:v>
                      </c:pt>
                      <c:pt idx="96">
                        <c:v>45292</c:v>
                      </c:pt>
                      <c:pt idx="97">
                        <c:v>45323</c:v>
                      </c:pt>
                      <c:pt idx="98">
                        <c:v>45352</c:v>
                      </c:pt>
                      <c:pt idx="99">
                        <c:v>45383</c:v>
                      </c:pt>
                      <c:pt idx="100">
                        <c:v>45413</c:v>
                      </c:pt>
                      <c:pt idx="101">
                        <c:v>45444</c:v>
                      </c:pt>
                      <c:pt idx="102">
                        <c:v>45474</c:v>
                      </c:pt>
                      <c:pt idx="103">
                        <c:v>45505</c:v>
                      </c:pt>
                      <c:pt idx="104">
                        <c:v>45536</c:v>
                      </c:pt>
                      <c:pt idx="105">
                        <c:v>45566</c:v>
                      </c:pt>
                      <c:pt idx="106">
                        <c:v>45597</c:v>
                      </c:pt>
                      <c:pt idx="107">
                        <c:v>45627</c:v>
                      </c:pt>
                      <c:pt idx="108">
                        <c:v>45658</c:v>
                      </c:pt>
                      <c:pt idx="109">
                        <c:v>45689</c:v>
                      </c:pt>
                      <c:pt idx="110">
                        <c:v>45717</c:v>
                      </c:pt>
                      <c:pt idx="111">
                        <c:v>45748</c:v>
                      </c:pt>
                      <c:pt idx="112">
                        <c:v>45778</c:v>
                      </c:pt>
                      <c:pt idx="113">
                        <c:v>45809</c:v>
                      </c:pt>
                      <c:pt idx="114">
                        <c:v>45839</c:v>
                      </c:pt>
                      <c:pt idx="115">
                        <c:v>45870</c:v>
                      </c:pt>
                      <c:pt idx="116">
                        <c:v>45901</c:v>
                      </c:pt>
                      <c:pt idx="117">
                        <c:v>45931</c:v>
                      </c:pt>
                      <c:pt idx="118">
                        <c:v>45962</c:v>
                      </c:pt>
                      <c:pt idx="119">
                        <c:v>45992</c:v>
                      </c:pt>
                    </c:numCache>
                  </c:numRef>
                </c:cat>
                <c:val>
                  <c:numRef>
                    <c:extLst xmlns:c15="http://schemas.microsoft.com/office/drawing/2012/chart">
                      <c:ext xmlns:c15="http://schemas.microsoft.com/office/drawing/2012/chart" uri="{02D57815-91ED-43cb-92C2-25804820EDAC}">
                        <c15:formulaRef>
                          <c15:sqref>Datos!$C$2:$C$121</c15:sqref>
                        </c15:formulaRef>
                      </c:ext>
                    </c:extLst>
                    <c:numCache>
                      <c:formatCode>General</c:formatCode>
                      <c:ptCount val="120"/>
                      <c:pt idx="50">
                        <c:v>118614</c:v>
                      </c:pt>
                      <c:pt idx="51">
                        <c:v>0</c:v>
                      </c:pt>
                      <c:pt idx="52">
                        <c:v>0</c:v>
                      </c:pt>
                      <c:pt idx="53">
                        <c:v>0</c:v>
                      </c:pt>
                      <c:pt idx="54">
                        <c:v>495</c:v>
                      </c:pt>
                      <c:pt idx="55">
                        <c:v>890</c:v>
                      </c:pt>
                      <c:pt idx="56">
                        <c:v>1392</c:v>
                      </c:pt>
                      <c:pt idx="57">
                        <c:v>1829</c:v>
                      </c:pt>
                      <c:pt idx="58">
                        <c:v>3897</c:v>
                      </c:pt>
                      <c:pt idx="59">
                        <c:v>7865</c:v>
                      </c:pt>
                      <c:pt idx="60">
                        <c:v>8229</c:v>
                      </c:pt>
                      <c:pt idx="61">
                        <c:v>3648</c:v>
                      </c:pt>
                      <c:pt idx="62">
                        <c:v>5784</c:v>
                      </c:pt>
                      <c:pt idx="63">
                        <c:v>4959</c:v>
                      </c:pt>
                      <c:pt idx="64">
                        <c:v>3361</c:v>
                      </c:pt>
                      <c:pt idx="65">
                        <c:v>2643</c:v>
                      </c:pt>
                      <c:pt idx="66">
                        <c:v>2004</c:v>
                      </c:pt>
                      <c:pt idx="67">
                        <c:v>1883</c:v>
                      </c:pt>
                      <c:pt idx="68">
                        <c:v>1959</c:v>
                      </c:pt>
                      <c:pt idx="69">
                        <c:v>9770</c:v>
                      </c:pt>
                      <c:pt idx="70">
                        <c:v>35285</c:v>
                      </c:pt>
                      <c:pt idx="71">
                        <c:v>53384</c:v>
                      </c:pt>
                      <c:pt idx="72">
                        <c:v>65077</c:v>
                      </c:pt>
                      <c:pt idx="73">
                        <c:v>54803</c:v>
                      </c:pt>
                      <c:pt idx="74">
                        <c:v>86454</c:v>
                      </c:pt>
                      <c:pt idx="75">
                        <c:v>117027</c:v>
                      </c:pt>
                      <c:pt idx="76">
                        <c:v>112595</c:v>
                      </c:pt>
                      <c:pt idx="77">
                        <c:v>104309</c:v>
                      </c:pt>
                      <c:pt idx="78">
                        <c:v>147686</c:v>
                      </c:pt>
                      <c:pt idx="79">
                        <c:v>143140</c:v>
                      </c:pt>
                      <c:pt idx="80">
                        <c:v>147480</c:v>
                      </c:pt>
                      <c:pt idx="81">
                        <c:v>165092</c:v>
                      </c:pt>
                      <c:pt idx="82">
                        <c:v>196077</c:v>
                      </c:pt>
                      <c:pt idx="83">
                        <c:v>183609</c:v>
                      </c:pt>
                      <c:pt idx="84">
                        <c:v>239235</c:v>
                      </c:pt>
                      <c:pt idx="85">
                        <c:v>205935</c:v>
                      </c:pt>
                      <c:pt idx="86">
                        <c:v>221206</c:v>
                      </c:pt>
                      <c:pt idx="87">
                        <c:v>222626</c:v>
                      </c:pt>
                      <c:pt idx="88">
                        <c:v>196288</c:v>
                      </c:pt>
                      <c:pt idx="89">
                        <c:v>199427</c:v>
                      </c:pt>
                      <c:pt idx="90">
                        <c:v>263563</c:v>
                      </c:pt>
                      <c:pt idx="91">
                        <c:v>236928</c:v>
                      </c:pt>
                      <c:pt idx="92">
                        <c:v>239336</c:v>
                      </c:pt>
                      <c:pt idx="93">
                        <c:v>262043</c:v>
                      </c:pt>
                      <c:pt idx="94">
                        <c:v>311342</c:v>
                      </c:pt>
                      <c:pt idx="95">
                        <c:v>274711</c:v>
                      </c:pt>
                      <c:pt idx="96">
                        <c:v>327427</c:v>
                      </c:pt>
                      <c:pt idx="97">
                        <c:v>256687</c:v>
                      </c:pt>
                      <c:pt idx="98">
                        <c:v>278366</c:v>
                      </c:pt>
                      <c:pt idx="99">
                        <c:v>224410</c:v>
                      </c:pt>
                      <c:pt idx="100">
                        <c:v>182803</c:v>
                      </c:pt>
                      <c:pt idx="101">
                        <c:v>169847</c:v>
                      </c:pt>
                      <c:pt idx="102">
                        <c:v>233105</c:v>
                      </c:pt>
                    </c:numCache>
                  </c:numRef>
                </c:val>
                <c:smooth val="0"/>
                <c:extLst xmlns:c15="http://schemas.microsoft.com/office/drawing/2012/chart">
                  <c:ext xmlns:c16="http://schemas.microsoft.com/office/drawing/2014/chart" uri="{C3380CC4-5D6E-409C-BE32-E72D297353CC}">
                    <c16:uniqueId val="{0000000D-B5B6-443E-8B7E-BCAC1B106963}"/>
                  </c:ext>
                </c:extLst>
              </c15:ser>
            </c15:filteredLineSeries>
          </c:ext>
        </c:extLst>
      </c:lineChart>
      <c:dateAx>
        <c:axId val="999935631"/>
        <c:scaling>
          <c:orientation val="minMax"/>
        </c:scaling>
        <c:delete val="0"/>
        <c:axPos val="b"/>
        <c:majorGridlines>
          <c:spPr>
            <a:ln w="9525" cmpd="sng">
              <a:solidFill>
                <a:srgbClr val="FFFFFF"/>
              </a:solidFill>
              <a:prstDash val="solid"/>
            </a:ln>
          </c:spPr>
        </c:majorGridlines>
        <c:numFmt formatCode="mmm\-yy" sourceLinked="1"/>
        <c:majorTickMark val="out"/>
        <c:minorTickMark val="none"/>
        <c:tickLblPos val="nextTo"/>
        <c:txPr>
          <a:bodyPr rot="-2700000" vert="horz"/>
          <a:lstStyle/>
          <a:p>
            <a:pPr>
              <a:defRPr sz="1000"/>
            </a:pPr>
            <a:endParaRPr lang="es-AR"/>
          </a:p>
        </c:txPr>
        <c:crossAx val="1"/>
        <c:crosses val="autoZero"/>
        <c:auto val="1"/>
        <c:lblOffset val="0"/>
        <c:baseTimeUnit val="months"/>
        <c:majorUnit val="6"/>
        <c:majorTimeUnit val="months"/>
      </c:dateAx>
      <c:valAx>
        <c:axId val="1"/>
        <c:scaling>
          <c:orientation val="minMax"/>
        </c:scaling>
        <c:delete val="0"/>
        <c:axPos val="l"/>
        <c:majorGridlines>
          <c:spPr>
            <a:ln w="9525" cmpd="sng">
              <a:solidFill>
                <a:srgbClr val="FFFFFF"/>
              </a:solidFill>
              <a:prstDash val="solid"/>
            </a:ln>
          </c:spPr>
        </c:majorGridlines>
        <c:numFmt formatCode="General" sourceLinked="0"/>
        <c:majorTickMark val="out"/>
        <c:minorTickMark val="none"/>
        <c:tickLblPos val="nextTo"/>
        <c:spPr>
          <a:noFill/>
          <a:ln w="9525">
            <a:solidFill>
              <a:srgbClr val="000000"/>
            </a:solidFill>
            <a:prstDash val="solid"/>
          </a:ln>
          <a:extLst>
            <a:ext uri="{909E8E84-426E-40DD-AFC4-6F175D3DCCD1}">
              <a14:hiddenFill xmlns:a14="http://schemas.microsoft.com/office/drawing/2010/main">
                <a:noFill/>
              </a14:hiddenFill>
            </a:ext>
          </a:extLst>
        </c:spPr>
        <c:txPr>
          <a:bodyPr rot="0" vert="horz"/>
          <a:lstStyle/>
          <a:p>
            <a:pPr>
              <a:defRPr sz="1000"/>
            </a:pPr>
            <a:endParaRPr lang="es-AR"/>
          </a:p>
        </c:txPr>
        <c:crossAx val="999935631"/>
        <c:crosses val="autoZero"/>
        <c:crossBetween val="between"/>
      </c:valAx>
      <c:spPr>
        <a:solidFill>
          <a:srgbClr val="F4FFFF"/>
        </a:solidFill>
        <a:ln w="9525">
          <a:solidFill>
            <a:srgbClr val="000000"/>
          </a:solidFill>
        </a:ln>
      </c:spPr>
    </c:plotArea>
    <c:legend>
      <c:legendPos val="b"/>
      <c:overlay val="0"/>
      <c:txPr>
        <a:bodyPr/>
        <a:lstStyle/>
        <a:p>
          <a:pPr>
            <a:defRPr sz="1000"/>
          </a:pPr>
          <a:endParaRPr lang="es-AR"/>
        </a:p>
      </c:txPr>
    </c:legend>
    <c:plotVisOnly val="1"/>
    <c:dispBlanksAs val="gap"/>
    <c:showDLblsOverMax val="1"/>
  </c:chart>
  <c:spPr>
    <a:noFill/>
    <a:ln w="9525">
      <a:solidFill>
        <a:sysClr val="windowText" lastClr="000000"/>
      </a:solidFill>
    </a:ln>
  </c:spPr>
  <c:txPr>
    <a:bodyPr/>
    <a:lstStyle/>
    <a:p>
      <a:pPr>
        <a:defRPr sz="1400" b="0" i="0" u="none" strike="noStrike" baseline="0">
          <a:solidFill>
            <a:srgbClr val="000000"/>
          </a:solidFill>
          <a:latin typeface="Arial Narrow" panose="020B0606020202030204" pitchFamily="34" charset="0"/>
          <a:ea typeface="Calibri"/>
          <a:cs typeface="Calibri"/>
        </a:defRPr>
      </a:pPr>
      <a:endParaRPr lang="es-AR"/>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AR" sz="1600" b="0">
                <a:effectLst/>
              </a:rPr>
              <a:t>Comparación de valores reales y ajustados de ARIMA</a:t>
            </a:r>
          </a:p>
        </c:rich>
      </c:tx>
      <c:layout>
        <c:manualLayout>
          <c:xMode val="edge"/>
          <c:yMode val="edge"/>
          <c:x val="0.1350132354338722"/>
          <c:y val="8.0708121620148808E-3"/>
        </c:manualLayout>
      </c:layout>
      <c:overlay val="0"/>
    </c:title>
    <c:autoTitleDeleted val="0"/>
    <c:plotArea>
      <c:layout>
        <c:manualLayout>
          <c:layoutTarget val="inner"/>
          <c:xMode val="edge"/>
          <c:yMode val="edge"/>
          <c:x val="8.4406976246233899E-3"/>
          <c:y val="0.1096098906214303"/>
          <c:w val="0.83362492192062798"/>
          <c:h val="0.82353308792464919"/>
        </c:manualLayout>
      </c:layout>
      <c:lineChart>
        <c:grouping val="standard"/>
        <c:varyColors val="0"/>
        <c:ser>
          <c:idx val="0"/>
          <c:order val="0"/>
          <c:tx>
            <c:strRef>
              <c:f>Sheet1!$B$1</c:f>
              <c:strCache>
                <c:ptCount val="1"/>
                <c:pt idx="0">
                  <c:v>Real</c:v>
                </c:pt>
              </c:strCache>
            </c:strRef>
          </c:tx>
          <c:spPr>
            <a:ln w="25400">
              <a:solidFill>
                <a:sysClr val="windowText" lastClr="000000"/>
              </a:solidFill>
            </a:ln>
          </c:spPr>
          <c:marker>
            <c:symbol val="none"/>
          </c:marker>
          <c:dPt>
            <c:idx val="2"/>
            <c:bubble3D val="0"/>
            <c:extLst>
              <c:ext xmlns:c16="http://schemas.microsoft.com/office/drawing/2014/chart" uri="{C3380CC4-5D6E-409C-BE32-E72D297353CC}">
                <c16:uniqueId val="{00000000-30AC-4789-B9E1-06CB122A263B}"/>
              </c:ext>
            </c:extLst>
          </c:dPt>
          <c:dPt>
            <c:idx val="3"/>
            <c:bubble3D val="0"/>
            <c:extLst>
              <c:ext xmlns:c16="http://schemas.microsoft.com/office/drawing/2014/chart" uri="{C3380CC4-5D6E-409C-BE32-E72D297353CC}">
                <c16:uniqueId val="{00000001-30AC-4789-B9E1-06CB122A263B}"/>
              </c:ext>
            </c:extLst>
          </c:dPt>
          <c:dPt>
            <c:idx val="4"/>
            <c:bubble3D val="0"/>
            <c:extLst>
              <c:ext xmlns:c16="http://schemas.microsoft.com/office/drawing/2014/chart" uri="{C3380CC4-5D6E-409C-BE32-E72D297353CC}">
                <c16:uniqueId val="{00000002-30AC-4789-B9E1-06CB122A263B}"/>
              </c:ext>
            </c:extLst>
          </c:dPt>
          <c:dPt>
            <c:idx val="5"/>
            <c:bubble3D val="0"/>
            <c:extLst>
              <c:ext xmlns:c16="http://schemas.microsoft.com/office/drawing/2014/chart" uri="{C3380CC4-5D6E-409C-BE32-E72D297353CC}">
                <c16:uniqueId val="{00000003-30AC-4789-B9E1-06CB122A263B}"/>
              </c:ext>
            </c:extLst>
          </c:dPt>
          <c:cat>
            <c:numRef>
              <c:f>Sheet1!$A$2:$A$104</c:f>
              <c:numCache>
                <c:formatCode>mmm\-yy</c:formatCode>
                <c:ptCount val="103"/>
                <c:pt idx="0">
                  <c:v>42370</c:v>
                </c:pt>
                <c:pt idx="1">
                  <c:v>42401</c:v>
                </c:pt>
                <c:pt idx="2">
                  <c:v>42430</c:v>
                </c:pt>
                <c:pt idx="3">
                  <c:v>42461</c:v>
                </c:pt>
                <c:pt idx="4">
                  <c:v>42491</c:v>
                </c:pt>
                <c:pt idx="5">
                  <c:v>42522</c:v>
                </c:pt>
                <c:pt idx="6">
                  <c:v>42552</c:v>
                </c:pt>
                <c:pt idx="7">
                  <c:v>42583</c:v>
                </c:pt>
                <c:pt idx="8">
                  <c:v>42614</c:v>
                </c:pt>
                <c:pt idx="9">
                  <c:v>42644</c:v>
                </c:pt>
                <c:pt idx="10">
                  <c:v>42675</c:v>
                </c:pt>
                <c:pt idx="11">
                  <c:v>42705</c:v>
                </c:pt>
                <c:pt idx="12">
                  <c:v>42736</c:v>
                </c:pt>
                <c:pt idx="13">
                  <c:v>42767</c:v>
                </c:pt>
                <c:pt idx="14">
                  <c:v>42795</c:v>
                </c:pt>
                <c:pt idx="15">
                  <c:v>42826</c:v>
                </c:pt>
                <c:pt idx="16">
                  <c:v>42856</c:v>
                </c:pt>
                <c:pt idx="17">
                  <c:v>42887</c:v>
                </c:pt>
                <c:pt idx="18">
                  <c:v>42917</c:v>
                </c:pt>
                <c:pt idx="19">
                  <c:v>42948</c:v>
                </c:pt>
                <c:pt idx="20">
                  <c:v>42979</c:v>
                </c:pt>
                <c:pt idx="21">
                  <c:v>43009</c:v>
                </c:pt>
                <c:pt idx="22">
                  <c:v>43040</c:v>
                </c:pt>
                <c:pt idx="23">
                  <c:v>43070</c:v>
                </c:pt>
                <c:pt idx="24">
                  <c:v>43101</c:v>
                </c:pt>
                <c:pt idx="25">
                  <c:v>43132</c:v>
                </c:pt>
                <c:pt idx="26">
                  <c:v>43160</c:v>
                </c:pt>
                <c:pt idx="27">
                  <c:v>43191</c:v>
                </c:pt>
                <c:pt idx="28">
                  <c:v>43221</c:v>
                </c:pt>
                <c:pt idx="29">
                  <c:v>43252</c:v>
                </c:pt>
                <c:pt idx="30">
                  <c:v>43282</c:v>
                </c:pt>
                <c:pt idx="31">
                  <c:v>43313</c:v>
                </c:pt>
                <c:pt idx="32">
                  <c:v>43344</c:v>
                </c:pt>
                <c:pt idx="33">
                  <c:v>43374</c:v>
                </c:pt>
                <c:pt idx="34">
                  <c:v>43405</c:v>
                </c:pt>
                <c:pt idx="35">
                  <c:v>43435</c:v>
                </c:pt>
                <c:pt idx="36">
                  <c:v>43466</c:v>
                </c:pt>
                <c:pt idx="37">
                  <c:v>43497</c:v>
                </c:pt>
                <c:pt idx="38">
                  <c:v>43525</c:v>
                </c:pt>
                <c:pt idx="39">
                  <c:v>43556</c:v>
                </c:pt>
                <c:pt idx="40">
                  <c:v>43586</c:v>
                </c:pt>
                <c:pt idx="41">
                  <c:v>43617</c:v>
                </c:pt>
                <c:pt idx="42">
                  <c:v>43647</c:v>
                </c:pt>
                <c:pt idx="43">
                  <c:v>43678</c:v>
                </c:pt>
                <c:pt idx="44">
                  <c:v>43709</c:v>
                </c:pt>
                <c:pt idx="45">
                  <c:v>43739</c:v>
                </c:pt>
                <c:pt idx="46">
                  <c:v>43770</c:v>
                </c:pt>
                <c:pt idx="47">
                  <c:v>43800</c:v>
                </c:pt>
                <c:pt idx="48">
                  <c:v>43831</c:v>
                </c:pt>
                <c:pt idx="49">
                  <c:v>43862</c:v>
                </c:pt>
                <c:pt idx="50">
                  <c:v>43891</c:v>
                </c:pt>
                <c:pt idx="51">
                  <c:v>43922</c:v>
                </c:pt>
                <c:pt idx="52">
                  <c:v>43952</c:v>
                </c:pt>
                <c:pt idx="53">
                  <c:v>43983</c:v>
                </c:pt>
                <c:pt idx="54">
                  <c:v>44013</c:v>
                </c:pt>
                <c:pt idx="55">
                  <c:v>44044</c:v>
                </c:pt>
                <c:pt idx="56">
                  <c:v>44075</c:v>
                </c:pt>
                <c:pt idx="57">
                  <c:v>44105</c:v>
                </c:pt>
                <c:pt idx="58">
                  <c:v>44136</c:v>
                </c:pt>
                <c:pt idx="59">
                  <c:v>44166</c:v>
                </c:pt>
                <c:pt idx="60">
                  <c:v>44197</c:v>
                </c:pt>
                <c:pt idx="61">
                  <c:v>44228</c:v>
                </c:pt>
                <c:pt idx="62">
                  <c:v>44256</c:v>
                </c:pt>
                <c:pt idx="63">
                  <c:v>44287</c:v>
                </c:pt>
                <c:pt idx="64">
                  <c:v>44317</c:v>
                </c:pt>
                <c:pt idx="65">
                  <c:v>44348</c:v>
                </c:pt>
                <c:pt idx="66">
                  <c:v>44378</c:v>
                </c:pt>
                <c:pt idx="67">
                  <c:v>44409</c:v>
                </c:pt>
                <c:pt idx="68">
                  <c:v>44440</c:v>
                </c:pt>
                <c:pt idx="69">
                  <c:v>44470</c:v>
                </c:pt>
                <c:pt idx="70">
                  <c:v>44501</c:v>
                </c:pt>
                <c:pt idx="71">
                  <c:v>44531</c:v>
                </c:pt>
                <c:pt idx="72">
                  <c:v>44562</c:v>
                </c:pt>
                <c:pt idx="73">
                  <c:v>44593</c:v>
                </c:pt>
                <c:pt idx="74">
                  <c:v>44621</c:v>
                </c:pt>
                <c:pt idx="75">
                  <c:v>44652</c:v>
                </c:pt>
                <c:pt idx="76">
                  <c:v>44682</c:v>
                </c:pt>
                <c:pt idx="77">
                  <c:v>44713</c:v>
                </c:pt>
                <c:pt idx="78">
                  <c:v>44743</c:v>
                </c:pt>
                <c:pt idx="79">
                  <c:v>44774</c:v>
                </c:pt>
                <c:pt idx="80">
                  <c:v>44805</c:v>
                </c:pt>
                <c:pt idx="81">
                  <c:v>44835</c:v>
                </c:pt>
                <c:pt idx="82">
                  <c:v>44866</c:v>
                </c:pt>
                <c:pt idx="83">
                  <c:v>44896</c:v>
                </c:pt>
                <c:pt idx="84">
                  <c:v>44927</c:v>
                </c:pt>
                <c:pt idx="85">
                  <c:v>44958</c:v>
                </c:pt>
                <c:pt idx="86">
                  <c:v>44986</c:v>
                </c:pt>
                <c:pt idx="87">
                  <c:v>45017</c:v>
                </c:pt>
                <c:pt idx="88">
                  <c:v>45047</c:v>
                </c:pt>
                <c:pt idx="89">
                  <c:v>45078</c:v>
                </c:pt>
                <c:pt idx="90">
                  <c:v>45108</c:v>
                </c:pt>
                <c:pt idx="91">
                  <c:v>45139</c:v>
                </c:pt>
                <c:pt idx="92">
                  <c:v>45170</c:v>
                </c:pt>
                <c:pt idx="93">
                  <c:v>45200</c:v>
                </c:pt>
                <c:pt idx="94">
                  <c:v>45231</c:v>
                </c:pt>
                <c:pt idx="95">
                  <c:v>45261</c:v>
                </c:pt>
                <c:pt idx="96">
                  <c:v>45292</c:v>
                </c:pt>
                <c:pt idx="97">
                  <c:v>45323</c:v>
                </c:pt>
                <c:pt idx="98">
                  <c:v>45352</c:v>
                </c:pt>
                <c:pt idx="99">
                  <c:v>45383</c:v>
                </c:pt>
                <c:pt idx="100">
                  <c:v>45413</c:v>
                </c:pt>
                <c:pt idx="101">
                  <c:v>45444</c:v>
                </c:pt>
                <c:pt idx="102">
                  <c:v>45474</c:v>
                </c:pt>
              </c:numCache>
            </c:numRef>
          </c:cat>
          <c:val>
            <c:numRef>
              <c:f>Sheet1!$B$2:$B$104</c:f>
              <c:numCache>
                <c:formatCode>General</c:formatCode>
                <c:ptCount val="103"/>
                <c:pt idx="0">
                  <c:v>248684</c:v>
                </c:pt>
                <c:pt idx="1">
                  <c:v>211731</c:v>
                </c:pt>
                <c:pt idx="2">
                  <c:v>210862</c:v>
                </c:pt>
                <c:pt idx="3">
                  <c:v>182419</c:v>
                </c:pt>
                <c:pt idx="4">
                  <c:v>176403</c:v>
                </c:pt>
                <c:pt idx="5">
                  <c:v>160586</c:v>
                </c:pt>
                <c:pt idx="6">
                  <c:v>205385</c:v>
                </c:pt>
                <c:pt idx="7">
                  <c:v>188354</c:v>
                </c:pt>
                <c:pt idx="8">
                  <c:v>187990</c:v>
                </c:pt>
                <c:pt idx="9">
                  <c:v>204246</c:v>
                </c:pt>
                <c:pt idx="10">
                  <c:v>230713</c:v>
                </c:pt>
                <c:pt idx="11">
                  <c:v>242419</c:v>
                </c:pt>
                <c:pt idx="12">
                  <c:v>246675</c:v>
                </c:pt>
                <c:pt idx="13">
                  <c:v>208332</c:v>
                </c:pt>
                <c:pt idx="14">
                  <c:v>215957</c:v>
                </c:pt>
                <c:pt idx="15">
                  <c:v>200426</c:v>
                </c:pt>
                <c:pt idx="16">
                  <c:v>179443</c:v>
                </c:pt>
                <c:pt idx="17">
                  <c:v>167766</c:v>
                </c:pt>
                <c:pt idx="18">
                  <c:v>211456</c:v>
                </c:pt>
                <c:pt idx="19">
                  <c:v>193354</c:v>
                </c:pt>
                <c:pt idx="20">
                  <c:v>199160</c:v>
                </c:pt>
                <c:pt idx="21">
                  <c:v>224240</c:v>
                </c:pt>
                <c:pt idx="22">
                  <c:v>243719</c:v>
                </c:pt>
                <c:pt idx="23">
                  <c:v>255410</c:v>
                </c:pt>
                <c:pt idx="24">
                  <c:v>275610</c:v>
                </c:pt>
                <c:pt idx="25">
                  <c:v>214691</c:v>
                </c:pt>
                <c:pt idx="26">
                  <c:v>220918</c:v>
                </c:pt>
                <c:pt idx="27">
                  <c:v>202846</c:v>
                </c:pt>
                <c:pt idx="28">
                  <c:v>184649</c:v>
                </c:pt>
                <c:pt idx="29">
                  <c:v>167422</c:v>
                </c:pt>
                <c:pt idx="30">
                  <c:v>215459</c:v>
                </c:pt>
                <c:pt idx="31">
                  <c:v>203628</c:v>
                </c:pt>
                <c:pt idx="32">
                  <c:v>216132</c:v>
                </c:pt>
                <c:pt idx="33">
                  <c:v>227543</c:v>
                </c:pt>
                <c:pt idx="34">
                  <c:v>261261</c:v>
                </c:pt>
                <c:pt idx="35">
                  <c:v>293385</c:v>
                </c:pt>
                <c:pt idx="36">
                  <c:v>321304</c:v>
                </c:pt>
                <c:pt idx="37">
                  <c:v>237633</c:v>
                </c:pt>
                <c:pt idx="38">
                  <c:v>261862</c:v>
                </c:pt>
                <c:pt idx="39">
                  <c:v>239694</c:v>
                </c:pt>
                <c:pt idx="40">
                  <c:v>209733</c:v>
                </c:pt>
                <c:pt idx="41">
                  <c:v>197587</c:v>
                </c:pt>
                <c:pt idx="42">
                  <c:v>244027</c:v>
                </c:pt>
                <c:pt idx="43">
                  <c:v>216649</c:v>
                </c:pt>
                <c:pt idx="44">
                  <c:v>225687</c:v>
                </c:pt>
                <c:pt idx="45">
                  <c:v>225655</c:v>
                </c:pt>
                <c:pt idx="46">
                  <c:v>247326</c:v>
                </c:pt>
                <c:pt idx="47">
                  <c:v>306382</c:v>
                </c:pt>
                <c:pt idx="48">
                  <c:v>308471</c:v>
                </c:pt>
                <c:pt idx="49">
                  <c:v>255005</c:v>
                </c:pt>
                <c:pt idx="50">
                  <c:v>118614</c:v>
                </c:pt>
                <c:pt idx="51">
                  <c:v>0</c:v>
                </c:pt>
                <c:pt idx="52">
                  <c:v>0</c:v>
                </c:pt>
                <c:pt idx="53">
                  <c:v>0</c:v>
                </c:pt>
                <c:pt idx="54">
                  <c:v>495</c:v>
                </c:pt>
                <c:pt idx="55">
                  <c:v>890</c:v>
                </c:pt>
                <c:pt idx="56">
                  <c:v>1392</c:v>
                </c:pt>
                <c:pt idx="57">
                  <c:v>1829</c:v>
                </c:pt>
                <c:pt idx="58">
                  <c:v>3897</c:v>
                </c:pt>
                <c:pt idx="59">
                  <c:v>7865</c:v>
                </c:pt>
                <c:pt idx="60">
                  <c:v>8229</c:v>
                </c:pt>
                <c:pt idx="61">
                  <c:v>3648</c:v>
                </c:pt>
                <c:pt idx="62">
                  <c:v>5784</c:v>
                </c:pt>
                <c:pt idx="63">
                  <c:v>4959</c:v>
                </c:pt>
                <c:pt idx="64">
                  <c:v>3361</c:v>
                </c:pt>
                <c:pt idx="65">
                  <c:v>2643</c:v>
                </c:pt>
                <c:pt idx="66">
                  <c:v>2004</c:v>
                </c:pt>
                <c:pt idx="67">
                  <c:v>1883</c:v>
                </c:pt>
                <c:pt idx="68">
                  <c:v>1959</c:v>
                </c:pt>
                <c:pt idx="69">
                  <c:v>9770</c:v>
                </c:pt>
                <c:pt idx="70">
                  <c:v>35285</c:v>
                </c:pt>
                <c:pt idx="71">
                  <c:v>53384</c:v>
                </c:pt>
                <c:pt idx="72">
                  <c:v>65077</c:v>
                </c:pt>
                <c:pt idx="73">
                  <c:v>54803</c:v>
                </c:pt>
                <c:pt idx="74">
                  <c:v>86454</c:v>
                </c:pt>
                <c:pt idx="75">
                  <c:v>117027</c:v>
                </c:pt>
                <c:pt idx="76">
                  <c:v>112595</c:v>
                </c:pt>
                <c:pt idx="77">
                  <c:v>104309</c:v>
                </c:pt>
                <c:pt idx="78">
                  <c:v>147686</c:v>
                </c:pt>
                <c:pt idx="79">
                  <c:v>143140</c:v>
                </c:pt>
                <c:pt idx="80">
                  <c:v>147480</c:v>
                </c:pt>
                <c:pt idx="81">
                  <c:v>165092</c:v>
                </c:pt>
                <c:pt idx="82">
                  <c:v>196077</c:v>
                </c:pt>
                <c:pt idx="83">
                  <c:v>183609</c:v>
                </c:pt>
                <c:pt idx="84">
                  <c:v>239235</c:v>
                </c:pt>
                <c:pt idx="85">
                  <c:v>205935</c:v>
                </c:pt>
                <c:pt idx="86">
                  <c:v>221206</c:v>
                </c:pt>
                <c:pt idx="87">
                  <c:v>222626</c:v>
                </c:pt>
                <c:pt idx="88">
                  <c:v>196288</c:v>
                </c:pt>
                <c:pt idx="89">
                  <c:v>199427</c:v>
                </c:pt>
                <c:pt idx="90">
                  <c:v>263563</c:v>
                </c:pt>
                <c:pt idx="91">
                  <c:v>236928</c:v>
                </c:pt>
                <c:pt idx="92">
                  <c:v>239336</c:v>
                </c:pt>
                <c:pt idx="93">
                  <c:v>262043</c:v>
                </c:pt>
                <c:pt idx="94">
                  <c:v>311342</c:v>
                </c:pt>
                <c:pt idx="95">
                  <c:v>274711</c:v>
                </c:pt>
                <c:pt idx="96">
                  <c:v>327427</c:v>
                </c:pt>
                <c:pt idx="97">
                  <c:v>256687</c:v>
                </c:pt>
                <c:pt idx="98">
                  <c:v>278366</c:v>
                </c:pt>
                <c:pt idx="99">
                  <c:v>224410</c:v>
                </c:pt>
                <c:pt idx="100">
                  <c:v>182803</c:v>
                </c:pt>
                <c:pt idx="101">
                  <c:v>169847</c:v>
                </c:pt>
                <c:pt idx="102">
                  <c:v>233105</c:v>
                </c:pt>
              </c:numCache>
            </c:numRef>
          </c:val>
          <c:smooth val="0"/>
          <c:extLst>
            <c:ext xmlns:c16="http://schemas.microsoft.com/office/drawing/2014/chart" uri="{C3380CC4-5D6E-409C-BE32-E72D297353CC}">
              <c16:uniqueId val="{00000004-30AC-4789-B9E1-06CB122A263B}"/>
            </c:ext>
          </c:extLst>
        </c:ser>
        <c:ser>
          <c:idx val="1"/>
          <c:order val="1"/>
          <c:tx>
            <c:strRef>
              <c:f>Sheet1!$C$1</c:f>
              <c:strCache>
                <c:ptCount val="1"/>
                <c:pt idx="0">
                  <c:v>Ajustado</c:v>
                </c:pt>
              </c:strCache>
            </c:strRef>
          </c:tx>
          <c:spPr>
            <a:ln w="15875" cap="rnd">
              <a:solidFill>
                <a:srgbClr val="4F81BD">
                  <a:lumMod val="75000"/>
                </a:srgbClr>
              </a:solidFill>
              <a:prstDash val="sysDash"/>
              <a:round/>
            </a:ln>
            <a:effectLst/>
          </c:spPr>
          <c:marker>
            <c:symbol val="none"/>
          </c:marker>
          <c:cat>
            <c:numRef>
              <c:f>Sheet1!$A$2:$A$104</c:f>
              <c:numCache>
                <c:formatCode>mmm\-yy</c:formatCode>
                <c:ptCount val="103"/>
                <c:pt idx="0">
                  <c:v>42370</c:v>
                </c:pt>
                <c:pt idx="1">
                  <c:v>42401</c:v>
                </c:pt>
                <c:pt idx="2">
                  <c:v>42430</c:v>
                </c:pt>
                <c:pt idx="3">
                  <c:v>42461</c:v>
                </c:pt>
                <c:pt idx="4">
                  <c:v>42491</c:v>
                </c:pt>
                <c:pt idx="5">
                  <c:v>42522</c:v>
                </c:pt>
                <c:pt idx="6">
                  <c:v>42552</c:v>
                </c:pt>
                <c:pt idx="7">
                  <c:v>42583</c:v>
                </c:pt>
                <c:pt idx="8">
                  <c:v>42614</c:v>
                </c:pt>
                <c:pt idx="9">
                  <c:v>42644</c:v>
                </c:pt>
                <c:pt idx="10">
                  <c:v>42675</c:v>
                </c:pt>
                <c:pt idx="11">
                  <c:v>42705</c:v>
                </c:pt>
                <c:pt idx="12">
                  <c:v>42736</c:v>
                </c:pt>
                <c:pt idx="13">
                  <c:v>42767</c:v>
                </c:pt>
                <c:pt idx="14">
                  <c:v>42795</c:v>
                </c:pt>
                <c:pt idx="15">
                  <c:v>42826</c:v>
                </c:pt>
                <c:pt idx="16">
                  <c:v>42856</c:v>
                </c:pt>
                <c:pt idx="17">
                  <c:v>42887</c:v>
                </c:pt>
                <c:pt idx="18">
                  <c:v>42917</c:v>
                </c:pt>
                <c:pt idx="19">
                  <c:v>42948</c:v>
                </c:pt>
                <c:pt idx="20">
                  <c:v>42979</c:v>
                </c:pt>
                <c:pt idx="21">
                  <c:v>43009</c:v>
                </c:pt>
                <c:pt idx="22">
                  <c:v>43040</c:v>
                </c:pt>
                <c:pt idx="23">
                  <c:v>43070</c:v>
                </c:pt>
                <c:pt idx="24">
                  <c:v>43101</c:v>
                </c:pt>
                <c:pt idx="25">
                  <c:v>43132</c:v>
                </c:pt>
                <c:pt idx="26">
                  <c:v>43160</c:v>
                </c:pt>
                <c:pt idx="27">
                  <c:v>43191</c:v>
                </c:pt>
                <c:pt idx="28">
                  <c:v>43221</c:v>
                </c:pt>
                <c:pt idx="29">
                  <c:v>43252</c:v>
                </c:pt>
                <c:pt idx="30">
                  <c:v>43282</c:v>
                </c:pt>
                <c:pt idx="31">
                  <c:v>43313</c:v>
                </c:pt>
                <c:pt idx="32">
                  <c:v>43344</c:v>
                </c:pt>
                <c:pt idx="33">
                  <c:v>43374</c:v>
                </c:pt>
                <c:pt idx="34">
                  <c:v>43405</c:v>
                </c:pt>
                <c:pt idx="35">
                  <c:v>43435</c:v>
                </c:pt>
                <c:pt idx="36">
                  <c:v>43466</c:v>
                </c:pt>
                <c:pt idx="37">
                  <c:v>43497</c:v>
                </c:pt>
                <c:pt idx="38">
                  <c:v>43525</c:v>
                </c:pt>
                <c:pt idx="39">
                  <c:v>43556</c:v>
                </c:pt>
                <c:pt idx="40">
                  <c:v>43586</c:v>
                </c:pt>
                <c:pt idx="41">
                  <c:v>43617</c:v>
                </c:pt>
                <c:pt idx="42">
                  <c:v>43647</c:v>
                </c:pt>
                <c:pt idx="43">
                  <c:v>43678</c:v>
                </c:pt>
                <c:pt idx="44">
                  <c:v>43709</c:v>
                </c:pt>
                <c:pt idx="45">
                  <c:v>43739</c:v>
                </c:pt>
                <c:pt idx="46">
                  <c:v>43770</c:v>
                </c:pt>
                <c:pt idx="47">
                  <c:v>43800</c:v>
                </c:pt>
                <c:pt idx="48">
                  <c:v>43831</c:v>
                </c:pt>
                <c:pt idx="49">
                  <c:v>43862</c:v>
                </c:pt>
                <c:pt idx="50">
                  <c:v>43891</c:v>
                </c:pt>
                <c:pt idx="51">
                  <c:v>43922</c:v>
                </c:pt>
                <c:pt idx="52">
                  <c:v>43952</c:v>
                </c:pt>
                <c:pt idx="53">
                  <c:v>43983</c:v>
                </c:pt>
                <c:pt idx="54">
                  <c:v>44013</c:v>
                </c:pt>
                <c:pt idx="55">
                  <c:v>44044</c:v>
                </c:pt>
                <c:pt idx="56">
                  <c:v>44075</c:v>
                </c:pt>
                <c:pt idx="57">
                  <c:v>44105</c:v>
                </c:pt>
                <c:pt idx="58">
                  <c:v>44136</c:v>
                </c:pt>
                <c:pt idx="59">
                  <c:v>44166</c:v>
                </c:pt>
                <c:pt idx="60">
                  <c:v>44197</c:v>
                </c:pt>
                <c:pt idx="61">
                  <c:v>44228</c:v>
                </c:pt>
                <c:pt idx="62">
                  <c:v>44256</c:v>
                </c:pt>
                <c:pt idx="63">
                  <c:v>44287</c:v>
                </c:pt>
                <c:pt idx="64">
                  <c:v>44317</c:v>
                </c:pt>
                <c:pt idx="65">
                  <c:v>44348</c:v>
                </c:pt>
                <c:pt idx="66">
                  <c:v>44378</c:v>
                </c:pt>
                <c:pt idx="67">
                  <c:v>44409</c:v>
                </c:pt>
                <c:pt idx="68">
                  <c:v>44440</c:v>
                </c:pt>
                <c:pt idx="69">
                  <c:v>44470</c:v>
                </c:pt>
                <c:pt idx="70">
                  <c:v>44501</c:v>
                </c:pt>
                <c:pt idx="71">
                  <c:v>44531</c:v>
                </c:pt>
                <c:pt idx="72">
                  <c:v>44562</c:v>
                </c:pt>
                <c:pt idx="73">
                  <c:v>44593</c:v>
                </c:pt>
                <c:pt idx="74">
                  <c:v>44621</c:v>
                </c:pt>
                <c:pt idx="75">
                  <c:v>44652</c:v>
                </c:pt>
                <c:pt idx="76">
                  <c:v>44682</c:v>
                </c:pt>
                <c:pt idx="77">
                  <c:v>44713</c:v>
                </c:pt>
                <c:pt idx="78">
                  <c:v>44743</c:v>
                </c:pt>
                <c:pt idx="79">
                  <c:v>44774</c:v>
                </c:pt>
                <c:pt idx="80">
                  <c:v>44805</c:v>
                </c:pt>
                <c:pt idx="81">
                  <c:v>44835</c:v>
                </c:pt>
                <c:pt idx="82">
                  <c:v>44866</c:v>
                </c:pt>
                <c:pt idx="83">
                  <c:v>44896</c:v>
                </c:pt>
                <c:pt idx="84">
                  <c:v>44927</c:v>
                </c:pt>
                <c:pt idx="85">
                  <c:v>44958</c:v>
                </c:pt>
                <c:pt idx="86">
                  <c:v>44986</c:v>
                </c:pt>
                <c:pt idx="87">
                  <c:v>45017</c:v>
                </c:pt>
                <c:pt idx="88">
                  <c:v>45047</c:v>
                </c:pt>
                <c:pt idx="89">
                  <c:v>45078</c:v>
                </c:pt>
                <c:pt idx="90">
                  <c:v>45108</c:v>
                </c:pt>
                <c:pt idx="91">
                  <c:v>45139</c:v>
                </c:pt>
                <c:pt idx="92">
                  <c:v>45170</c:v>
                </c:pt>
                <c:pt idx="93">
                  <c:v>45200</c:v>
                </c:pt>
                <c:pt idx="94">
                  <c:v>45231</c:v>
                </c:pt>
                <c:pt idx="95">
                  <c:v>45261</c:v>
                </c:pt>
                <c:pt idx="96">
                  <c:v>45292</c:v>
                </c:pt>
                <c:pt idx="97">
                  <c:v>45323</c:v>
                </c:pt>
                <c:pt idx="98">
                  <c:v>45352</c:v>
                </c:pt>
                <c:pt idx="99">
                  <c:v>45383</c:v>
                </c:pt>
                <c:pt idx="100">
                  <c:v>45413</c:v>
                </c:pt>
                <c:pt idx="101">
                  <c:v>45444</c:v>
                </c:pt>
                <c:pt idx="102">
                  <c:v>45474</c:v>
                </c:pt>
              </c:numCache>
            </c:numRef>
          </c:cat>
          <c:val>
            <c:numRef>
              <c:f>Sheet1!$C$2:$C$104</c:f>
              <c:numCache>
                <c:formatCode>General</c:formatCode>
                <c:ptCount val="103"/>
                <c:pt idx="0">
                  <c:v>0</c:v>
                </c:pt>
                <c:pt idx="1">
                  <c:v>290890.4476068347</c:v>
                </c:pt>
                <c:pt idx="2">
                  <c:v>195700.71264334241</c:v>
                </c:pt>
                <c:pt idx="3">
                  <c:v>208846.3853569653</c:v>
                </c:pt>
                <c:pt idx="4">
                  <c:v>176825.9781024649</c:v>
                </c:pt>
                <c:pt idx="5">
                  <c:v>176176.3385791473</c:v>
                </c:pt>
                <c:pt idx="6">
                  <c:v>158302.0467506618</c:v>
                </c:pt>
                <c:pt idx="7">
                  <c:v>214000.833667308</c:v>
                </c:pt>
                <c:pt idx="8">
                  <c:v>183986.2131422837</c:v>
                </c:pt>
                <c:pt idx="9">
                  <c:v>188081.03397493341</c:v>
                </c:pt>
                <c:pt idx="10">
                  <c:v>207169.7048538439</c:v>
                </c:pt>
                <c:pt idx="11">
                  <c:v>234800.03337098361</c:v>
                </c:pt>
                <c:pt idx="12">
                  <c:v>491777.52859171922</c:v>
                </c:pt>
                <c:pt idx="13">
                  <c:v>165978.5998025118</c:v>
                </c:pt>
                <c:pt idx="14">
                  <c:v>215792.76018221621</c:v>
                </c:pt>
                <c:pt idx="15">
                  <c:v>191933.8252298749</c:v>
                </c:pt>
                <c:pt idx="16">
                  <c:v>197355.0054709597</c:v>
                </c:pt>
                <c:pt idx="17">
                  <c:v>160749.3221636728</c:v>
                </c:pt>
                <c:pt idx="18">
                  <c:v>213754.9060527806</c:v>
                </c:pt>
                <c:pt idx="19">
                  <c:v>194234.3791375462</c:v>
                </c:pt>
                <c:pt idx="20">
                  <c:v>192843.2506072635</c:v>
                </c:pt>
                <c:pt idx="21">
                  <c:v>216554.6753989938</c:v>
                </c:pt>
                <c:pt idx="22">
                  <c:v>252053.9298595695</c:v>
                </c:pt>
                <c:pt idx="23">
                  <c:v>253806.19486998161</c:v>
                </c:pt>
                <c:pt idx="24">
                  <c:v>259786.31407959061</c:v>
                </c:pt>
                <c:pt idx="25">
                  <c:v>240114.73353553709</c:v>
                </c:pt>
                <c:pt idx="26">
                  <c:v>217778.7896724882</c:v>
                </c:pt>
                <c:pt idx="27">
                  <c:v>205770.39857291721</c:v>
                </c:pt>
                <c:pt idx="28">
                  <c:v>181677.51718738541</c:v>
                </c:pt>
                <c:pt idx="29">
                  <c:v>173642.17192969911</c:v>
                </c:pt>
                <c:pt idx="30">
                  <c:v>210094.5490706242</c:v>
                </c:pt>
                <c:pt idx="31">
                  <c:v>198309.60263087859</c:v>
                </c:pt>
                <c:pt idx="32">
                  <c:v>210442.90349527801</c:v>
                </c:pt>
                <c:pt idx="33">
                  <c:v>242131.64989227321</c:v>
                </c:pt>
                <c:pt idx="34">
                  <c:v>244286.6837456325</c:v>
                </c:pt>
                <c:pt idx="35">
                  <c:v>275842.96648039977</c:v>
                </c:pt>
                <c:pt idx="36">
                  <c:v>316793.8104293113</c:v>
                </c:pt>
                <c:pt idx="37">
                  <c:v>260872.81715147759</c:v>
                </c:pt>
                <c:pt idx="38">
                  <c:v>239284.14454599569</c:v>
                </c:pt>
                <c:pt idx="39">
                  <c:v>247591.39536846461</c:v>
                </c:pt>
                <c:pt idx="40">
                  <c:v>220335.7433473297</c:v>
                </c:pt>
                <c:pt idx="41">
                  <c:v>190436.52743462351</c:v>
                </c:pt>
                <c:pt idx="42">
                  <c:v>246945.01812656649</c:v>
                </c:pt>
                <c:pt idx="43">
                  <c:v>231873.81450327451</c:v>
                </c:pt>
                <c:pt idx="44">
                  <c:v>226461.01184786021</c:v>
                </c:pt>
                <c:pt idx="45">
                  <c:v>237066.5004598558</c:v>
                </c:pt>
                <c:pt idx="46">
                  <c:v>257678.76050523849</c:v>
                </c:pt>
                <c:pt idx="47">
                  <c:v>277851.89771855931</c:v>
                </c:pt>
                <c:pt idx="48">
                  <c:v>339652.54014416481</c:v>
                </c:pt>
                <c:pt idx="49">
                  <c:v>219482.83472911661</c:v>
                </c:pt>
                <c:pt idx="50">
                  <c:v>285227.66750980949</c:v>
                </c:pt>
                <c:pt idx="51">
                  <c:v>67310.768421434288</c:v>
                </c:pt>
                <c:pt idx="52">
                  <c:v>-41401.776398791662</c:v>
                </c:pt>
                <c:pt idx="53">
                  <c:v>-1521.504559905165</c:v>
                </c:pt>
                <c:pt idx="54">
                  <c:v>49285.425731677453</c:v>
                </c:pt>
                <c:pt idx="55">
                  <c:v>-35171.882906813313</c:v>
                </c:pt>
                <c:pt idx="56">
                  <c:v>16413.498182441119</c:v>
                </c:pt>
                <c:pt idx="57">
                  <c:v>-613.56132478677864</c:v>
                </c:pt>
                <c:pt idx="58">
                  <c:v>23734.01913649169</c:v>
                </c:pt>
                <c:pt idx="59">
                  <c:v>59536.866378170693</c:v>
                </c:pt>
                <c:pt idx="60">
                  <c:v>981.18888636251904</c:v>
                </c:pt>
                <c:pt idx="61">
                  <c:v>-43301.172985368343</c:v>
                </c:pt>
                <c:pt idx="62">
                  <c:v>-123326.46718990211</c:v>
                </c:pt>
                <c:pt idx="63">
                  <c:v>-89950.53289312619</c:v>
                </c:pt>
                <c:pt idx="64">
                  <c:v>20163.18397669476</c:v>
                </c:pt>
                <c:pt idx="65">
                  <c:v>-3043.31556700909</c:v>
                </c:pt>
                <c:pt idx="66">
                  <c:v>1016.804219550797</c:v>
                </c:pt>
                <c:pt idx="67">
                  <c:v>1556.6890518754569</c:v>
                </c:pt>
                <c:pt idx="68">
                  <c:v>2119.8257731195731</c:v>
                </c:pt>
                <c:pt idx="69">
                  <c:v>2281.2815584313289</c:v>
                </c:pt>
                <c:pt idx="70">
                  <c:v>13137.863388698201</c:v>
                </c:pt>
                <c:pt idx="71">
                  <c:v>43112.765749160913</c:v>
                </c:pt>
                <c:pt idx="72">
                  <c:v>55295.385894051862</c:v>
                </c:pt>
                <c:pt idx="73">
                  <c:v>61662.456450345388</c:v>
                </c:pt>
                <c:pt idx="74">
                  <c:v>55248.976034433763</c:v>
                </c:pt>
                <c:pt idx="75">
                  <c:v>90799.035282044308</c:v>
                </c:pt>
                <c:pt idx="76">
                  <c:v>119876.43468498789</c:v>
                </c:pt>
                <c:pt idx="77">
                  <c:v>109878.3546687716</c:v>
                </c:pt>
                <c:pt idx="78">
                  <c:v>101938.0262091469</c:v>
                </c:pt>
                <c:pt idx="79">
                  <c:v>155451.59677946701</c:v>
                </c:pt>
                <c:pt idx="80">
                  <c:v>140888.3788763496</c:v>
                </c:pt>
                <c:pt idx="81">
                  <c:v>155682.59384006861</c:v>
                </c:pt>
                <c:pt idx="82">
                  <c:v>192056.97204448521</c:v>
                </c:pt>
                <c:pt idx="83">
                  <c:v>214691.14452615861</c:v>
                </c:pt>
                <c:pt idx="84">
                  <c:v>189574.18642952159</c:v>
                </c:pt>
                <c:pt idx="85">
                  <c:v>237684.21033695669</c:v>
                </c:pt>
                <c:pt idx="86">
                  <c:v>232273.18932475019</c:v>
                </c:pt>
                <c:pt idx="87">
                  <c:v>249308.57551714941</c:v>
                </c:pt>
                <c:pt idx="88">
                  <c:v>213795.4994027412</c:v>
                </c:pt>
                <c:pt idx="89">
                  <c:v>185449.2282292617</c:v>
                </c:pt>
                <c:pt idx="90">
                  <c:v>246045.56963349829</c:v>
                </c:pt>
                <c:pt idx="91">
                  <c:v>262668.77841161058</c:v>
                </c:pt>
                <c:pt idx="92">
                  <c:v>236627.38773433951</c:v>
                </c:pt>
                <c:pt idx="93">
                  <c:v>257156.3642390579</c:v>
                </c:pt>
                <c:pt idx="94">
                  <c:v>294178.5565346579</c:v>
                </c:pt>
                <c:pt idx="95">
                  <c:v>301997.45103560277</c:v>
                </c:pt>
                <c:pt idx="96">
                  <c:v>325387.16899814853</c:v>
                </c:pt>
                <c:pt idx="97">
                  <c:v>294257.14540409221</c:v>
                </c:pt>
                <c:pt idx="98">
                  <c:v>265689.8020021164</c:v>
                </c:pt>
                <c:pt idx="99">
                  <c:v>282378.76342216542</c:v>
                </c:pt>
                <c:pt idx="100">
                  <c:v>188585.247919463</c:v>
                </c:pt>
                <c:pt idx="101">
                  <c:v>185349.36618355251</c:v>
                </c:pt>
                <c:pt idx="102">
                  <c:v>232406.26534216979</c:v>
                </c:pt>
              </c:numCache>
            </c:numRef>
          </c:val>
          <c:smooth val="0"/>
          <c:extLst>
            <c:ext xmlns:c16="http://schemas.microsoft.com/office/drawing/2014/chart" uri="{C3380CC4-5D6E-409C-BE32-E72D297353CC}">
              <c16:uniqueId val="{00000005-30AC-4789-B9E1-06CB122A263B}"/>
            </c:ext>
          </c:extLst>
        </c:ser>
        <c:dLbls>
          <c:showLegendKey val="0"/>
          <c:showVal val="0"/>
          <c:showCatName val="0"/>
          <c:showSerName val="0"/>
          <c:showPercent val="0"/>
          <c:showBubbleSize val="0"/>
        </c:dLbls>
        <c:smooth val="0"/>
        <c:axId val="999935631"/>
        <c:axId val="1"/>
      </c:lineChart>
      <c:dateAx>
        <c:axId val="999935631"/>
        <c:scaling>
          <c:orientation val="minMax"/>
        </c:scaling>
        <c:delete val="0"/>
        <c:axPos val="b"/>
        <c:majorGridlines>
          <c:spPr>
            <a:ln w="9525" cmpd="sng">
              <a:solidFill>
                <a:srgbClr val="FFFFFF"/>
              </a:solidFill>
              <a:prstDash val="solid"/>
            </a:ln>
          </c:spPr>
        </c:majorGridlines>
        <c:numFmt formatCode="mmm\-yy" sourceLinked="1"/>
        <c:majorTickMark val="out"/>
        <c:minorTickMark val="none"/>
        <c:tickLblPos val="nextTo"/>
        <c:txPr>
          <a:bodyPr rot="-2700000" vert="horz"/>
          <a:lstStyle/>
          <a:p>
            <a:pPr>
              <a:defRPr sz="1000"/>
            </a:pPr>
            <a:endParaRPr lang="es-AR"/>
          </a:p>
        </c:txPr>
        <c:crossAx val="1"/>
        <c:crosses val="autoZero"/>
        <c:auto val="1"/>
        <c:lblOffset val="0"/>
        <c:baseTimeUnit val="months"/>
        <c:majorUnit val="6"/>
        <c:majorTimeUnit val="months"/>
      </c:dateAx>
      <c:valAx>
        <c:axId val="1"/>
        <c:scaling>
          <c:orientation val="minMax"/>
        </c:scaling>
        <c:delete val="0"/>
        <c:axPos val="l"/>
        <c:majorGridlines>
          <c:spPr>
            <a:ln w="9525" cmpd="sng">
              <a:solidFill>
                <a:srgbClr val="FFFFFF"/>
              </a:solidFill>
              <a:prstDash val="solid"/>
            </a:ln>
          </c:spPr>
        </c:majorGridlines>
        <c:numFmt formatCode="General" sourceLinked="0"/>
        <c:majorTickMark val="out"/>
        <c:minorTickMark val="none"/>
        <c:tickLblPos val="nextTo"/>
        <c:spPr>
          <a:noFill/>
          <a:ln w="9525">
            <a:solidFill>
              <a:srgbClr val="000000"/>
            </a:solidFill>
            <a:prstDash val="solid"/>
          </a:ln>
          <a:extLst>
            <a:ext uri="{909E8E84-426E-40DD-AFC4-6F175D3DCCD1}">
              <a14:hiddenFill xmlns:a14="http://schemas.microsoft.com/office/drawing/2010/main">
                <a:noFill/>
              </a14:hiddenFill>
            </a:ext>
          </a:extLst>
        </c:spPr>
        <c:txPr>
          <a:bodyPr rot="0" vert="horz"/>
          <a:lstStyle/>
          <a:p>
            <a:pPr>
              <a:defRPr sz="1000"/>
            </a:pPr>
            <a:endParaRPr lang="es-AR"/>
          </a:p>
        </c:txPr>
        <c:crossAx val="999935631"/>
        <c:crosses val="autoZero"/>
        <c:crossBetween val="between"/>
      </c:valAx>
      <c:spPr>
        <a:solidFill>
          <a:srgbClr val="F4FFFF"/>
        </a:solidFill>
        <a:ln w="9525">
          <a:solidFill>
            <a:srgbClr val="000000"/>
          </a:solidFill>
        </a:ln>
      </c:spPr>
    </c:plotArea>
    <c:legend>
      <c:legendPos val="b"/>
      <c:layout>
        <c:manualLayout>
          <c:xMode val="edge"/>
          <c:yMode val="edge"/>
          <c:x val="0.25869789853408492"/>
          <c:y val="0.93541202672605794"/>
          <c:w val="0.50175232364051181"/>
          <c:h val="4.6756224048096734E-2"/>
        </c:manualLayout>
      </c:layout>
      <c:overlay val="0"/>
      <c:txPr>
        <a:bodyPr/>
        <a:lstStyle/>
        <a:p>
          <a:pPr>
            <a:defRPr sz="1000"/>
          </a:pPr>
          <a:endParaRPr lang="es-AR"/>
        </a:p>
      </c:txPr>
    </c:legend>
    <c:plotVisOnly val="1"/>
    <c:dispBlanksAs val="gap"/>
    <c:showDLblsOverMax val="1"/>
  </c:chart>
  <c:spPr>
    <a:noFill/>
    <a:ln w="9525">
      <a:solidFill>
        <a:sysClr val="windowText" lastClr="000000"/>
      </a:solidFill>
    </a:ln>
  </c:spPr>
  <c:txPr>
    <a:bodyPr/>
    <a:lstStyle/>
    <a:p>
      <a:pPr>
        <a:defRPr sz="1400" b="0" i="0" u="none" strike="noStrike" baseline="0">
          <a:solidFill>
            <a:srgbClr val="000000"/>
          </a:solidFill>
          <a:latin typeface="Arial Narrow" panose="020B0606020202030204" pitchFamily="34" charset="0"/>
          <a:ea typeface="Calibri"/>
          <a:cs typeface="Calibri"/>
        </a:defRPr>
      </a:pPr>
      <a:endParaRPr lang="es-AR"/>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AR" sz="1400" b="0" i="0" u="none" strike="noStrike" baseline="0">
                <a:effectLst/>
              </a:rPr>
              <a:t>Predicción y serie de Turismo Receptivo</a:t>
            </a:r>
            <a:endParaRPr lang="es-AR" sz="1400"/>
          </a:p>
        </c:rich>
      </c:tx>
      <c:layout>
        <c:manualLayout>
          <c:xMode val="edge"/>
          <c:yMode val="edge"/>
          <c:x val="0.24426364922684052"/>
          <c:y val="0"/>
        </c:manualLayout>
      </c:layout>
      <c:overlay val="0"/>
    </c:title>
    <c:autoTitleDeleted val="0"/>
    <c:plotArea>
      <c:layout>
        <c:manualLayout>
          <c:layoutTarget val="inner"/>
          <c:xMode val="edge"/>
          <c:yMode val="edge"/>
          <c:x val="8.4406976246233899E-3"/>
          <c:y val="7.3291261617089098E-2"/>
          <c:w val="0.87921046891540244"/>
          <c:h val="0.63894653246026145"/>
        </c:manualLayout>
      </c:layout>
      <c:lineChart>
        <c:grouping val="standard"/>
        <c:varyColors val="0"/>
        <c:ser>
          <c:idx val="2"/>
          <c:order val="2"/>
          <c:tx>
            <c:strRef>
              <c:f>Datos!$D$1</c:f>
              <c:strCache>
                <c:ptCount val="1"/>
                <c:pt idx="0">
                  <c:v>Datos</c:v>
                </c:pt>
              </c:strCache>
            </c:strRef>
          </c:tx>
          <c:spPr>
            <a:ln w="12700" cap="rnd">
              <a:solidFill>
                <a:srgbClr val="1F497D"/>
              </a:solidFill>
              <a:round/>
            </a:ln>
            <a:effectLst/>
          </c:spPr>
          <c:marker>
            <c:symbol val="none"/>
          </c:marker>
          <c:cat>
            <c:numRef>
              <c:f>Datos!$A$74:$A$121</c:f>
              <c:numCache>
                <c:formatCode>mmm\-yy</c:formatCode>
                <c:ptCount val="48"/>
                <c:pt idx="0">
                  <c:v>44562</c:v>
                </c:pt>
                <c:pt idx="1">
                  <c:v>44593</c:v>
                </c:pt>
                <c:pt idx="2">
                  <c:v>44621</c:v>
                </c:pt>
                <c:pt idx="3">
                  <c:v>44652</c:v>
                </c:pt>
                <c:pt idx="4">
                  <c:v>44682</c:v>
                </c:pt>
                <c:pt idx="5">
                  <c:v>44713</c:v>
                </c:pt>
                <c:pt idx="6">
                  <c:v>44743</c:v>
                </c:pt>
                <c:pt idx="7">
                  <c:v>44774</c:v>
                </c:pt>
                <c:pt idx="8">
                  <c:v>44805</c:v>
                </c:pt>
                <c:pt idx="9">
                  <c:v>44835</c:v>
                </c:pt>
                <c:pt idx="10">
                  <c:v>44866</c:v>
                </c:pt>
                <c:pt idx="11">
                  <c:v>44896</c:v>
                </c:pt>
                <c:pt idx="12">
                  <c:v>44927</c:v>
                </c:pt>
                <c:pt idx="13">
                  <c:v>44958</c:v>
                </c:pt>
                <c:pt idx="14">
                  <c:v>44986</c:v>
                </c:pt>
                <c:pt idx="15">
                  <c:v>45017</c:v>
                </c:pt>
                <c:pt idx="16">
                  <c:v>45047</c:v>
                </c:pt>
                <c:pt idx="17">
                  <c:v>45078</c:v>
                </c:pt>
                <c:pt idx="18">
                  <c:v>45108</c:v>
                </c:pt>
                <c:pt idx="19">
                  <c:v>45139</c:v>
                </c:pt>
                <c:pt idx="20">
                  <c:v>45170</c:v>
                </c:pt>
                <c:pt idx="21">
                  <c:v>45200</c:v>
                </c:pt>
                <c:pt idx="22">
                  <c:v>45231</c:v>
                </c:pt>
                <c:pt idx="23">
                  <c:v>45261</c:v>
                </c:pt>
                <c:pt idx="24">
                  <c:v>45292</c:v>
                </c:pt>
                <c:pt idx="25">
                  <c:v>45323</c:v>
                </c:pt>
                <c:pt idx="26">
                  <c:v>45352</c:v>
                </c:pt>
                <c:pt idx="27">
                  <c:v>45383</c:v>
                </c:pt>
                <c:pt idx="28">
                  <c:v>45413</c:v>
                </c:pt>
                <c:pt idx="29">
                  <c:v>45444</c:v>
                </c:pt>
                <c:pt idx="30">
                  <c:v>45474</c:v>
                </c:pt>
                <c:pt idx="31">
                  <c:v>45505</c:v>
                </c:pt>
                <c:pt idx="32">
                  <c:v>45536</c:v>
                </c:pt>
                <c:pt idx="33">
                  <c:v>45566</c:v>
                </c:pt>
                <c:pt idx="34">
                  <c:v>45597</c:v>
                </c:pt>
                <c:pt idx="35">
                  <c:v>45627</c:v>
                </c:pt>
                <c:pt idx="36">
                  <c:v>45658</c:v>
                </c:pt>
                <c:pt idx="37">
                  <c:v>45689</c:v>
                </c:pt>
                <c:pt idx="38">
                  <c:v>45717</c:v>
                </c:pt>
                <c:pt idx="39">
                  <c:v>45748</c:v>
                </c:pt>
                <c:pt idx="40">
                  <c:v>45778</c:v>
                </c:pt>
                <c:pt idx="41">
                  <c:v>45809</c:v>
                </c:pt>
                <c:pt idx="42">
                  <c:v>45839</c:v>
                </c:pt>
                <c:pt idx="43">
                  <c:v>45870</c:v>
                </c:pt>
                <c:pt idx="44">
                  <c:v>45901</c:v>
                </c:pt>
                <c:pt idx="45">
                  <c:v>45931</c:v>
                </c:pt>
                <c:pt idx="46">
                  <c:v>45962</c:v>
                </c:pt>
                <c:pt idx="47">
                  <c:v>45992</c:v>
                </c:pt>
              </c:numCache>
            </c:numRef>
          </c:cat>
          <c:val>
            <c:numRef>
              <c:f>Datos!$C$74:$C$104</c:f>
              <c:numCache>
                <c:formatCode>General</c:formatCode>
                <c:ptCount val="31"/>
                <c:pt idx="0">
                  <c:v>65077</c:v>
                </c:pt>
                <c:pt idx="1">
                  <c:v>54803</c:v>
                </c:pt>
                <c:pt idx="2">
                  <c:v>86454</c:v>
                </c:pt>
                <c:pt idx="3">
                  <c:v>117027</c:v>
                </c:pt>
                <c:pt idx="4">
                  <c:v>112595</c:v>
                </c:pt>
                <c:pt idx="5">
                  <c:v>104309</c:v>
                </c:pt>
                <c:pt idx="6">
                  <c:v>147686</c:v>
                </c:pt>
                <c:pt idx="7">
                  <c:v>143140</c:v>
                </c:pt>
                <c:pt idx="8">
                  <c:v>147480</c:v>
                </c:pt>
                <c:pt idx="9">
                  <c:v>165092</c:v>
                </c:pt>
                <c:pt idx="10">
                  <c:v>196077</c:v>
                </c:pt>
                <c:pt idx="11">
                  <c:v>183609</c:v>
                </c:pt>
                <c:pt idx="12">
                  <c:v>239235</c:v>
                </c:pt>
                <c:pt idx="13">
                  <c:v>205935</c:v>
                </c:pt>
                <c:pt idx="14">
                  <c:v>221206</c:v>
                </c:pt>
                <c:pt idx="15">
                  <c:v>222626</c:v>
                </c:pt>
                <c:pt idx="16">
                  <c:v>196288</c:v>
                </c:pt>
                <c:pt idx="17">
                  <c:v>199427</c:v>
                </c:pt>
                <c:pt idx="18">
                  <c:v>263563</c:v>
                </c:pt>
                <c:pt idx="19">
                  <c:v>236928</c:v>
                </c:pt>
                <c:pt idx="20">
                  <c:v>239336</c:v>
                </c:pt>
                <c:pt idx="21">
                  <c:v>262043</c:v>
                </c:pt>
                <c:pt idx="22">
                  <c:v>311342</c:v>
                </c:pt>
                <c:pt idx="23">
                  <c:v>274711</c:v>
                </c:pt>
                <c:pt idx="24">
                  <c:v>327427</c:v>
                </c:pt>
                <c:pt idx="25">
                  <c:v>256687</c:v>
                </c:pt>
                <c:pt idx="26">
                  <c:v>278366</c:v>
                </c:pt>
                <c:pt idx="27">
                  <c:v>224410</c:v>
                </c:pt>
                <c:pt idx="28">
                  <c:v>182803</c:v>
                </c:pt>
                <c:pt idx="29">
                  <c:v>169847</c:v>
                </c:pt>
                <c:pt idx="30">
                  <c:v>233105</c:v>
                </c:pt>
              </c:numCache>
            </c:numRef>
          </c:val>
          <c:smooth val="0"/>
          <c:extLst>
            <c:ext xmlns:c16="http://schemas.microsoft.com/office/drawing/2014/chart" uri="{C3380CC4-5D6E-409C-BE32-E72D297353CC}">
              <c16:uniqueId val="{00000000-527B-4678-BB4B-A36866620652}"/>
            </c:ext>
          </c:extLst>
        </c:ser>
        <c:ser>
          <c:idx val="3"/>
          <c:order val="3"/>
          <c:tx>
            <c:strRef>
              <c:f>Datos!$E$1</c:f>
              <c:strCache>
                <c:ptCount val="1"/>
                <c:pt idx="0">
                  <c:v>Predicción Turismo receptivo</c:v>
                </c:pt>
              </c:strCache>
            </c:strRef>
          </c:tx>
          <c:spPr>
            <a:ln w="12700" cap="rnd">
              <a:solidFill>
                <a:sysClr val="windowText" lastClr="000000"/>
              </a:solidFill>
              <a:prstDash val="sysDash"/>
              <a:round/>
            </a:ln>
            <a:effectLst/>
          </c:spPr>
          <c:marker>
            <c:symbol val="none"/>
          </c:marker>
          <c:dPt>
            <c:idx val="108"/>
            <c:bubble3D val="0"/>
            <c:spPr>
              <a:ln w="12700" cap="rnd" cmpd="sng">
                <a:solidFill>
                  <a:sysClr val="windowText" lastClr="000000"/>
                </a:solidFill>
                <a:prstDash val="sysDash"/>
                <a:round/>
              </a:ln>
              <a:effectLst/>
            </c:spPr>
            <c:extLst>
              <c:ext xmlns:c16="http://schemas.microsoft.com/office/drawing/2014/chart" uri="{C3380CC4-5D6E-409C-BE32-E72D297353CC}">
                <c16:uniqueId val="{00000002-527B-4678-BB4B-A36866620652}"/>
              </c:ext>
            </c:extLst>
          </c:dPt>
          <c:dPt>
            <c:idx val="115"/>
            <c:bubble3D val="0"/>
            <c:spPr>
              <a:ln w="25400" cap="rnd">
                <a:solidFill>
                  <a:sysClr val="windowText" lastClr="000000"/>
                </a:solidFill>
                <a:prstDash val="sysDash"/>
                <a:round/>
              </a:ln>
              <a:effectLst/>
            </c:spPr>
            <c:extLst>
              <c:ext xmlns:c16="http://schemas.microsoft.com/office/drawing/2014/chart" uri="{C3380CC4-5D6E-409C-BE32-E72D297353CC}">
                <c16:uniqueId val="{00000004-527B-4678-BB4B-A36866620652}"/>
              </c:ext>
            </c:extLst>
          </c:dPt>
          <c:cat>
            <c:numRef>
              <c:f>Datos!$A$74:$A$121</c:f>
              <c:numCache>
                <c:formatCode>mmm\-yy</c:formatCode>
                <c:ptCount val="48"/>
                <c:pt idx="0">
                  <c:v>44562</c:v>
                </c:pt>
                <c:pt idx="1">
                  <c:v>44593</c:v>
                </c:pt>
                <c:pt idx="2">
                  <c:v>44621</c:v>
                </c:pt>
                <c:pt idx="3">
                  <c:v>44652</c:v>
                </c:pt>
                <c:pt idx="4">
                  <c:v>44682</c:v>
                </c:pt>
                <c:pt idx="5">
                  <c:v>44713</c:v>
                </c:pt>
                <c:pt idx="6">
                  <c:v>44743</c:v>
                </c:pt>
                <c:pt idx="7">
                  <c:v>44774</c:v>
                </c:pt>
                <c:pt idx="8">
                  <c:v>44805</c:v>
                </c:pt>
                <c:pt idx="9">
                  <c:v>44835</c:v>
                </c:pt>
                <c:pt idx="10">
                  <c:v>44866</c:v>
                </c:pt>
                <c:pt idx="11">
                  <c:v>44896</c:v>
                </c:pt>
                <c:pt idx="12">
                  <c:v>44927</c:v>
                </c:pt>
                <c:pt idx="13">
                  <c:v>44958</c:v>
                </c:pt>
                <c:pt idx="14">
                  <c:v>44986</c:v>
                </c:pt>
                <c:pt idx="15">
                  <c:v>45017</c:v>
                </c:pt>
                <c:pt idx="16">
                  <c:v>45047</c:v>
                </c:pt>
                <c:pt idx="17">
                  <c:v>45078</c:v>
                </c:pt>
                <c:pt idx="18">
                  <c:v>45108</c:v>
                </c:pt>
                <c:pt idx="19">
                  <c:v>45139</c:v>
                </c:pt>
                <c:pt idx="20">
                  <c:v>45170</c:v>
                </c:pt>
                <c:pt idx="21">
                  <c:v>45200</c:v>
                </c:pt>
                <c:pt idx="22">
                  <c:v>45231</c:v>
                </c:pt>
                <c:pt idx="23">
                  <c:v>45261</c:v>
                </c:pt>
                <c:pt idx="24">
                  <c:v>45292</c:v>
                </c:pt>
                <c:pt idx="25">
                  <c:v>45323</c:v>
                </c:pt>
                <c:pt idx="26">
                  <c:v>45352</c:v>
                </c:pt>
                <c:pt idx="27">
                  <c:v>45383</c:v>
                </c:pt>
                <c:pt idx="28">
                  <c:v>45413</c:v>
                </c:pt>
                <c:pt idx="29">
                  <c:v>45444</c:v>
                </c:pt>
                <c:pt idx="30">
                  <c:v>45474</c:v>
                </c:pt>
                <c:pt idx="31">
                  <c:v>45505</c:v>
                </c:pt>
                <c:pt idx="32">
                  <c:v>45536</c:v>
                </c:pt>
                <c:pt idx="33">
                  <c:v>45566</c:v>
                </c:pt>
                <c:pt idx="34">
                  <c:v>45597</c:v>
                </c:pt>
                <c:pt idx="35">
                  <c:v>45627</c:v>
                </c:pt>
                <c:pt idx="36">
                  <c:v>45658</c:v>
                </c:pt>
                <c:pt idx="37">
                  <c:v>45689</c:v>
                </c:pt>
                <c:pt idx="38">
                  <c:v>45717</c:v>
                </c:pt>
                <c:pt idx="39">
                  <c:v>45748</c:v>
                </c:pt>
                <c:pt idx="40">
                  <c:v>45778</c:v>
                </c:pt>
                <c:pt idx="41">
                  <c:v>45809</c:v>
                </c:pt>
                <c:pt idx="42">
                  <c:v>45839</c:v>
                </c:pt>
                <c:pt idx="43">
                  <c:v>45870</c:v>
                </c:pt>
                <c:pt idx="44">
                  <c:v>45901</c:v>
                </c:pt>
                <c:pt idx="45">
                  <c:v>45931</c:v>
                </c:pt>
                <c:pt idx="46">
                  <c:v>45962</c:v>
                </c:pt>
                <c:pt idx="47">
                  <c:v>45992</c:v>
                </c:pt>
              </c:numCache>
            </c:numRef>
          </c:cat>
          <c:val>
            <c:numRef>
              <c:f>Datos!$E$74:$E$121</c:f>
              <c:numCache>
                <c:formatCode>General</c:formatCode>
                <c:ptCount val="48"/>
                <c:pt idx="31" formatCode="0">
                  <c:v>207320.051920867</c:v>
                </c:pt>
                <c:pt idx="32" formatCode="0">
                  <c:v>210246.26935750141</c:v>
                </c:pt>
                <c:pt idx="33" formatCode="0">
                  <c:v>233137.22918733759</c:v>
                </c:pt>
                <c:pt idx="34" formatCode="0">
                  <c:v>282480.91272242612</c:v>
                </c:pt>
                <c:pt idx="35" formatCode="0">
                  <c:v>245855.23316805379</c:v>
                </c:pt>
                <c:pt idx="36" formatCode="0">
                  <c:v>298569.6967441531</c:v>
                </c:pt>
                <c:pt idx="37" formatCode="0">
                  <c:v>227828.40444811591</c:v>
                </c:pt>
                <c:pt idx="38" formatCode="0">
                  <c:v>249506.89013003331</c:v>
                </c:pt>
                <c:pt idx="39" formatCode="0">
                  <c:v>195550.7502908842</c:v>
                </c:pt>
                <c:pt idx="40" formatCode="0">
                  <c:v>153943.72779219371</c:v>
                </c:pt>
                <c:pt idx="41" formatCode="0">
                  <c:v>140987.72961070761</c:v>
                </c:pt>
                <c:pt idx="42" formatCode="0">
                  <c:v>204245.73268358019</c:v>
                </c:pt>
                <c:pt idx="43" formatCode="0">
                  <c:v>178460.78600219719</c:v>
                </c:pt>
                <c:pt idx="44" formatCode="0">
                  <c:v>181387.00386070349</c:v>
                </c:pt>
                <c:pt idx="45" formatCode="0">
                  <c:v>204277.9637730713</c:v>
                </c:pt>
                <c:pt idx="46" formatCode="0">
                  <c:v>253621.64731016671</c:v>
                </c:pt>
                <c:pt idx="47" formatCode="0">
                  <c:v>216995.9677489587</c:v>
                </c:pt>
              </c:numCache>
            </c:numRef>
          </c:val>
          <c:smooth val="0"/>
          <c:extLst>
            <c:ext xmlns:c16="http://schemas.microsoft.com/office/drawing/2014/chart" uri="{C3380CC4-5D6E-409C-BE32-E72D297353CC}">
              <c16:uniqueId val="{00000005-527B-4678-BB4B-A36866620652}"/>
            </c:ext>
          </c:extLst>
        </c:ser>
        <c:ser>
          <c:idx val="4"/>
          <c:order val="4"/>
          <c:tx>
            <c:strRef>
              <c:f>Datos!$F$1</c:f>
              <c:strCache>
                <c:ptCount val="1"/>
                <c:pt idx="0">
                  <c:v>Intervalo de confianza inferior</c:v>
                </c:pt>
              </c:strCache>
            </c:strRef>
          </c:tx>
          <c:spPr>
            <a:ln w="12700">
              <a:gradFill flip="none" rotWithShape="1">
                <a:gsLst>
                  <a:gs pos="0">
                    <a:srgbClr val="C0504D">
                      <a:lumMod val="0"/>
                      <a:lumOff val="100000"/>
                    </a:srgbClr>
                  </a:gs>
                  <a:gs pos="35000">
                    <a:srgbClr val="C0504D">
                      <a:lumMod val="0"/>
                      <a:lumOff val="100000"/>
                    </a:srgbClr>
                  </a:gs>
                  <a:gs pos="100000">
                    <a:srgbClr val="C0504D">
                      <a:lumMod val="100000"/>
                    </a:srgbClr>
                  </a:gs>
                </a:gsLst>
                <a:path path="circle">
                  <a:fillToRect l="50000" t="-80000" r="50000" b="180000"/>
                </a:path>
                <a:tileRect/>
              </a:gradFill>
            </a:ln>
          </c:spPr>
          <c:marker>
            <c:symbol val="none"/>
          </c:marker>
          <c:cat>
            <c:numRef>
              <c:f>Datos!$A$74:$A$121</c:f>
              <c:numCache>
                <c:formatCode>mmm\-yy</c:formatCode>
                <c:ptCount val="48"/>
                <c:pt idx="0">
                  <c:v>44562</c:v>
                </c:pt>
                <c:pt idx="1">
                  <c:v>44593</c:v>
                </c:pt>
                <c:pt idx="2">
                  <c:v>44621</c:v>
                </c:pt>
                <c:pt idx="3">
                  <c:v>44652</c:v>
                </c:pt>
                <c:pt idx="4">
                  <c:v>44682</c:v>
                </c:pt>
                <c:pt idx="5">
                  <c:v>44713</c:v>
                </c:pt>
                <c:pt idx="6">
                  <c:v>44743</c:v>
                </c:pt>
                <c:pt idx="7">
                  <c:v>44774</c:v>
                </c:pt>
                <c:pt idx="8">
                  <c:v>44805</c:v>
                </c:pt>
                <c:pt idx="9">
                  <c:v>44835</c:v>
                </c:pt>
                <c:pt idx="10">
                  <c:v>44866</c:v>
                </c:pt>
                <c:pt idx="11">
                  <c:v>44896</c:v>
                </c:pt>
                <c:pt idx="12">
                  <c:v>44927</c:v>
                </c:pt>
                <c:pt idx="13">
                  <c:v>44958</c:v>
                </c:pt>
                <c:pt idx="14">
                  <c:v>44986</c:v>
                </c:pt>
                <c:pt idx="15">
                  <c:v>45017</c:v>
                </c:pt>
                <c:pt idx="16">
                  <c:v>45047</c:v>
                </c:pt>
                <c:pt idx="17">
                  <c:v>45078</c:v>
                </c:pt>
                <c:pt idx="18">
                  <c:v>45108</c:v>
                </c:pt>
                <c:pt idx="19">
                  <c:v>45139</c:v>
                </c:pt>
                <c:pt idx="20">
                  <c:v>45170</c:v>
                </c:pt>
                <c:pt idx="21">
                  <c:v>45200</c:v>
                </c:pt>
                <c:pt idx="22">
                  <c:v>45231</c:v>
                </c:pt>
                <c:pt idx="23">
                  <c:v>45261</c:v>
                </c:pt>
                <c:pt idx="24">
                  <c:v>45292</c:v>
                </c:pt>
                <c:pt idx="25">
                  <c:v>45323</c:v>
                </c:pt>
                <c:pt idx="26">
                  <c:v>45352</c:v>
                </c:pt>
                <c:pt idx="27">
                  <c:v>45383</c:v>
                </c:pt>
                <c:pt idx="28">
                  <c:v>45413</c:v>
                </c:pt>
                <c:pt idx="29">
                  <c:v>45444</c:v>
                </c:pt>
                <c:pt idx="30">
                  <c:v>45474</c:v>
                </c:pt>
                <c:pt idx="31">
                  <c:v>45505</c:v>
                </c:pt>
                <c:pt idx="32">
                  <c:v>45536</c:v>
                </c:pt>
                <c:pt idx="33">
                  <c:v>45566</c:v>
                </c:pt>
                <c:pt idx="34">
                  <c:v>45597</c:v>
                </c:pt>
                <c:pt idx="35">
                  <c:v>45627</c:v>
                </c:pt>
                <c:pt idx="36">
                  <c:v>45658</c:v>
                </c:pt>
                <c:pt idx="37">
                  <c:v>45689</c:v>
                </c:pt>
                <c:pt idx="38">
                  <c:v>45717</c:v>
                </c:pt>
                <c:pt idx="39">
                  <c:v>45748</c:v>
                </c:pt>
                <c:pt idx="40">
                  <c:v>45778</c:v>
                </c:pt>
                <c:pt idx="41">
                  <c:v>45809</c:v>
                </c:pt>
                <c:pt idx="42">
                  <c:v>45839</c:v>
                </c:pt>
                <c:pt idx="43">
                  <c:v>45870</c:v>
                </c:pt>
                <c:pt idx="44">
                  <c:v>45901</c:v>
                </c:pt>
                <c:pt idx="45">
                  <c:v>45931</c:v>
                </c:pt>
                <c:pt idx="46">
                  <c:v>45962</c:v>
                </c:pt>
                <c:pt idx="47">
                  <c:v>45992</c:v>
                </c:pt>
              </c:numCache>
            </c:numRef>
          </c:cat>
          <c:val>
            <c:numRef>
              <c:f>Datos!$F$74:$F$121</c:f>
              <c:numCache>
                <c:formatCode>General</c:formatCode>
                <c:ptCount val="48"/>
                <c:pt idx="31" formatCode="0">
                  <c:v>182836.64675041399</c:v>
                </c:pt>
                <c:pt idx="32" formatCode="0">
                  <c:v>185762.8641870484</c:v>
                </c:pt>
                <c:pt idx="33" formatCode="0">
                  <c:v>208653.82401688461</c:v>
                </c:pt>
                <c:pt idx="34" formatCode="0">
                  <c:v>257997.5075519731</c:v>
                </c:pt>
                <c:pt idx="35" formatCode="0">
                  <c:v>221371.82799760078</c:v>
                </c:pt>
                <c:pt idx="36" formatCode="0">
                  <c:v>274086.29157370009</c:v>
                </c:pt>
                <c:pt idx="37" formatCode="0">
                  <c:v>203344.99927766289</c:v>
                </c:pt>
                <c:pt idx="38" formatCode="0">
                  <c:v>225023.4849595803</c:v>
                </c:pt>
                <c:pt idx="39" formatCode="0">
                  <c:v>171067.34512043122</c:v>
                </c:pt>
                <c:pt idx="40" formatCode="0">
                  <c:v>129460.32262174071</c:v>
                </c:pt>
                <c:pt idx="41" formatCode="0">
                  <c:v>116504.32444025461</c:v>
                </c:pt>
                <c:pt idx="42" formatCode="0">
                  <c:v>179762.32751312718</c:v>
                </c:pt>
                <c:pt idx="43" formatCode="0">
                  <c:v>153977.38083174417</c:v>
                </c:pt>
                <c:pt idx="44" formatCode="0">
                  <c:v>156903.59869025048</c:v>
                </c:pt>
                <c:pt idx="45" formatCode="0">
                  <c:v>179794.55860261829</c:v>
                </c:pt>
                <c:pt idx="46" formatCode="0">
                  <c:v>229138.24213971372</c:v>
                </c:pt>
                <c:pt idx="47" formatCode="0">
                  <c:v>192512.56257850572</c:v>
                </c:pt>
              </c:numCache>
            </c:numRef>
          </c:val>
          <c:smooth val="0"/>
          <c:extLst>
            <c:ext xmlns:c16="http://schemas.microsoft.com/office/drawing/2014/chart" uri="{C3380CC4-5D6E-409C-BE32-E72D297353CC}">
              <c16:uniqueId val="{00000006-527B-4678-BB4B-A36866620652}"/>
            </c:ext>
          </c:extLst>
        </c:ser>
        <c:ser>
          <c:idx val="5"/>
          <c:order val="5"/>
          <c:tx>
            <c:strRef>
              <c:f>Datos!$G$1</c:f>
              <c:strCache>
                <c:ptCount val="1"/>
                <c:pt idx="0">
                  <c:v>Intervalo de confianza superior</c:v>
                </c:pt>
              </c:strCache>
            </c:strRef>
          </c:tx>
          <c:spPr>
            <a:ln w="12700" cap="rnd">
              <a:gradFill flip="none" rotWithShape="1">
                <a:gsLst>
                  <a:gs pos="0">
                    <a:srgbClr val="C0504D">
                      <a:lumMod val="0"/>
                      <a:lumOff val="100000"/>
                    </a:srgbClr>
                  </a:gs>
                  <a:gs pos="35000">
                    <a:srgbClr val="C0504D">
                      <a:lumMod val="0"/>
                      <a:lumOff val="100000"/>
                    </a:srgbClr>
                  </a:gs>
                  <a:gs pos="100000">
                    <a:srgbClr val="C0504D">
                      <a:lumMod val="100000"/>
                    </a:srgbClr>
                  </a:gs>
                </a:gsLst>
                <a:path path="circle">
                  <a:fillToRect l="50000" t="-80000" r="50000" b="180000"/>
                </a:path>
                <a:tileRect/>
              </a:gradFill>
              <a:round/>
            </a:ln>
            <a:effectLst/>
          </c:spPr>
          <c:marker>
            <c:symbol val="none"/>
          </c:marker>
          <c:cat>
            <c:numRef>
              <c:f>Datos!$A$74:$A$121</c:f>
              <c:numCache>
                <c:formatCode>mmm\-yy</c:formatCode>
                <c:ptCount val="48"/>
                <c:pt idx="0">
                  <c:v>44562</c:v>
                </c:pt>
                <c:pt idx="1">
                  <c:v>44593</c:v>
                </c:pt>
                <c:pt idx="2">
                  <c:v>44621</c:v>
                </c:pt>
                <c:pt idx="3">
                  <c:v>44652</c:v>
                </c:pt>
                <c:pt idx="4">
                  <c:v>44682</c:v>
                </c:pt>
                <c:pt idx="5">
                  <c:v>44713</c:v>
                </c:pt>
                <c:pt idx="6">
                  <c:v>44743</c:v>
                </c:pt>
                <c:pt idx="7">
                  <c:v>44774</c:v>
                </c:pt>
                <c:pt idx="8">
                  <c:v>44805</c:v>
                </c:pt>
                <c:pt idx="9">
                  <c:v>44835</c:v>
                </c:pt>
                <c:pt idx="10">
                  <c:v>44866</c:v>
                </c:pt>
                <c:pt idx="11">
                  <c:v>44896</c:v>
                </c:pt>
                <c:pt idx="12">
                  <c:v>44927</c:v>
                </c:pt>
                <c:pt idx="13">
                  <c:v>44958</c:v>
                </c:pt>
                <c:pt idx="14">
                  <c:v>44986</c:v>
                </c:pt>
                <c:pt idx="15">
                  <c:v>45017</c:v>
                </c:pt>
                <c:pt idx="16">
                  <c:v>45047</c:v>
                </c:pt>
                <c:pt idx="17">
                  <c:v>45078</c:v>
                </c:pt>
                <c:pt idx="18">
                  <c:v>45108</c:v>
                </c:pt>
                <c:pt idx="19">
                  <c:v>45139</c:v>
                </c:pt>
                <c:pt idx="20">
                  <c:v>45170</c:v>
                </c:pt>
                <c:pt idx="21">
                  <c:v>45200</c:v>
                </c:pt>
                <c:pt idx="22">
                  <c:v>45231</c:v>
                </c:pt>
                <c:pt idx="23">
                  <c:v>45261</c:v>
                </c:pt>
                <c:pt idx="24">
                  <c:v>45292</c:v>
                </c:pt>
                <c:pt idx="25">
                  <c:v>45323</c:v>
                </c:pt>
                <c:pt idx="26">
                  <c:v>45352</c:v>
                </c:pt>
                <c:pt idx="27">
                  <c:v>45383</c:v>
                </c:pt>
                <c:pt idx="28">
                  <c:v>45413</c:v>
                </c:pt>
                <c:pt idx="29">
                  <c:v>45444</c:v>
                </c:pt>
                <c:pt idx="30">
                  <c:v>45474</c:v>
                </c:pt>
                <c:pt idx="31">
                  <c:v>45505</c:v>
                </c:pt>
                <c:pt idx="32">
                  <c:v>45536</c:v>
                </c:pt>
                <c:pt idx="33">
                  <c:v>45566</c:v>
                </c:pt>
                <c:pt idx="34">
                  <c:v>45597</c:v>
                </c:pt>
                <c:pt idx="35">
                  <c:v>45627</c:v>
                </c:pt>
                <c:pt idx="36">
                  <c:v>45658</c:v>
                </c:pt>
                <c:pt idx="37">
                  <c:v>45689</c:v>
                </c:pt>
                <c:pt idx="38">
                  <c:v>45717</c:v>
                </c:pt>
                <c:pt idx="39">
                  <c:v>45748</c:v>
                </c:pt>
                <c:pt idx="40">
                  <c:v>45778</c:v>
                </c:pt>
                <c:pt idx="41">
                  <c:v>45809</c:v>
                </c:pt>
                <c:pt idx="42">
                  <c:v>45839</c:v>
                </c:pt>
                <c:pt idx="43">
                  <c:v>45870</c:v>
                </c:pt>
                <c:pt idx="44">
                  <c:v>45901</c:v>
                </c:pt>
                <c:pt idx="45">
                  <c:v>45931</c:v>
                </c:pt>
                <c:pt idx="46">
                  <c:v>45962</c:v>
                </c:pt>
                <c:pt idx="47">
                  <c:v>45992</c:v>
                </c:pt>
              </c:numCache>
            </c:numRef>
          </c:cat>
          <c:val>
            <c:numRef>
              <c:f>Datos!$G$74:$G$121</c:f>
              <c:numCache>
                <c:formatCode>General</c:formatCode>
                <c:ptCount val="48"/>
                <c:pt idx="31" formatCode="0">
                  <c:v>231803.45709132002</c:v>
                </c:pt>
                <c:pt idx="32" formatCode="0">
                  <c:v>234729.67452795443</c:v>
                </c:pt>
                <c:pt idx="33" formatCode="0">
                  <c:v>257620.63435779058</c:v>
                </c:pt>
                <c:pt idx="34" formatCode="0">
                  <c:v>306964.31789287913</c:v>
                </c:pt>
                <c:pt idx="35" formatCode="0">
                  <c:v>270338.6383385068</c:v>
                </c:pt>
                <c:pt idx="36" formatCode="0">
                  <c:v>323053.10191460612</c:v>
                </c:pt>
                <c:pt idx="37" formatCode="0">
                  <c:v>252311.80961856892</c:v>
                </c:pt>
                <c:pt idx="38" formatCode="0">
                  <c:v>273990.29530048632</c:v>
                </c:pt>
                <c:pt idx="39" formatCode="0">
                  <c:v>220034.15546133718</c:v>
                </c:pt>
                <c:pt idx="40" formatCode="0">
                  <c:v>178427.13296264672</c:v>
                </c:pt>
                <c:pt idx="41" formatCode="0">
                  <c:v>165471.13478116062</c:v>
                </c:pt>
                <c:pt idx="42" formatCode="0">
                  <c:v>228729.13785403321</c:v>
                </c:pt>
                <c:pt idx="43" formatCode="0">
                  <c:v>202944.1911726502</c:v>
                </c:pt>
                <c:pt idx="44" formatCode="0">
                  <c:v>205870.40903115651</c:v>
                </c:pt>
                <c:pt idx="45" formatCode="0">
                  <c:v>228761.36894352431</c:v>
                </c:pt>
                <c:pt idx="46" formatCode="0">
                  <c:v>278105.05248061969</c:v>
                </c:pt>
                <c:pt idx="47" formatCode="0">
                  <c:v>241479.37291941169</c:v>
                </c:pt>
              </c:numCache>
            </c:numRef>
          </c:val>
          <c:smooth val="0"/>
          <c:extLst>
            <c:ext xmlns:c16="http://schemas.microsoft.com/office/drawing/2014/chart" uri="{C3380CC4-5D6E-409C-BE32-E72D297353CC}">
              <c16:uniqueId val="{00000007-527B-4678-BB4B-A36866620652}"/>
            </c:ext>
          </c:extLst>
        </c:ser>
        <c:dLbls>
          <c:showLegendKey val="0"/>
          <c:showVal val="0"/>
          <c:showCatName val="0"/>
          <c:showSerName val="0"/>
          <c:showPercent val="0"/>
          <c:showBubbleSize val="0"/>
        </c:dLbls>
        <c:smooth val="0"/>
        <c:axId val="999935631"/>
        <c:axId val="1"/>
        <c:extLst>
          <c:ext xmlns:c15="http://schemas.microsoft.com/office/drawing/2012/chart" uri="{02D57815-91ED-43cb-92C2-25804820EDAC}">
            <c15:filteredLineSeries>
              <c15:ser>
                <c:idx val="0"/>
                <c:order val="0"/>
                <c:tx>
                  <c:strRef>
                    <c:extLst>
                      <c:ext uri="{02D57815-91ED-43cb-92C2-25804820EDAC}">
                        <c15:formulaRef>
                          <c15:sqref>Datos!$B$1</c15:sqref>
                        </c15:formulaRef>
                      </c:ext>
                    </c:extLst>
                    <c:strCache>
                      <c:ptCount val="1"/>
                      <c:pt idx="0">
                        <c:v>Prepandemia</c:v>
                      </c:pt>
                    </c:strCache>
                  </c:strRef>
                </c:tx>
                <c:spPr>
                  <a:ln>
                    <a:solidFill>
                      <a:sysClr val="windowText" lastClr="000000"/>
                    </a:solidFill>
                  </a:ln>
                </c:spPr>
                <c:marker>
                  <c:symbol val="none"/>
                </c:marker>
                <c:dPt>
                  <c:idx val="2"/>
                  <c:bubble3D val="0"/>
                  <c:extLst>
                    <c:ext xmlns:c16="http://schemas.microsoft.com/office/drawing/2014/chart" uri="{C3380CC4-5D6E-409C-BE32-E72D297353CC}">
                      <c16:uniqueId val="{00000008-527B-4678-BB4B-A36866620652}"/>
                    </c:ext>
                  </c:extLst>
                </c:dPt>
                <c:dPt>
                  <c:idx val="3"/>
                  <c:bubble3D val="0"/>
                  <c:extLst>
                    <c:ext xmlns:c16="http://schemas.microsoft.com/office/drawing/2014/chart" uri="{C3380CC4-5D6E-409C-BE32-E72D297353CC}">
                      <c16:uniqueId val="{00000009-527B-4678-BB4B-A36866620652}"/>
                    </c:ext>
                  </c:extLst>
                </c:dPt>
                <c:dPt>
                  <c:idx val="4"/>
                  <c:bubble3D val="0"/>
                  <c:extLst>
                    <c:ext xmlns:c16="http://schemas.microsoft.com/office/drawing/2014/chart" uri="{C3380CC4-5D6E-409C-BE32-E72D297353CC}">
                      <c16:uniqueId val="{0000000A-527B-4678-BB4B-A36866620652}"/>
                    </c:ext>
                  </c:extLst>
                </c:dPt>
                <c:dPt>
                  <c:idx val="5"/>
                  <c:bubble3D val="0"/>
                  <c:extLst>
                    <c:ext xmlns:c16="http://schemas.microsoft.com/office/drawing/2014/chart" uri="{C3380CC4-5D6E-409C-BE32-E72D297353CC}">
                      <c16:uniqueId val="{0000000B-527B-4678-BB4B-A36866620652}"/>
                    </c:ext>
                  </c:extLst>
                </c:dPt>
                <c:cat>
                  <c:numRef>
                    <c:extLst>
                      <c:ext uri="{02D57815-91ED-43cb-92C2-25804820EDAC}">
                        <c15:formulaRef>
                          <c15:sqref>Datos!$A$74:$A$121</c15:sqref>
                        </c15:formulaRef>
                      </c:ext>
                    </c:extLst>
                    <c:numCache>
                      <c:formatCode>mmm\-yy</c:formatCode>
                      <c:ptCount val="48"/>
                      <c:pt idx="0">
                        <c:v>44562</c:v>
                      </c:pt>
                      <c:pt idx="1">
                        <c:v>44593</c:v>
                      </c:pt>
                      <c:pt idx="2">
                        <c:v>44621</c:v>
                      </c:pt>
                      <c:pt idx="3">
                        <c:v>44652</c:v>
                      </c:pt>
                      <c:pt idx="4">
                        <c:v>44682</c:v>
                      </c:pt>
                      <c:pt idx="5">
                        <c:v>44713</c:v>
                      </c:pt>
                      <c:pt idx="6">
                        <c:v>44743</c:v>
                      </c:pt>
                      <c:pt idx="7">
                        <c:v>44774</c:v>
                      </c:pt>
                      <c:pt idx="8">
                        <c:v>44805</c:v>
                      </c:pt>
                      <c:pt idx="9">
                        <c:v>44835</c:v>
                      </c:pt>
                      <c:pt idx="10">
                        <c:v>44866</c:v>
                      </c:pt>
                      <c:pt idx="11">
                        <c:v>44896</c:v>
                      </c:pt>
                      <c:pt idx="12">
                        <c:v>44927</c:v>
                      </c:pt>
                      <c:pt idx="13">
                        <c:v>44958</c:v>
                      </c:pt>
                      <c:pt idx="14">
                        <c:v>44986</c:v>
                      </c:pt>
                      <c:pt idx="15">
                        <c:v>45017</c:v>
                      </c:pt>
                      <c:pt idx="16">
                        <c:v>45047</c:v>
                      </c:pt>
                      <c:pt idx="17">
                        <c:v>45078</c:v>
                      </c:pt>
                      <c:pt idx="18">
                        <c:v>45108</c:v>
                      </c:pt>
                      <c:pt idx="19">
                        <c:v>45139</c:v>
                      </c:pt>
                      <c:pt idx="20">
                        <c:v>45170</c:v>
                      </c:pt>
                      <c:pt idx="21">
                        <c:v>45200</c:v>
                      </c:pt>
                      <c:pt idx="22">
                        <c:v>45231</c:v>
                      </c:pt>
                      <c:pt idx="23">
                        <c:v>45261</c:v>
                      </c:pt>
                      <c:pt idx="24">
                        <c:v>45292</c:v>
                      </c:pt>
                      <c:pt idx="25">
                        <c:v>45323</c:v>
                      </c:pt>
                      <c:pt idx="26">
                        <c:v>45352</c:v>
                      </c:pt>
                      <c:pt idx="27">
                        <c:v>45383</c:v>
                      </c:pt>
                      <c:pt idx="28">
                        <c:v>45413</c:v>
                      </c:pt>
                      <c:pt idx="29">
                        <c:v>45444</c:v>
                      </c:pt>
                      <c:pt idx="30">
                        <c:v>45474</c:v>
                      </c:pt>
                      <c:pt idx="31">
                        <c:v>45505</c:v>
                      </c:pt>
                      <c:pt idx="32">
                        <c:v>45536</c:v>
                      </c:pt>
                      <c:pt idx="33">
                        <c:v>45566</c:v>
                      </c:pt>
                      <c:pt idx="34">
                        <c:v>45597</c:v>
                      </c:pt>
                      <c:pt idx="35">
                        <c:v>45627</c:v>
                      </c:pt>
                      <c:pt idx="36">
                        <c:v>45658</c:v>
                      </c:pt>
                      <c:pt idx="37">
                        <c:v>45689</c:v>
                      </c:pt>
                      <c:pt idx="38">
                        <c:v>45717</c:v>
                      </c:pt>
                      <c:pt idx="39">
                        <c:v>45748</c:v>
                      </c:pt>
                      <c:pt idx="40">
                        <c:v>45778</c:v>
                      </c:pt>
                      <c:pt idx="41">
                        <c:v>45809</c:v>
                      </c:pt>
                      <c:pt idx="42">
                        <c:v>45839</c:v>
                      </c:pt>
                      <c:pt idx="43">
                        <c:v>45870</c:v>
                      </c:pt>
                      <c:pt idx="44">
                        <c:v>45901</c:v>
                      </c:pt>
                      <c:pt idx="45">
                        <c:v>45931</c:v>
                      </c:pt>
                      <c:pt idx="46">
                        <c:v>45962</c:v>
                      </c:pt>
                      <c:pt idx="47">
                        <c:v>45992</c:v>
                      </c:pt>
                    </c:numCache>
                  </c:numRef>
                </c:cat>
                <c:val>
                  <c:numRef>
                    <c:extLst>
                      <c:ext uri="{02D57815-91ED-43cb-92C2-25804820EDAC}">
                        <c15:formulaRef>
                          <c15:sqref>Datos!$B$2:$B$121</c15:sqref>
                        </c15:formulaRef>
                      </c:ext>
                    </c:extLst>
                    <c:numCache>
                      <c:formatCode>General</c:formatCode>
                      <c:ptCount val="120"/>
                      <c:pt idx="0">
                        <c:v>248684</c:v>
                      </c:pt>
                      <c:pt idx="1">
                        <c:v>211731</c:v>
                      </c:pt>
                      <c:pt idx="2">
                        <c:v>210862</c:v>
                      </c:pt>
                      <c:pt idx="3">
                        <c:v>182419</c:v>
                      </c:pt>
                      <c:pt idx="4">
                        <c:v>176403</c:v>
                      </c:pt>
                      <c:pt idx="5">
                        <c:v>160586</c:v>
                      </c:pt>
                      <c:pt idx="6">
                        <c:v>205385</c:v>
                      </c:pt>
                      <c:pt idx="7">
                        <c:v>188354</c:v>
                      </c:pt>
                      <c:pt idx="8">
                        <c:v>187990</c:v>
                      </c:pt>
                      <c:pt idx="9">
                        <c:v>204246</c:v>
                      </c:pt>
                      <c:pt idx="10">
                        <c:v>230713</c:v>
                      </c:pt>
                      <c:pt idx="11">
                        <c:v>242419</c:v>
                      </c:pt>
                      <c:pt idx="12">
                        <c:v>246675</c:v>
                      </c:pt>
                      <c:pt idx="13">
                        <c:v>208332</c:v>
                      </c:pt>
                      <c:pt idx="14">
                        <c:v>215957</c:v>
                      </c:pt>
                      <c:pt idx="15">
                        <c:v>200426</c:v>
                      </c:pt>
                      <c:pt idx="16">
                        <c:v>179443</c:v>
                      </c:pt>
                      <c:pt idx="17">
                        <c:v>167766</c:v>
                      </c:pt>
                      <c:pt idx="18">
                        <c:v>211456</c:v>
                      </c:pt>
                      <c:pt idx="19">
                        <c:v>193354</c:v>
                      </c:pt>
                      <c:pt idx="20">
                        <c:v>199160</c:v>
                      </c:pt>
                      <c:pt idx="21">
                        <c:v>224240</c:v>
                      </c:pt>
                      <c:pt idx="22">
                        <c:v>243719</c:v>
                      </c:pt>
                      <c:pt idx="23">
                        <c:v>255410</c:v>
                      </c:pt>
                      <c:pt idx="24">
                        <c:v>275610</c:v>
                      </c:pt>
                      <c:pt idx="25">
                        <c:v>214691</c:v>
                      </c:pt>
                      <c:pt idx="26">
                        <c:v>220918</c:v>
                      </c:pt>
                      <c:pt idx="27">
                        <c:v>202846</c:v>
                      </c:pt>
                      <c:pt idx="28">
                        <c:v>184649</c:v>
                      </c:pt>
                      <c:pt idx="29">
                        <c:v>167422</c:v>
                      </c:pt>
                      <c:pt idx="30">
                        <c:v>215459</c:v>
                      </c:pt>
                      <c:pt idx="31">
                        <c:v>203628</c:v>
                      </c:pt>
                      <c:pt idx="32">
                        <c:v>216132</c:v>
                      </c:pt>
                      <c:pt idx="33">
                        <c:v>227543</c:v>
                      </c:pt>
                      <c:pt idx="34">
                        <c:v>261261</c:v>
                      </c:pt>
                      <c:pt idx="35">
                        <c:v>293385</c:v>
                      </c:pt>
                      <c:pt idx="36">
                        <c:v>321304</c:v>
                      </c:pt>
                      <c:pt idx="37">
                        <c:v>237633</c:v>
                      </c:pt>
                      <c:pt idx="38">
                        <c:v>261862</c:v>
                      </c:pt>
                      <c:pt idx="39">
                        <c:v>239694</c:v>
                      </c:pt>
                      <c:pt idx="40">
                        <c:v>209733</c:v>
                      </c:pt>
                      <c:pt idx="41">
                        <c:v>197587</c:v>
                      </c:pt>
                      <c:pt idx="42">
                        <c:v>244027</c:v>
                      </c:pt>
                      <c:pt idx="43">
                        <c:v>216649</c:v>
                      </c:pt>
                      <c:pt idx="44">
                        <c:v>225687</c:v>
                      </c:pt>
                      <c:pt idx="45">
                        <c:v>225655</c:v>
                      </c:pt>
                      <c:pt idx="46">
                        <c:v>247326</c:v>
                      </c:pt>
                      <c:pt idx="47">
                        <c:v>306382</c:v>
                      </c:pt>
                      <c:pt idx="48">
                        <c:v>308471</c:v>
                      </c:pt>
                      <c:pt idx="49">
                        <c:v>255005</c:v>
                      </c:pt>
                      <c:pt idx="50">
                        <c:v>118614</c:v>
                      </c:pt>
                    </c:numCache>
                  </c:numRef>
                </c:val>
                <c:smooth val="0"/>
                <c:extLst>
                  <c:ext xmlns:c16="http://schemas.microsoft.com/office/drawing/2014/chart" uri="{C3380CC4-5D6E-409C-BE32-E72D297353CC}">
                    <c16:uniqueId val="{0000000C-527B-4678-BB4B-A36866620652}"/>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Datos!$C$1</c15:sqref>
                        </c15:formulaRef>
                      </c:ext>
                    </c:extLst>
                    <c:strCache>
                      <c:ptCount val="1"/>
                      <c:pt idx="0">
                        <c:v>Postpandemia</c:v>
                      </c:pt>
                    </c:strCache>
                  </c:strRef>
                </c:tx>
                <c:spPr>
                  <a:ln w="28575" cap="rnd">
                    <a:solidFill>
                      <a:srgbClr val="4F81BD">
                        <a:lumMod val="75000"/>
                      </a:srgbClr>
                    </a:solidFill>
                    <a:round/>
                  </a:ln>
                  <a:effectLst/>
                </c:spPr>
                <c:marker>
                  <c:symbol val="none"/>
                </c:marker>
                <c:cat>
                  <c:numRef>
                    <c:extLst xmlns:c15="http://schemas.microsoft.com/office/drawing/2012/chart">
                      <c:ext xmlns:c15="http://schemas.microsoft.com/office/drawing/2012/chart" uri="{02D57815-91ED-43cb-92C2-25804820EDAC}">
                        <c15:formulaRef>
                          <c15:sqref>Datos!$A$74:$A$121</c15:sqref>
                        </c15:formulaRef>
                      </c:ext>
                    </c:extLst>
                    <c:numCache>
                      <c:formatCode>mmm\-yy</c:formatCode>
                      <c:ptCount val="48"/>
                      <c:pt idx="0">
                        <c:v>44562</c:v>
                      </c:pt>
                      <c:pt idx="1">
                        <c:v>44593</c:v>
                      </c:pt>
                      <c:pt idx="2">
                        <c:v>44621</c:v>
                      </c:pt>
                      <c:pt idx="3">
                        <c:v>44652</c:v>
                      </c:pt>
                      <c:pt idx="4">
                        <c:v>44682</c:v>
                      </c:pt>
                      <c:pt idx="5">
                        <c:v>44713</c:v>
                      </c:pt>
                      <c:pt idx="6">
                        <c:v>44743</c:v>
                      </c:pt>
                      <c:pt idx="7">
                        <c:v>44774</c:v>
                      </c:pt>
                      <c:pt idx="8">
                        <c:v>44805</c:v>
                      </c:pt>
                      <c:pt idx="9">
                        <c:v>44835</c:v>
                      </c:pt>
                      <c:pt idx="10">
                        <c:v>44866</c:v>
                      </c:pt>
                      <c:pt idx="11">
                        <c:v>44896</c:v>
                      </c:pt>
                      <c:pt idx="12">
                        <c:v>44927</c:v>
                      </c:pt>
                      <c:pt idx="13">
                        <c:v>44958</c:v>
                      </c:pt>
                      <c:pt idx="14">
                        <c:v>44986</c:v>
                      </c:pt>
                      <c:pt idx="15">
                        <c:v>45017</c:v>
                      </c:pt>
                      <c:pt idx="16">
                        <c:v>45047</c:v>
                      </c:pt>
                      <c:pt idx="17">
                        <c:v>45078</c:v>
                      </c:pt>
                      <c:pt idx="18">
                        <c:v>45108</c:v>
                      </c:pt>
                      <c:pt idx="19">
                        <c:v>45139</c:v>
                      </c:pt>
                      <c:pt idx="20">
                        <c:v>45170</c:v>
                      </c:pt>
                      <c:pt idx="21">
                        <c:v>45200</c:v>
                      </c:pt>
                      <c:pt idx="22">
                        <c:v>45231</c:v>
                      </c:pt>
                      <c:pt idx="23">
                        <c:v>45261</c:v>
                      </c:pt>
                      <c:pt idx="24">
                        <c:v>45292</c:v>
                      </c:pt>
                      <c:pt idx="25">
                        <c:v>45323</c:v>
                      </c:pt>
                      <c:pt idx="26">
                        <c:v>45352</c:v>
                      </c:pt>
                      <c:pt idx="27">
                        <c:v>45383</c:v>
                      </c:pt>
                      <c:pt idx="28">
                        <c:v>45413</c:v>
                      </c:pt>
                      <c:pt idx="29">
                        <c:v>45444</c:v>
                      </c:pt>
                      <c:pt idx="30">
                        <c:v>45474</c:v>
                      </c:pt>
                      <c:pt idx="31">
                        <c:v>45505</c:v>
                      </c:pt>
                      <c:pt idx="32">
                        <c:v>45536</c:v>
                      </c:pt>
                      <c:pt idx="33">
                        <c:v>45566</c:v>
                      </c:pt>
                      <c:pt idx="34">
                        <c:v>45597</c:v>
                      </c:pt>
                      <c:pt idx="35">
                        <c:v>45627</c:v>
                      </c:pt>
                      <c:pt idx="36">
                        <c:v>45658</c:v>
                      </c:pt>
                      <c:pt idx="37">
                        <c:v>45689</c:v>
                      </c:pt>
                      <c:pt idx="38">
                        <c:v>45717</c:v>
                      </c:pt>
                      <c:pt idx="39">
                        <c:v>45748</c:v>
                      </c:pt>
                      <c:pt idx="40">
                        <c:v>45778</c:v>
                      </c:pt>
                      <c:pt idx="41">
                        <c:v>45809</c:v>
                      </c:pt>
                      <c:pt idx="42">
                        <c:v>45839</c:v>
                      </c:pt>
                      <c:pt idx="43">
                        <c:v>45870</c:v>
                      </c:pt>
                      <c:pt idx="44">
                        <c:v>45901</c:v>
                      </c:pt>
                      <c:pt idx="45">
                        <c:v>45931</c:v>
                      </c:pt>
                      <c:pt idx="46">
                        <c:v>45962</c:v>
                      </c:pt>
                      <c:pt idx="47">
                        <c:v>45992</c:v>
                      </c:pt>
                    </c:numCache>
                  </c:numRef>
                </c:cat>
                <c:val>
                  <c:numRef>
                    <c:extLst xmlns:c15="http://schemas.microsoft.com/office/drawing/2012/chart">
                      <c:ext xmlns:c15="http://schemas.microsoft.com/office/drawing/2012/chart" uri="{02D57815-91ED-43cb-92C2-25804820EDAC}">
                        <c15:formulaRef>
                          <c15:sqref>Datos!$C$2:$C$121</c15:sqref>
                        </c15:formulaRef>
                      </c:ext>
                    </c:extLst>
                    <c:numCache>
                      <c:formatCode>General</c:formatCode>
                      <c:ptCount val="120"/>
                      <c:pt idx="50">
                        <c:v>118614</c:v>
                      </c:pt>
                      <c:pt idx="51">
                        <c:v>0</c:v>
                      </c:pt>
                      <c:pt idx="52">
                        <c:v>0</c:v>
                      </c:pt>
                      <c:pt idx="53">
                        <c:v>0</c:v>
                      </c:pt>
                      <c:pt idx="54">
                        <c:v>495</c:v>
                      </c:pt>
                      <c:pt idx="55">
                        <c:v>890</c:v>
                      </c:pt>
                      <c:pt idx="56">
                        <c:v>1392</c:v>
                      </c:pt>
                      <c:pt idx="57">
                        <c:v>1829</c:v>
                      </c:pt>
                      <c:pt idx="58">
                        <c:v>3897</c:v>
                      </c:pt>
                      <c:pt idx="59">
                        <c:v>7865</c:v>
                      </c:pt>
                      <c:pt idx="60">
                        <c:v>8229</c:v>
                      </c:pt>
                      <c:pt idx="61">
                        <c:v>3648</c:v>
                      </c:pt>
                      <c:pt idx="62">
                        <c:v>5784</c:v>
                      </c:pt>
                      <c:pt idx="63">
                        <c:v>4959</c:v>
                      </c:pt>
                      <c:pt idx="64">
                        <c:v>3361</c:v>
                      </c:pt>
                      <c:pt idx="65">
                        <c:v>2643</c:v>
                      </c:pt>
                      <c:pt idx="66">
                        <c:v>2004</c:v>
                      </c:pt>
                      <c:pt idx="67">
                        <c:v>1883</c:v>
                      </c:pt>
                      <c:pt idx="68">
                        <c:v>1959</c:v>
                      </c:pt>
                      <c:pt idx="69">
                        <c:v>9770</c:v>
                      </c:pt>
                      <c:pt idx="70">
                        <c:v>35285</c:v>
                      </c:pt>
                      <c:pt idx="71">
                        <c:v>53384</c:v>
                      </c:pt>
                      <c:pt idx="72">
                        <c:v>65077</c:v>
                      </c:pt>
                      <c:pt idx="73">
                        <c:v>54803</c:v>
                      </c:pt>
                      <c:pt idx="74">
                        <c:v>86454</c:v>
                      </c:pt>
                      <c:pt idx="75">
                        <c:v>117027</c:v>
                      </c:pt>
                      <c:pt idx="76">
                        <c:v>112595</c:v>
                      </c:pt>
                      <c:pt idx="77">
                        <c:v>104309</c:v>
                      </c:pt>
                      <c:pt idx="78">
                        <c:v>147686</c:v>
                      </c:pt>
                      <c:pt idx="79">
                        <c:v>143140</c:v>
                      </c:pt>
                      <c:pt idx="80">
                        <c:v>147480</c:v>
                      </c:pt>
                      <c:pt idx="81">
                        <c:v>165092</c:v>
                      </c:pt>
                      <c:pt idx="82">
                        <c:v>196077</c:v>
                      </c:pt>
                      <c:pt idx="83">
                        <c:v>183609</c:v>
                      </c:pt>
                      <c:pt idx="84">
                        <c:v>239235</c:v>
                      </c:pt>
                      <c:pt idx="85">
                        <c:v>205935</c:v>
                      </c:pt>
                      <c:pt idx="86">
                        <c:v>221206</c:v>
                      </c:pt>
                      <c:pt idx="87">
                        <c:v>222626</c:v>
                      </c:pt>
                      <c:pt idx="88">
                        <c:v>196288</c:v>
                      </c:pt>
                      <c:pt idx="89">
                        <c:v>199427</c:v>
                      </c:pt>
                      <c:pt idx="90">
                        <c:v>263563</c:v>
                      </c:pt>
                      <c:pt idx="91">
                        <c:v>236928</c:v>
                      </c:pt>
                      <c:pt idx="92">
                        <c:v>239336</c:v>
                      </c:pt>
                      <c:pt idx="93">
                        <c:v>262043</c:v>
                      </c:pt>
                      <c:pt idx="94">
                        <c:v>311342</c:v>
                      </c:pt>
                      <c:pt idx="95">
                        <c:v>274711</c:v>
                      </c:pt>
                      <c:pt idx="96">
                        <c:v>327427</c:v>
                      </c:pt>
                      <c:pt idx="97">
                        <c:v>256687</c:v>
                      </c:pt>
                      <c:pt idx="98">
                        <c:v>278366</c:v>
                      </c:pt>
                      <c:pt idx="99">
                        <c:v>224410</c:v>
                      </c:pt>
                      <c:pt idx="100">
                        <c:v>182803</c:v>
                      </c:pt>
                      <c:pt idx="101">
                        <c:v>169847</c:v>
                      </c:pt>
                      <c:pt idx="102">
                        <c:v>233105</c:v>
                      </c:pt>
                    </c:numCache>
                  </c:numRef>
                </c:val>
                <c:smooth val="0"/>
                <c:extLst xmlns:c15="http://schemas.microsoft.com/office/drawing/2012/chart">
                  <c:ext xmlns:c16="http://schemas.microsoft.com/office/drawing/2014/chart" uri="{C3380CC4-5D6E-409C-BE32-E72D297353CC}">
                    <c16:uniqueId val="{0000000D-527B-4678-BB4B-A36866620652}"/>
                  </c:ext>
                </c:extLst>
              </c15:ser>
            </c15:filteredLineSeries>
          </c:ext>
        </c:extLst>
      </c:lineChart>
      <c:dateAx>
        <c:axId val="999935631"/>
        <c:scaling>
          <c:orientation val="minMax"/>
        </c:scaling>
        <c:delete val="0"/>
        <c:axPos val="b"/>
        <c:majorGridlines>
          <c:spPr>
            <a:ln w="9525" cmpd="sng">
              <a:solidFill>
                <a:srgbClr val="FFFFFF"/>
              </a:solidFill>
              <a:prstDash val="solid"/>
            </a:ln>
          </c:spPr>
        </c:majorGridlines>
        <c:numFmt formatCode="mmm\-yy" sourceLinked="1"/>
        <c:majorTickMark val="out"/>
        <c:minorTickMark val="none"/>
        <c:tickLblPos val="nextTo"/>
        <c:txPr>
          <a:bodyPr rot="-2700000" vert="horz"/>
          <a:lstStyle/>
          <a:p>
            <a:pPr>
              <a:defRPr sz="1000"/>
            </a:pPr>
            <a:endParaRPr lang="es-AR"/>
          </a:p>
        </c:txPr>
        <c:crossAx val="1"/>
        <c:crosses val="autoZero"/>
        <c:auto val="1"/>
        <c:lblOffset val="0"/>
        <c:baseTimeUnit val="months"/>
        <c:majorUnit val="6"/>
        <c:majorTimeUnit val="months"/>
      </c:dateAx>
      <c:valAx>
        <c:axId val="1"/>
        <c:scaling>
          <c:orientation val="minMax"/>
        </c:scaling>
        <c:delete val="0"/>
        <c:axPos val="l"/>
        <c:majorGridlines>
          <c:spPr>
            <a:ln w="9525" cmpd="sng">
              <a:solidFill>
                <a:srgbClr val="FFFFFF"/>
              </a:solidFill>
              <a:prstDash val="solid"/>
            </a:ln>
          </c:spPr>
        </c:majorGridlines>
        <c:numFmt formatCode="General" sourceLinked="0"/>
        <c:majorTickMark val="out"/>
        <c:minorTickMark val="none"/>
        <c:tickLblPos val="nextTo"/>
        <c:spPr>
          <a:noFill/>
          <a:ln w="9525">
            <a:solidFill>
              <a:srgbClr val="000000"/>
            </a:solidFill>
            <a:prstDash val="solid"/>
          </a:ln>
          <a:extLst>
            <a:ext uri="{909E8E84-426E-40DD-AFC4-6F175D3DCCD1}">
              <a14:hiddenFill xmlns:a14="http://schemas.microsoft.com/office/drawing/2010/main">
                <a:noFill/>
              </a14:hiddenFill>
            </a:ext>
          </a:extLst>
        </c:spPr>
        <c:txPr>
          <a:bodyPr rot="0" vert="horz"/>
          <a:lstStyle/>
          <a:p>
            <a:pPr>
              <a:defRPr sz="1000"/>
            </a:pPr>
            <a:endParaRPr lang="es-AR"/>
          </a:p>
        </c:txPr>
        <c:crossAx val="999935631"/>
        <c:crosses val="autoZero"/>
        <c:crossBetween val="between"/>
      </c:valAx>
      <c:spPr>
        <a:solidFill>
          <a:srgbClr val="F4FFFF"/>
        </a:solidFill>
        <a:ln w="9525">
          <a:solidFill>
            <a:srgbClr val="000000"/>
          </a:solidFill>
        </a:ln>
      </c:spPr>
    </c:plotArea>
    <c:legend>
      <c:legendPos val="b"/>
      <c:overlay val="0"/>
      <c:txPr>
        <a:bodyPr/>
        <a:lstStyle/>
        <a:p>
          <a:pPr>
            <a:defRPr sz="1000"/>
          </a:pPr>
          <a:endParaRPr lang="es-AR"/>
        </a:p>
      </c:txPr>
    </c:legend>
    <c:plotVisOnly val="1"/>
    <c:dispBlanksAs val="gap"/>
    <c:showDLblsOverMax val="1"/>
  </c:chart>
  <c:spPr>
    <a:noFill/>
    <a:ln w="9525">
      <a:solidFill>
        <a:sysClr val="windowText" lastClr="000000"/>
      </a:solidFill>
    </a:ln>
  </c:spPr>
  <c:txPr>
    <a:bodyPr/>
    <a:lstStyle/>
    <a:p>
      <a:pPr>
        <a:defRPr sz="1400" b="0" i="0" u="none" strike="noStrike" baseline="0">
          <a:solidFill>
            <a:srgbClr val="000000"/>
          </a:solidFill>
          <a:latin typeface="Arial Narrow" panose="020B0606020202030204" pitchFamily="34" charset="0"/>
          <a:ea typeface="Calibri"/>
          <a:cs typeface="Calibri"/>
        </a:defRPr>
      </a:pPr>
      <a:endParaRPr lang="es-AR"/>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73096-8840-4BF5-9589-C1ADD8E5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2968</TotalTime>
  <Pages>9</Pages>
  <Words>2386</Words>
  <Characters>13127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Ruiz</dc:creator>
  <cp:keywords/>
  <dc:description/>
  <cp:lastModifiedBy>Santiago Ruiz</cp:lastModifiedBy>
  <cp:revision>179</cp:revision>
  <dcterms:created xsi:type="dcterms:W3CDTF">2024-09-03T13:41:00Z</dcterms:created>
  <dcterms:modified xsi:type="dcterms:W3CDTF">2024-09-19T17:44:00Z</dcterms:modified>
</cp:coreProperties>
</file>