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color w:val="1B6CA8"/>
          <w:spacing w:val="60"/>
          <w:sz w:val="24"/>
          <w:szCs w:val="24"/>
        </w:rPr>
        <w:t xml:space="preserve">AURA MARKETING</w:t>
      </w:r>
    </w:p>
    <w:p>
      <w:pPr>
        <w:pBdr>
          <w:bottom w:val="single" w:color="C8102E" w:sz="12"/>
        </w:pBdr>
        <w:spacing w:after="480" w:before="40"/>
      </w:pPr>
      <w:r>
        <w:rPr>
          <w:sz w:val="2"/>
          <w:szCs w:val="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E4C"/>
          <w:sz w:val="48"/>
          <w:szCs w:val="48"/>
        </w:rPr>
        <w:t xml:space="preserve">Propuesta de sistema de gestión</w:t>
      </w:r>
    </w:p>
    <w:p>
      <w:pPr>
        <w:spacing w:after="360"/>
      </w:pPr>
      <w:r>
        <w:rPr>
          <w:rFonts w:ascii="Calibri" w:cs="Calibri" w:eastAsia="Calibri" w:hAnsi="Calibri"/>
          <w:b/>
          <w:bCs/>
          <w:color w:val="0F2E4C"/>
          <w:sz w:val="48"/>
          <w:szCs w:val="48"/>
        </w:rPr>
        <w:t xml:space="preserve">y venta digital para automotoras</w:t>
      </w:r>
    </w:p>
    <w:p>
      <w:pPr>
        <w:spacing w:after="100"/>
      </w:pPr>
      <w:r>
        <w:rPr>
          <w:rFonts w:ascii="Calibri" w:cs="Calibri" w:eastAsia="Calibri" w:hAnsi="Calibri"/>
          <w:color w:val="5A6672"/>
          <w:sz w:val="26"/>
          <w:szCs w:val="26"/>
        </w:rPr>
        <w:t xml:space="preserve">Sitio web propio, panel de administración e inteligencia de demanda</w:t>
      </w:r>
    </w:p>
    <w:p>
      <w:pPr>
        <w:spacing w:after="60" w:before="900"/>
      </w:pPr>
      <w:r>
        <w:rPr>
          <w:rFonts w:ascii="Calibri" w:cs="Calibri" w:eastAsia="Calibri" w:hAnsi="Calibri"/>
          <w:color w:val="5A6672"/>
          <w:sz w:val="22"/>
          <w:szCs w:val="22"/>
        </w:rPr>
        <w:t xml:space="preserve">Preparado para: </w:t>
      </w:r>
      <w:r>
        <w:rPr>
          <w:rFonts w:ascii="Calibri" w:cs="Calibri" w:eastAsia="Calibri" w:hAnsi="Calibri"/>
          <w:b/>
          <w:bCs/>
          <w:color w:val="0F2E4C"/>
          <w:sz w:val="22"/>
          <w:szCs w:val="22"/>
        </w:rPr>
        <w:t xml:space="preserve">[NOMBRE DE LA AUTOMOTORA]</w:t>
      </w:r>
    </w:p>
    <w:p>
      <w:pPr>
        <w:spacing w:after="60"/>
      </w:pPr>
      <w:r>
        <w:rPr>
          <w:rFonts w:ascii="Calibri" w:cs="Calibri" w:eastAsia="Calibri" w:hAnsi="Calibri"/>
          <w:color w:val="5A6672"/>
          <w:sz w:val="22"/>
          <w:szCs w:val="22"/>
        </w:rPr>
        <w:t xml:space="preserve">Presentado por: </w:t>
      </w:r>
      <w:r>
        <w:rPr>
          <w:rFonts w:ascii="Calibri" w:cs="Calibri" w:eastAsia="Calibri" w:hAnsi="Calibri"/>
          <w:b/>
          <w:bCs/>
          <w:color w:val="0F2E4C"/>
          <w:sz w:val="22"/>
          <w:szCs w:val="22"/>
        </w:rPr>
        <w:t xml:space="preserve">Aura Marketing</w:t>
      </w:r>
    </w:p>
    <w:p>
      <w:pPr>
        <w:spacing w:after="60"/>
      </w:pPr>
      <w:r>
        <w:rPr>
          <w:rFonts w:ascii="Calibri" w:cs="Calibri" w:eastAsia="Calibri" w:hAnsi="Calibri"/>
          <w:color w:val="5A6672"/>
          <w:sz w:val="22"/>
          <w:szCs w:val="22"/>
        </w:rPr>
        <w:t xml:space="preserve">Fecha: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[FECHA]</w:t>
      </w:r>
    </w:p>
    <w:p>
      <w:pPr>
        <w:spacing w:after="0"/>
      </w:pPr>
      <w:r>
        <w:rPr>
          <w:rFonts w:ascii="Calibri" w:cs="Calibri" w:eastAsia="Calibri" w:hAnsi="Calibri"/>
          <w:color w:val="5A6672"/>
          <w:sz w:val="22"/>
          <w:szCs w:val="22"/>
        </w:rPr>
        <w:t xml:space="preserve">Validez de la propuesta: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30 días corridos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2E4C"/>
          <w:sz w:val="30"/>
          <w:szCs w:val="30"/>
        </w:rPr>
        <w:t xml:space="preserve">1. Resumen ejecutivo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Hoy la mayoría de las automotoras publica su stock en portales de terceros y en redes sociales. Funciona para mostrar autos, pero deja a la automotora sin lo más valioso: los datos de sus propios compradores. Quién miró qué, qué buscaron y no encontraron, qué unidad lleva 90 días en el predio y por qué no se mueve.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 proponemos a [NOMBRE DE LA AUTOMOTORA] un sistema propio, ya desarrollado y funcionando, que resuelve tres cosas a la vez: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Vidriera propia: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 sitio web de venta de vehículos con la marca, el logo y los colores de la automotora, pensado para celular;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Gestión: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 panel privado donde cargan el stock, las fotos y los estados de cada unidad, sin depender de nadie;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Inteligencia de demanda: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reportes que dicen qué comprar, qué está caro y qué le están pidiendo a la automotora que no tiene.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Esta propuesta es independiente de la de gestión de redes y estrategia de marketing, y se cotiza por separado. Pero están pensadas para funcionar juntas, y es donde más rinden: el marketing trae el tráfico, el sistema lo convierte en consultas y en datos que se pueden medir. Contratar una sin la otra funciona; contratarlas juntas es lo que cambia los números.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/>
      </w:r>
    </w:p>
    <w:tbl>
      <w:tblPr>
        <w:tblW w:type="dxa" w:w="9360"/>
        <w:tblBorders>
          <w:top w:val="single" w:color="F1F4F7" w:sz="4"/>
          <w:left w:val="single" w:color="1B6CA8" w:sz="18"/>
          <w:bottom w:val="single" w:color="F1F4F7" w:sz="4"/>
          <w:right w:val="single" w:color="F1F4F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4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E4C"/>
                <w:sz w:val="21"/>
                <w:szCs w:val="21"/>
              </w:rPr>
              <w:t xml:space="preserve">Condición de lanzamiento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Estamos abriendo el sistema a las primeras automotoras de la zona. Para este grupo la implementación baja de $ 45.000 a $ 15.000 y los dos primeros meses de abono son sin costo, en cualquiera de los planes. El detalle está en la sección 7.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/>
      </w:r>
    </w:p>
    <w:p>
      <w:pPr>
        <w:pBdr>
          <w:bottom w:val="single" w:color="D5DCE4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2E4C"/>
          <w:sz w:val="30"/>
          <w:szCs w:val="30"/>
        </w:rPr>
        <w:t xml:space="preserve">2. El problema que resuelve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 un sistema propio, la operación diaria de una automotora tiene cuatro fugas conocidas: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DCE3EA" w:sz="4"/>
          <w:insideV w:val="single" w:color="DCE3EA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0F2E4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Situación actual</w:t>
            </w:r>
          </w:p>
        </w:tc>
        <w:tc>
          <w:tcPr>
            <w:tcW w:type="dxa" w:w="6260"/>
            <w:shd w:fill="0F2E4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cuesta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El stock vive en portales y en Instagram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La automotora compite en la misma grilla que todos, sin marca propia, y paga por destacarse en un espacio que no es suyo.</w:t>
            </w:r>
          </w:p>
        </w:tc>
      </w:tr>
      <w:tr>
        <w:tc>
          <w:tcPr>
            <w:tcW w:type="dxa" w:w="310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Las consultas llegan por mensajes sueltos</w:t>
            </w:r>
          </w:p>
        </w:tc>
        <w:tc>
          <w:tcPr>
            <w:tcW w:type="dxa" w:w="62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No se sabe cuántas consultas generó cada unidad ni cuál se está perdiendo. La respuesta depende de quién esté mirando el teléfono.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La compra de stock se decide por intuición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Se compra lo que se cree que se vende. Un error de criterio queda inmovilizado en el predio durante meses.</w:t>
            </w:r>
          </w:p>
        </w:tc>
      </w:tr>
      <w:tr>
        <w:tc>
          <w:tcPr>
            <w:tcW w:type="dxa" w:w="310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No hay medición del marketing</w:t>
            </w:r>
          </w:p>
        </w:tc>
        <w:tc>
          <w:tcPr>
            <w:tcW w:type="dxa" w:w="62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Se invierte en pauta y contenido sin poder atribuir qué unidad se vendió gracias a qué acción.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/>
      </w:r>
    </w:p>
    <w:tbl>
      <w:tblPr>
        <w:tblW w:type="dxa" w:w="9360"/>
        <w:tblBorders>
          <w:top w:val="single" w:color="F1F4F7" w:sz="4"/>
          <w:left w:val="single" w:color="1B6CA8" w:sz="18"/>
          <w:bottom w:val="single" w:color="F1F4F7" w:sz="4"/>
          <w:right w:val="single" w:color="F1F4F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4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E4C"/>
                <w:sz w:val="21"/>
                <w:szCs w:val="21"/>
              </w:rPr>
              <w:t xml:space="preserve">El punto de fondo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El catálogo es commodity: cualquiera puede mostrar autos. Lo que no se puede comprar hecho es el histórico de demanda de sus propios compradores. Ese dato solo existe si se empieza a medir, y lo que no se mide hoy no se recupera nunca.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2E4C"/>
          <w:sz w:val="30"/>
          <w:szCs w:val="30"/>
        </w:rPr>
        <w:t xml:space="preserve">3. Qué incluye el sistema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3.1 Sitio público de venta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Home con vehículos destacados y el branding de la automotora: logo, colores y datos de contacto.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Listado con filtros por marca, modelo, año, precio, kilometraje, combustible, transmisión y carrocería.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Ficha de cada vehículo con galería de fotos, ficha técnica completa, botón de WhatsApp con el mensaje ya escrito y botón de llamada directa.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Diseño mobile-first: la mayor parte del tráfico de una automotora entra desde el celular.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Optimización para buscadores y para redes: cada auto tiene su propia dirección web, su vista previa al compartirlo en WhatsApp o Instagram, y se genera el mapa del sitio para Google.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Las unidades vendidas salen del listado automáticamente, pero quedan guardadas en el histórico.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3.2 Panel de administración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Acceso con usuario y contraseña, con dos niveles: Dueño y Vendedor.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Alta, edición y baja de vehículos, con carga de varias fotos, reordenamiento y selección de la foto de portada. Las fotos se optimizan solas al subirlas desde el celular.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Cambio rápido de estado: Disponible, Reservado, Vendido o Pausado. Al marcar Vendido pide fecha y precio real de venta, que es lo que después alimenta los reportes.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Gestión de vendedores: el Dueño da de alta y de baja a su equipo.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Configuración de la automotora: logo, colores, teléfono, WhatsApp, dirección y horarios.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Tablero con stock por estado, visitas de los últimos 30 días y las cinco unidades más vistas.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3.3 Inteligencia de demanda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 la parte que no tiene un sitio web común, y la razón por la que el sistema se paga solo: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Días en góndola por vehículo: cuánto tiempo lleva cada unidad publicada y cuál se está durmiendo.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Relación consultas / visitas: unidades con muchas visitas y pocas consultas son, casi siempre, una señal de precio por encima del mercado.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Búsquedas sin resultados, agrupadas: qué le están pidiendo a la automotora que no tiene en stock. Es la señal más valiosa del sistema.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Sugerencias de compra basadas en esa demanda insatisfecha.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Precio de referencia de mercado por marca, modelo y año, tomado del mercado real y convertido a la moneda del aviso.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Comparación anónima contra el resto de las automotoras de la plataforma: cómo le va a su stock frente al promedio del mercado, sin que nadie vea sus datos ni usted los de nadie.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/>
      </w:r>
    </w:p>
    <w:tbl>
      <w:tblPr>
        <w:tblW w:type="dxa" w:w="9360"/>
        <w:tblBorders>
          <w:top w:val="single" w:color="F1F4F7" w:sz="4"/>
          <w:left w:val="single" w:color="1B6CA8" w:sz="18"/>
          <w:bottom w:val="single" w:color="F1F4F7" w:sz="4"/>
          <w:right w:val="single" w:color="F1F4F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4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E4C"/>
                <w:sz w:val="21"/>
                <w:szCs w:val="21"/>
              </w:rPr>
              <w:t xml:space="preserve">Privacidad entre automotoras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Cada automotora ve únicamente sus propios datos. Las comparaciones de mercado son siempre valores promedio y anónimos: ningún número puede atribuirse a un competidor en particular, ni el suyo a nadie.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2E4C"/>
          <w:sz w:val="30"/>
          <w:szCs w:val="30"/>
        </w:rPr>
        <w:t xml:space="preserve">4. Cómo se ve en el día a día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DCE3EA" w:sz="4"/>
          <w:insideV w:val="single" w:color="DCE3EA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0F2E4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6460"/>
            <w:shd w:fill="0F2E4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pasa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Entra una unidad al predio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El vendedor la carga desde el celular con las fotos y queda publicada en el sitio en minutos, lista para compartir por WhatsApp y por redes con su propio enlace.</w:t>
            </w:r>
          </w:p>
        </w:tc>
      </w:tr>
      <w:tr>
        <w:tc>
          <w:tcPr>
            <w:tcW w:type="dxa" w:w="290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Un comprador la mira</w:t>
            </w:r>
          </w:p>
        </w:tc>
        <w:tc>
          <w:tcPr>
            <w:tcW w:type="dxa" w:w="64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El sistema registra la visita, los filtros que usó para llegar y si terminó tocando el botón de WhatsApp.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Fin de mes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El dueño ve qué unidades tuvieron muchas visitas y ninguna consulta —candidatas a ajuste de precio—, cuáles llevan más de 60 días y qué se buscó sin encontrar.</w:t>
            </w:r>
          </w:p>
        </w:tc>
      </w:tr>
      <w:tr>
        <w:tc>
          <w:tcPr>
            <w:tcW w:type="dxa" w:w="290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Momento de comprar</w:t>
            </w:r>
          </w:p>
        </w:tc>
        <w:tc>
          <w:tcPr>
            <w:tcW w:type="dxa" w:w="64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En vez de decidir por intuición, se decide con la lista de lo que su propia gente buscó y no encontró, contrastada contra el precio de referencia del mercado.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Reunión con Aura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La pauta y el contenido se miden contra visitas y consultas reales por unidad, no contra likes.</w:t>
            </w:r>
          </w:p>
        </w:tc>
      </w:tr>
    </w:tbl>
    <w:p>
      <w:pPr>
        <w:pBdr>
          <w:bottom w:val="single" w:color="D5DCE4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2E4C"/>
          <w:sz w:val="30"/>
          <w:szCs w:val="30"/>
        </w:rPr>
        <w:t xml:space="preserve">5. Por qué el sistema y el marketing van juntos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Las dos propuestas se contratan por separado, pero fueron pensadas para trabajar en conjunto. La razón es simple: el marketing genera atención, y la atención sin un lugar propio donde aterrizar se pierde.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DCE3EA" w:sz="4"/>
          <w:insideV w:val="single" w:color="DCE3EA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0F2E4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6460"/>
            <w:shd w:fill="0F2E4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pasa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Solo marketing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Se genera tráfico e interés, pero termina en Instagram y en portales de terceros. No se sabe qué unidad lo generó, no queda base de datos y el resultado se mide en likes.</w:t>
            </w:r>
          </w:p>
        </w:tc>
      </w:tr>
      <w:tr>
        <w:tc>
          <w:tcPr>
            <w:tcW w:type="dxa" w:w="290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Solo sistema</w:t>
            </w:r>
          </w:p>
        </w:tc>
        <w:tc>
          <w:tcPr>
            <w:tcW w:type="dxa" w:w="64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La automotora tiene una vidriera propia y ordenada, y empieza a acumular datos, pero con el tráfico que ya tenía. La herramienta es buena y está subutilizada.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F2E4C"/>
                <w:sz w:val="20"/>
                <w:szCs w:val="20"/>
              </w:rPr>
              <w:t xml:space="preserve">Los dos juntos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Cada campaña lleva a una ficha propia de la automotora, cada visita queda registrada y cada consulta se puede atribuir. El marketing deja de ser un gasto de fe y pasa a ser una inversión con números.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/>
      </w:r>
    </w:p>
    <w:tbl>
      <w:tblPr>
        <w:tblW w:type="dxa" w:w="9360"/>
        <w:tblBorders>
          <w:top w:val="single" w:color="F1F4F7" w:sz="4"/>
          <w:left w:val="single" w:color="1B6CA8" w:sz="18"/>
          <w:bottom w:val="single" w:color="F1F4F7" w:sz="4"/>
          <w:right w:val="single" w:color="F1F4F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4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E4C"/>
                <w:sz w:val="21"/>
                <w:szCs w:val="21"/>
              </w:rPr>
              <w:t xml:space="preserve">Lo que se gana contratando ambos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El equipo de Aura trabaja con los reportes del sistema a la vista: qué unidades tienen visitas y no consultas, qué está buscando la gente y no encuentra, qué modelos conviene destacar esta semana. La pauta se decide con datos de sus propios compradores, no con supuestos. Es la diferencia entre publicar autos y saber cuál publicar.</w:t>
            </w:r>
          </w:p>
        </w:tc>
      </w:tr>
    </w:tbl>
    <w:p>
      <w:pPr>
        <w:pBdr>
          <w:bottom w:val="single" w:color="D5DCE4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2E4C"/>
          <w:sz w:val="30"/>
          <w:szCs w:val="30"/>
        </w:rPr>
        <w:t xml:space="preserve">6. Estado del producto e implementación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sistema está desarrollado y funcionando. No es un proyecto a construir desde cero: lo que se contrata es la puesta en marcha con la identidad de la automotora y su stock real.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Qué hacemos nosotros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Alta de la automotora en la plataforma y publicación del sitio.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Aplicación de la identidad visual: logo, paleta de colores, tipografía dentro de las opciones del sistema, textos institucionales y datos de contacto.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Carga inicial del stock —hasta la cantidad que incluya el plan contratado— con fotos y fichas técnicas.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Configuración de la dirección web y del correo de contacto.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Capacitación del equipo: una sesión de hasta dos horas, presencial o remota, más un instructivo escrito.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Qué definen ustedes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estilo y la personalidad del sitio los define la automotora. Sobre esa definición trabajamos: colores, tono, orden de las secciones, qué se destaca en la home y cómo se presenta la marca.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/>
      </w:r>
    </w:p>
    <w:tbl>
      <w:tblPr>
        <w:tblW w:type="dxa" w:w="9360"/>
        <w:tblBorders>
          <w:top w:val="single" w:color="F1F4F7" w:sz="4"/>
          <w:left w:val="single" w:color="1B6CA8" w:sz="18"/>
          <w:bottom w:val="single" w:color="F1F4F7" w:sz="4"/>
          <w:right w:val="single" w:color="F1F4F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4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E4C"/>
                <w:sz w:val="21"/>
                <w:szCs w:val="21"/>
              </w:rPr>
              <w:t xml:space="preserve">Personalizaciones y funcionalidades adicionales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El sistema sigue en evolución. Diseños a medida por fuera de las opciones del producto, integraciones con otros sistemas y funcionalidades nuevas se cotizan aparte, contra una definición previa de alcance y siempre con precio cerrado antes de empezar. Nunca se factura una hora que no se haya aprobado por escrito.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Cronograma estimado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DCE3EA" w:sz="4"/>
          <w:insideV w:val="single" w:color="DCE3EA" w:sz="4"/>
        </w:tblBorders>
      </w:tblPr>
      <w:tblGrid>
        <w:gridCol w:w="1500"/>
        <w:gridCol w:w="4200"/>
        <w:gridCol w:w="3660"/>
      </w:tblGrid>
      <w:tr>
        <w:trPr>
          <w:tblHeader/>
        </w:trPr>
        <w:tc>
          <w:tcPr>
            <w:tcW w:type="dxa" w:w="1500"/>
            <w:shd w:fill="0F2E4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4200"/>
            <w:shd w:fill="0F2E4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660"/>
            <w:shd w:fill="0F2E4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Definición de identidad visual y contenidos</w:t>
            </w:r>
          </w:p>
        </w:tc>
        <w:tc>
          <w:tcPr>
            <w:tcW w:type="dxa" w:w="36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Aura + automotora</w:t>
            </w:r>
          </w:p>
        </w:tc>
      </w:tr>
      <w:tr>
        <w:tc>
          <w:tcPr>
            <w:tcW w:type="dxa" w:w="150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Configuración del sitio y carga inicial de stock</w:t>
            </w:r>
          </w:p>
        </w:tc>
        <w:tc>
          <w:tcPr>
            <w:tcW w:type="dxa" w:w="36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Aura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Revisión, ajustes y capacitación del equipo</w:t>
            </w:r>
          </w:p>
        </w:tc>
        <w:tc>
          <w:tcPr>
            <w:tcW w:type="dxa" w:w="36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Aura + automotora</w:t>
            </w:r>
          </w:p>
        </w:tc>
      </w:tr>
      <w:tr>
        <w:tc>
          <w:tcPr>
            <w:tcW w:type="dxa" w:w="150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Salida en vivo y acompañamiento del primer mes</w:t>
            </w:r>
          </w:p>
        </w:tc>
        <w:tc>
          <w:tcPr>
            <w:tcW w:type="dxa" w:w="36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Aura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2E4C"/>
          <w:sz w:val="30"/>
          <w:szCs w:val="30"/>
        </w:rPr>
        <w:t xml:space="preserve">7. Inversión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Valores en pesos uruguayos. No incluyen IVA. El modelo es una implementación única más un abono mensual.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7.1 Implementación (pago único)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DCE3EA" w:sz="4"/>
          <w:insideV w:val="single" w:color="DCE3EA" w:sz="4"/>
        </w:tblBorders>
      </w:tblPr>
      <w:tblGrid>
        <w:gridCol w:w="6260"/>
        <w:gridCol w:w="3100"/>
      </w:tblGrid>
      <w:tr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Puesta en marcha, identidad visual, carga inicial de stock y capacitación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A6672"/>
                <w:sz w:val="24"/>
                <w:szCs w:val="24"/>
              </w:rPr>
              <w:t xml:space="preserve">$ 45.000</w:t>
            </w:r>
          </w:p>
        </w:tc>
      </w:tr>
      <w:tr>
        <w:tc>
          <w:tcPr>
            <w:tcW w:type="dxa" w:w="62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Bonificación por condición de lanzamiento en plaza</w:t>
            </w:r>
          </w:p>
        </w:tc>
        <w:tc>
          <w:tcPr>
            <w:tcW w:type="dxa" w:w="310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4"/>
                <w:szCs w:val="24"/>
              </w:rPr>
              <w:t xml:space="preserve">− $ 30.000</w:t>
            </w:r>
          </w:p>
        </w:tc>
      </w:tr>
      <w:tr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Su implementación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2E4C"/>
                <w:sz w:val="28"/>
                <w:szCs w:val="28"/>
              </w:rPr>
              <w:t xml:space="preserve">$ 15.000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A6672"/>
          <w:sz w:val="19"/>
          <w:szCs w:val="19"/>
        </w:rPr>
        <w:t xml:space="preserve">El sistema está terminado y funcionando, y estamos abriéndolo a las primeras automotoras de la zona. Ese es el motivo de la bonificación y de que sea por tiempo limitado: nos interesa tener casos reales funcionando más que facturar la puesta en marcha.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7.2 Abono mensual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DCE3EA" w:sz="4"/>
          <w:insideV w:val="single" w:color="DCE3EA" w:sz="4"/>
        </w:tblBorders>
      </w:tblPr>
      <w:tblGrid>
        <w:gridCol w:w="2600"/>
        <w:gridCol w:w="2100"/>
        <w:gridCol w:w="2360"/>
        <w:gridCol w:w="2300"/>
      </w:tblGrid>
      <w:tr>
        <w:trPr>
          <w:tblHeader/>
        </w:trPr>
        <w:tc>
          <w:tcPr>
            <w:tcW w:type="dxa" w:w="2600"/>
            <w:shd w:fill="0F2E4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shd w:fill="0F2E4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Vidriera</w:t>
            </w:r>
          </w:p>
        </w:tc>
        <w:tc>
          <w:tcPr>
            <w:tcW w:type="dxa" w:w="2360"/>
            <w:shd w:fill="1B6CA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Demanda  ★</w:t>
            </w:r>
          </w:p>
        </w:tc>
        <w:tc>
          <w:tcPr>
            <w:tcW w:type="dxa" w:w="2300"/>
            <w:shd w:fill="0F2E4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Abono mensual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2E4C"/>
                <w:sz w:val="24"/>
                <w:szCs w:val="24"/>
              </w:rPr>
              <w:t xml:space="preserve">$ 4.000</w:t>
            </w:r>
          </w:p>
        </w:tc>
        <w:tc>
          <w:tcPr>
            <w:tcW w:type="dxa" w:w="23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6CA8"/>
                <w:sz w:val="24"/>
                <w:szCs w:val="24"/>
              </w:rPr>
              <w:t xml:space="preserve">$ 6.900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2E4C"/>
                <w:sz w:val="24"/>
                <w:szCs w:val="24"/>
              </w:rPr>
              <w:t xml:space="preserve">$ 9.900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Primeros 2 meses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Sin costo</w:t>
            </w:r>
          </w:p>
        </w:tc>
        <w:tc>
          <w:tcPr>
            <w:tcW w:type="dxa" w:w="23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Sin costo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Sin costo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Vehículos publicados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Hasta 40</w:t>
            </w:r>
          </w:p>
        </w:tc>
        <w:tc>
          <w:tcPr>
            <w:tcW w:type="dxa" w:w="23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Hasta 120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Sin límite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Sitio público con su marca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Sí</w:t>
            </w:r>
          </w:p>
        </w:tc>
        <w:tc>
          <w:tcPr>
            <w:tcW w:type="dxa" w:w="23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Sí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Panel de administración y usuarios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 usuarios</w:t>
            </w:r>
          </w:p>
        </w:tc>
        <w:tc>
          <w:tcPr>
            <w:tcW w:type="dxa" w:w="23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6 usuarios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Tablero de visitas y consultas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Sí</w:t>
            </w:r>
          </w:p>
        </w:tc>
        <w:tc>
          <w:tcPr>
            <w:tcW w:type="dxa" w:w="23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Sí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Reportes de demanda y días en góndola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5A6672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Sí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Búsquedas sin resultados y sugerencias de compra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5A6672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Sí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Precio de referencia de mercado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5A6672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Sí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Comparación anónima contra el mercado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5A6672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5A6672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Dominio propio (su-automotora.com.uy)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5A6672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Sí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Soporte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Por correo, 48 h</w:t>
            </w:r>
          </w:p>
        </w:tc>
        <w:tc>
          <w:tcPr>
            <w:tcW w:type="dxa" w:w="23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Correo y WhatsApp, 24 h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Prioritario, 8 h hábiles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Horas de ajustes incluidas por mes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5A6672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 h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5 h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A6672"/>
          <w:sz w:val="19"/>
          <w:szCs w:val="19"/>
        </w:rPr>
        <w:t xml:space="preserve">★ Plan recomendado para una automotora con predio propio y rotación mensual de stock. Es el plan donde la inversión se recupera con una sola decisión de compra bien tomada.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/>
      </w:r>
    </w:p>
    <w:tbl>
      <w:tblPr>
        <w:tblW w:type="dxa" w:w="9360"/>
        <w:tblBorders>
          <w:top w:val="single" w:color="F1F4F7" w:sz="4"/>
          <w:left w:val="single" w:color="1B6CA8" w:sz="18"/>
          <w:bottom w:val="single" w:color="F1F4F7" w:sz="4"/>
          <w:right w:val="single" w:color="F1F4F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4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E4C"/>
                <w:sz w:val="21"/>
                <w:szCs w:val="21"/>
              </w:rPr>
              <w:t xml:space="preserve">Qué significa esto en plata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Con el plan Demanda, el desembolso inicial es de $ 15.000 y no se paga abono hasta el tercer mes. El primer año completo queda en $ 84.000, menos de lo que cuesta tener un auto parado tres meses de más en el predio. Y si el sistema no le sirve, lo deja: los datos son suyos y se los entregamos.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7.3 Adicionales opcionales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DCE3EA" w:sz="4"/>
          <w:insideV w:val="single" w:color="DCE3EA" w:sz="4"/>
        </w:tblBorders>
      </w:tblPr>
      <w:tblGrid>
        <w:gridCol w:w="6260"/>
        <w:gridCol w:w="3100"/>
      </w:tblGrid>
      <w:tr>
        <w:trPr>
          <w:tblHeader/>
        </w:trPr>
        <w:tc>
          <w:tcPr>
            <w:tcW w:type="dxa" w:w="6260"/>
            <w:shd w:fill="0F2E4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100"/>
            <w:shd w:fill="0F2E4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Desarrollo de funcionalidades a medida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$ 1.500 / hora</w:t>
            </w:r>
          </w:p>
        </w:tc>
      </w:tr>
      <w:tr>
        <w:tc>
          <w:tcPr>
            <w:tcW w:type="dxa" w:w="62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Diseño visual a medida por fuera de las opciones del sistema</w:t>
            </w:r>
          </w:p>
        </w:tc>
        <w:tc>
          <w:tcPr>
            <w:tcW w:type="dxa" w:w="310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Desde $ 12.000</w:t>
            </w:r>
          </w:p>
        </w:tc>
      </w:tr>
      <w:tr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Carga de stock adicional a la inicial (por lote de 25 unidades)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$ 4.500</w:t>
            </w:r>
          </w:p>
        </w:tc>
      </w:tr>
      <w:tr>
        <w:tc>
          <w:tcPr>
            <w:tcW w:type="dxa" w:w="62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Sesión extra de capacitación (2 horas)</w:t>
            </w:r>
          </w:p>
        </w:tc>
        <w:tc>
          <w:tcPr>
            <w:tcW w:type="dxa" w:w="310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$ 3.500</w:t>
            </w:r>
          </w:p>
        </w:tc>
      </w:tr>
      <w:tr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Registro y renovación anual del dominio .com.uy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A costo, sin recargo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2E4C"/>
          <w:sz w:val="30"/>
          <w:szCs w:val="30"/>
        </w:rPr>
        <w:t xml:space="preserve">8. Qué incluye y qué no incluye el abono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Incluido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Hosting, base de datos y almacenamiento de las fotos.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Certificado de seguridad (HTTPS) y renovaciones.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Respaldos periódicos de la información.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Todas las mejoras y funcionalidades nuevas que se incorporen al producto, sin costo adicional.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Corrección de errores del sistema.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Soporte según el plan contratado.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No incluido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Producción de fotografía y video de los vehículos.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Pauta publicitaria, contenido para redes y estrategia de marketing (objeto de la propuesta de Aura, que se cotiza aparte).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Redacción de textos comerciales de cada unidad más allá de la carga inicial.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Desarrollos a medida e integraciones con sistemas contables o de gestión de terceros.</w:t>
      </w:r>
    </w:p>
    <w:p>
      <w:pPr>
        <w:pBdr>
          <w:bottom w:val="single" w:color="D5DCE4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2E4C"/>
          <w:sz w:val="30"/>
          <w:szCs w:val="30"/>
        </w:rPr>
        <w:t xml:space="preserve">9. Condiciones comerciales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 implementación se abona 50 % a la firma y 50 % contra la salida en vivo del sitio.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Los dos primeros meses de abono son sin costo, en cualquiera de los tres planes. El abono se factura por mes adelantado a partir del tercer mes.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puede cambiar de plan en cualquier momento, hacia arriba o hacia abajo, avisando antes del cierre del mes.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servicio se puede dar de baja avisando con 30 días de anticipación. No hay permanencia mínima ni multa por baja.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Los datos cargados son propiedad de la automotora. Ante una baja, se entrega una exportación completa del stock y del histórico de demanda.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Los valores están expresados en pesos uruguayos y no incluyen IVA. Los abonos se ajustan una vez al año según la variación del IPC.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 bonificación de la implementación corresponde a la condición de lanzamiento y está sujeta a la validez de esta propuesta.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Esta propuesta tiene una validez de 30 días desde la fecha indicada en la portada.</w:t>
      </w:r>
    </w:p>
    <w:p>
      <w:pPr>
        <w:pBdr>
          <w:bottom w:val="single" w:color="D5DCE4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2E4C"/>
          <w:sz w:val="30"/>
          <w:szCs w:val="30"/>
        </w:rPr>
        <w:t xml:space="preserve">10. Preguntas que suelen surgir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DCE3EA" w:sz="4"/>
          <w:insideV w:val="single" w:color="DCE3EA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0F2E4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6260"/>
            <w:shd w:fill="0F2E4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¿Tengo que cambiar cómo trabajo hoy?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No. Se carga el auto una vez y desde ahí se comparte el enlace por WhatsApp, redes o donde quieran. El resto sigue igual.</w:t>
            </w:r>
          </w:p>
        </w:tc>
      </w:tr>
      <w:tr>
        <w:tc>
          <w:tcPr>
            <w:tcW w:type="dxa" w:w="310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¿Reemplaza a los portales?</w:t>
            </w:r>
          </w:p>
        </w:tc>
        <w:tc>
          <w:tcPr>
            <w:tcW w:type="dxa" w:w="62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No, conviven. La diferencia es que ahora la automotora tiene además un lugar propio, con su marca, donde los datos quedan del lado de ustedes.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¿Necesito a alguien técnico en el equipo?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No. Si alguien sabe subir una foto a Instagram, sabe usar el panel. La capacitación está incluida y el soporte también.</w:t>
            </w:r>
          </w:p>
        </w:tc>
      </w:tr>
      <w:tr>
        <w:tc>
          <w:tcPr>
            <w:tcW w:type="dxa" w:w="310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¿Quién carga los autos al principio?</w:t>
            </w:r>
          </w:p>
        </w:tc>
        <w:tc>
          <w:tcPr>
            <w:tcW w:type="dxa" w:w="62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Lo hacemos nosotros como parte de la implementación, con las fotos y fichas que ya tengan.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¿Cuánto tarda en estar en vivo?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Cuatro semanas desde que definimos identidad visual y contenidos.</w:t>
            </w:r>
          </w:p>
        </w:tc>
      </w:tr>
      <w:tr>
        <w:tc>
          <w:tcPr>
            <w:tcW w:type="dxa" w:w="310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¿Y si no me convence?</w:t>
            </w:r>
          </w:p>
        </w:tc>
        <w:tc>
          <w:tcPr>
            <w:tcW w:type="dxa" w:w="6260"/>
            <w:shd w:fill="F1F4F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Los dos primeros meses no se abonan y no hay permanencia. Si decide no seguir, se lleva sus datos exportados.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/>
      </w:r>
    </w:p>
    <w:p>
      <w:pPr>
        <w:pBdr>
          <w:bottom w:val="single" w:color="D5DCE4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2E4C"/>
          <w:sz w:val="30"/>
          <w:szCs w:val="30"/>
        </w:rPr>
        <w:t xml:space="preserve">11. Próximos pasos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 hace falta ninguna decisión ahora. El paso siguiente es simplemente conocerse: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Nos responde este documento por WhatsApp o por correo diciendo que le interesa.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Coordinamos una demostración de 30 minutos, presencial o por videollamada, donde le mostramos el sistema funcionando con vehículos reales y le respondemos lo que quiera preguntar.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 le cierra, definimos plan e identidad visual y arrancamos. Si no, no pasa nada: la demostración no tiene costo ni compromiso.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/>
      </w:r>
    </w:p>
    <w:tbl>
      <w:tblPr>
        <w:tblW w:type="dxa" w:w="9360"/>
        <w:tblBorders>
          <w:top w:val="single" w:color="F1F4F7" w:sz="4"/>
          <w:left w:val="single" w:color="1B6CA8" w:sz="18"/>
          <w:bottom w:val="single" w:color="F1F4F7" w:sz="4"/>
          <w:right w:val="single" w:color="F1F4F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4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E4C"/>
                <w:sz w:val="21"/>
                <w:szCs w:val="21"/>
              </w:rPr>
              <w:t xml:space="preserve">Una sugerencia antes de decidir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Si va a probarlo, conviene arrancar por el plan Demanda. Aunque el primer mes lo use casi como una vidriera, el sistema registra desde el día uno qué miran y qué buscan los compradores. Ese histórico no se reconstruye después: cada mes que pasa sin medir es información que ya no se recupera. Y con los dos primeros meses bonificados, esa decisión hoy no cuesta nada.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/>
      </w:r>
    </w:p>
    <w:p>
      <w:pPr>
        <w:spacing w:after="30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Quedamos a la orden para coordinar la demostración cuando a ustedes les quede cómodo.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0F2E4C"/>
          <w:sz w:val="22"/>
          <w:szCs w:val="22"/>
        </w:rPr>
        <w:t xml:space="preserve">Aura Marketing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A6672"/>
          <w:sz w:val="20"/>
          <w:szCs w:val="20"/>
        </w:rPr>
        <w:t xml:space="preserve">[Nombre del responsable] · [Teléfono] · [Correo electrónico]</w:t>
      </w:r>
    </w:p>
    <w:sectPr>
      <w:pgSz w:w="11906" w:h="16838" w:orient="portrait"/>
      <w:pgMar w:top="12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7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sistema de gestión y venta digital para automotoras</dc:title>
  <dc:creator>Aura Marketing</dc:creator>
  <dc:description>Propuesta comercial del sistema para [NOMBRE DE LA AUTOMOTORA]</dc:description>
  <cp:lastModifiedBy>Un-named</cp:lastModifiedBy>
  <cp:revision>1</cp:revision>
  <dcterms:created xsi:type="dcterms:W3CDTF">2026-09-07T11:41:20.858Z</dcterms:created>
  <dcterms:modified xsi:type="dcterms:W3CDTF">2026-09-07T11:41:20.859Z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