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1440" w:left="1440" w:right="1440" w:header="720" w:footer="720"/>
          <w:pgNumType w:start="1"/>
        </w:sectPr>
      </w:pPr>
      <w:bookmarkStart w:colFirst="0" w:colLast="0" w:name="_z3lfvzfp3xrs" w:id="0"/>
      <w:bookmarkEnd w:id="0"/>
      <w:r>
        <w:rPr>
          <w:rFonts w:ascii="Times New Roman" w:cs="Times New Roman" w:eastAsia="Times New Roman" w:hAnsi="Times New Roman"/>
          <w:b w:val="0"/>
          <w:bCs w:val="0"/>
          <w:i w:val="0"/>
          <w:iCs w:val="0"/>
          <w:smallCaps w:val="0"/>
          <w:strike w:val="0"/>
          <w:color w:val="000000"/>
          <w:sz w:val="52"/>
          <w:szCs w:val="52"/>
          <w:u w:val="none"/>
          <w:shd w:fill="auto" w:val="clear"/>
          <w:vertAlign w:val="baseline"/>
          <w:rtl w:val="0"/>
        </w:rPr>
        <w:t xml:space="preserve">Indice</w:t>
      </w:r>
      <w:r>
        <w:rPr>
          <w:rtl w:val="0"/>
        </w:rPr>
      </w:r>
    </w:p>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Anteproyecto </w:t>
      </w: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Abril 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 La obra fue producida en su totalidad mientras realizábamos el Examen Integrador 1 (Proyecto Integrador AP-CTC); </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proyecto aborda el análisis, diseño y planificación de un sistema de gestión integral orientado a un establecimiento lechero ubicado en Colonia Cosmopolita, Uruguay. La propuesta surge a partir de la necesidad de digitalizar y centralizar la información vinculada a los procesos productivos, reproductivos y sanitarios del tambo.</w:t>
      </w:r>
    </w:p>
    <w:p w:rsidR="00000000" w:rsidDel="00000000" w:rsidP="00000000" w:rsidRDefault="00000000" w:rsidRPr="00000000" w14:paraId="00000020">
      <w:pPr>
        <w:rPr/>
      </w:pPr>
      <w:r>
        <w:rPr>
          <w:rtl w:val="0"/>
        </w:rPr>
        <w:t xml:space="preserve">Actualmente, la gestión del establecimiento se realiza mediante registros manuales, lo que genera dispersión de la información, dificultades en el acceso a datos históricos y limitaciones para el análisis oportuno de indicadores clave. Esta situación impacta directamente en la eficiencia operativa y en la toma de decisiones.</w:t>
      </w:r>
    </w:p>
    <w:p w:rsidR="00000000" w:rsidDel="00000000" w:rsidP="00000000" w:rsidRDefault="00000000" w:rsidRPr="00000000" w14:paraId="00000021">
      <w:pPr>
        <w:rPr/>
      </w:pPr>
      <w:r>
        <w:rPr>
          <w:rtl w:val="0"/>
        </w:rPr>
        <w:t xml:space="preserve">En este contexto, se propone el desarrollo de una solución que permita registrar y organizar de forma estructurada la información del rodeo, incluyendo el seguimiento de animales, control de producción láctea, gestión reproductiva, sanitaria y administración de insumos. Asimismo, el sistema facilitará la generación de reportes y alertas sobre eventos relevantes, contribuyendo a una gestión más precisa y eficiente del establecimiento.</w:t>
      </w:r>
    </w:p>
    <w:p w:rsidR="00000000" w:rsidDel="00000000" w:rsidP="00000000" w:rsidRDefault="00000000" w:rsidRPr="00000000" w14:paraId="00000022">
      <w:pPr>
        <w:rPr/>
        <w:sectPr>
          <w:headerReference r:id="rId8" w:type="first"/>
          <w:footerReference r:id="rId9" w:type="default"/>
          <w:footerReference r:id="rId10" w:type="first"/>
          <w:type w:val="nextPage"/>
          <w:pgSz w:h="16838" w:w="11906" w:orient="portrait"/>
          <w:pgMar w:bottom="1440" w:top="1440" w:left="1440" w:right="1440" w:header="720" w:footer="720"/>
          <w:pgNumType w:start="1"/>
        </w:sectPr>
      </w:pPr>
      <w:r>
        <w:rPr>
          <w:rtl w:val="0"/>
        </w:rPr>
        <w:t xml:space="preserve">El objetivo principal del proyecto es proporcionar una herramienta que optimice la administración del tambo, mejorando la disponibilidad de la información y favoreciendo la toma de decisiones basada en datos.</w:t>
      </w:r>
    </w:p>
    <w:p w:rsidR="00000000" w:rsidDel="00000000" w:rsidP="00000000" w:rsidRDefault="00000000" w:rsidRPr="00000000" w14:paraId="00000023">
      <w:pPr>
        <w:pStyle w:val="Heading2"/>
        <w:rPr/>
      </w:pPr>
      <w:bookmarkStart w:colFirst="0" w:colLast="0" w:name="_qyfy29n6rwy3" w:id="13"/>
      <w:bookmarkEnd w:id="13"/>
      <w:r>
        <w:rPr>
          <w:rtl w:val="0"/>
        </w:rPr>
        <w:t xml:space="preserve">ÍNDICE</w:t>
      </w:r>
    </w:p>
    <w:sdt>
      <w:sdtPr>
        <w:id w:val="813649561"/>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ind w:firstLine="0"/>
            <w:rPr>
              <w:b w:val="1"/>
              <w:bCs w:val="1"/>
            </w:rPr>
          </w:pPr>
          <w:r>
            <w:fldChar w:fldCharType="begin"/>
            <w:instrText xml:space="preserve"> TOC \h \u \z \t "Heading 1,1,Heading 2,1,Heading 5,5,Heading 6,6,"</w:instrText>
            <w:fldChar w:fldCharType="separate"/>
          </w:r>
          <w:hyperlink w:anchor="_9ez0abmo52hr">
            <w:r>
              <w:rPr>
                <w:b w:val="1"/>
                <w:bCs w:val="1"/>
                <w:rtl w:val="0"/>
              </w:rPr>
              <w:t xml:space="preserve">DECLARACIÓN DE AUTORÍA</w:t>
              <w:tab/>
              <w:t xml:space="preserve">2</w:t>
            </w:r>
          </w:hyperlink>
          <w:r>
            <w:rPr>
              <w:rtl w:val="0"/>
            </w:rPr>
          </w:r>
        </w:p>
        <w:p w:rsidR="00000000" w:rsidDel="00000000" w:rsidP="00000000" w:rsidRDefault="00000000" w:rsidRPr="00000000" w14:paraId="00000025">
          <w:pPr>
            <w:widowControl w:val="0"/>
            <w:tabs>
              <w:tab w:val="right" w:leader="dot" w:pos="12000"/>
            </w:tabs>
            <w:spacing w:after="0" w:before="60" w:line="240" w:lineRule="auto"/>
            <w:ind w:firstLine="0"/>
            <w:rPr>
              <w:b w:val="1"/>
              <w:bCs w:val="1"/>
            </w:rPr>
          </w:pPr>
          <w:hyperlink w:anchor="_ekky47j80xrh">
            <w:r>
              <w:rPr>
                <w:b w:val="1"/>
                <w:bCs w:val="1"/>
                <w:rtl w:val="0"/>
              </w:rPr>
              <w:t xml:space="preserve">ABSTRACT</w:t>
              <w:tab/>
              <w:t xml:space="preserve">3</w:t>
            </w:r>
          </w:hyperlink>
          <w:r>
            <w:rPr>
              <w:rtl w:val="0"/>
            </w:rPr>
          </w:r>
        </w:p>
        <w:p w:rsidR="00000000" w:rsidDel="00000000" w:rsidP="00000000" w:rsidRDefault="00000000" w:rsidRPr="00000000" w14:paraId="00000026">
          <w:pPr>
            <w:widowControl w:val="0"/>
            <w:tabs>
              <w:tab w:val="right" w:leader="dot" w:pos="12000"/>
            </w:tabs>
            <w:spacing w:after="0" w:before="60" w:line="240" w:lineRule="auto"/>
            <w:ind w:firstLine="0"/>
            <w:rPr>
              <w:b w:val="1"/>
              <w:bCs w:val="1"/>
            </w:rPr>
          </w:pPr>
          <w:hyperlink w:anchor="_qyfy29n6rwy3">
            <w:r>
              <w:rPr>
                <w:b w:val="1"/>
                <w:bCs w:val="1"/>
                <w:rtl w:val="0"/>
              </w:rPr>
              <w:t xml:space="preserve">ÍNDICE</w:t>
              <w:tab/>
              <w:t xml:space="preserve">0</w:t>
            </w:r>
          </w:hyperlink>
          <w:r>
            <w:rPr>
              <w:rtl w:val="0"/>
            </w:rPr>
          </w:r>
        </w:p>
        <w:p w:rsidR="00000000" w:rsidDel="00000000" w:rsidP="00000000" w:rsidRDefault="00000000" w:rsidRPr="00000000" w14:paraId="00000027">
          <w:pPr>
            <w:widowControl w:val="0"/>
            <w:tabs>
              <w:tab w:val="right" w:leader="dot" w:pos="12000"/>
            </w:tabs>
            <w:spacing w:after="0" w:before="60" w:line="240" w:lineRule="auto"/>
            <w:ind w:firstLine="0"/>
            <w:rPr>
              <w:b w:val="1"/>
              <w:bCs w:val="1"/>
            </w:rPr>
          </w:pPr>
          <w:hyperlink w:anchor="_40zetke0bt19">
            <w:r>
              <w:rPr>
                <w:b w:val="1"/>
                <w:bCs w:val="1"/>
                <w:rtl w:val="0"/>
              </w:rPr>
              <w:t xml:space="preserve">INTRODUCCIÓN</w:t>
              <w:tab/>
              <w:t xml:space="preserve">2</w:t>
            </w:r>
          </w:hyperlink>
          <w:r>
            <w:rPr>
              <w:rtl w:val="0"/>
            </w:rPr>
          </w:r>
        </w:p>
        <w:p w:rsidR="00000000" w:rsidDel="00000000" w:rsidP="00000000" w:rsidRDefault="00000000" w:rsidRPr="00000000" w14:paraId="00000028">
          <w:pPr>
            <w:widowControl w:val="0"/>
            <w:tabs>
              <w:tab w:val="right" w:leader="dot" w:pos="12000"/>
            </w:tabs>
            <w:spacing w:after="0" w:before="60" w:line="240" w:lineRule="auto"/>
            <w:ind w:firstLine="0"/>
            <w:rPr>
              <w:b w:val="1"/>
              <w:bCs w:val="1"/>
            </w:rPr>
          </w:pPr>
          <w:hyperlink w:anchor="_tijw9qiu4usk">
            <w:r>
              <w:rPr>
                <w:b w:val="1"/>
                <w:bCs w:val="1"/>
                <w:rtl w:val="0"/>
              </w:rPr>
              <w:t xml:space="preserve">PRESENTACIÓN DEL CLIENTE</w:t>
              <w:tab/>
              <w:t xml:space="preserve">2</w:t>
            </w:r>
          </w:hyperlink>
          <w:r>
            <w:rPr>
              <w:rtl w:val="0"/>
            </w:rPr>
          </w:r>
        </w:p>
        <w:p w:rsidR="00000000" w:rsidDel="00000000" w:rsidP="00000000" w:rsidRDefault="00000000" w:rsidRPr="00000000" w14:paraId="00000029">
          <w:pPr>
            <w:widowControl w:val="0"/>
            <w:tabs>
              <w:tab w:val="right" w:leader="dot" w:pos="12000"/>
            </w:tabs>
            <w:spacing w:after="0" w:before="60" w:line="240" w:lineRule="auto"/>
            <w:ind w:firstLine="0"/>
            <w:rPr>
              <w:b w:val="1"/>
              <w:bCs w:val="1"/>
            </w:rPr>
          </w:pPr>
          <w:hyperlink w:anchor="_riyjtbj6m6z2">
            <w:r>
              <w:rPr>
                <w:b w:val="1"/>
                <w:bCs w:val="1"/>
                <w:rtl w:val="0"/>
              </w:rPr>
              <w:t xml:space="preserve">PRESENTACIÓN DEL PROBLEMA</w:t>
              <w:tab/>
              <w:t xml:space="preserve">5</w:t>
            </w:r>
          </w:hyperlink>
          <w:r>
            <w:rPr>
              <w:rtl w:val="0"/>
            </w:rPr>
          </w:r>
        </w:p>
        <w:p w:rsidR="00000000" w:rsidDel="00000000" w:rsidP="00000000" w:rsidRDefault="00000000" w:rsidRPr="00000000" w14:paraId="0000002A">
          <w:pPr>
            <w:widowControl w:val="0"/>
            <w:tabs>
              <w:tab w:val="right" w:leader="dot" w:pos="12000"/>
            </w:tabs>
            <w:spacing w:after="0" w:before="60" w:line="240" w:lineRule="auto"/>
            <w:ind w:firstLine="0"/>
            <w:rPr>
              <w:b w:val="1"/>
              <w:bCs w:val="1"/>
            </w:rPr>
          </w:pPr>
          <w:hyperlink w:anchor="_ri1ugrm62wm">
            <w:r>
              <w:rPr>
                <w:b w:val="1"/>
                <w:bCs w:val="1"/>
                <w:rtl w:val="0"/>
              </w:rPr>
              <w:t xml:space="preserve">LISTA DE NECESIDADES</w:t>
              <w:tab/>
              <w:t xml:space="preserve">6</w:t>
            </w:r>
          </w:hyperlink>
          <w:r>
            <w:rPr>
              <w:rtl w:val="0"/>
            </w:rPr>
          </w:r>
        </w:p>
        <w:p w:rsidR="00000000" w:rsidDel="00000000" w:rsidP="00000000" w:rsidRDefault="00000000" w:rsidRPr="00000000" w14:paraId="0000002B">
          <w:pPr>
            <w:widowControl w:val="0"/>
            <w:tabs>
              <w:tab w:val="right" w:leader="dot" w:pos="12000"/>
            </w:tabs>
            <w:spacing w:after="0" w:before="60" w:line="240" w:lineRule="auto"/>
            <w:ind w:firstLine="0"/>
            <w:rPr>
              <w:b w:val="1"/>
              <w:bCs w:val="1"/>
            </w:rPr>
          </w:pPr>
          <w:hyperlink w:anchor="_31ks39es9if3">
            <w:r>
              <w:rPr>
                <w:b w:val="1"/>
                <w:bCs w:val="1"/>
                <w:rtl w:val="0"/>
              </w:rPr>
              <w:t xml:space="preserve">ACTORES INVOLUCRADOS</w:t>
              <w:tab/>
              <w:t xml:space="preserve">8</w:t>
            </w:r>
          </w:hyperlink>
          <w:r>
            <w:rPr>
              <w:rtl w:val="0"/>
            </w:rPr>
          </w:r>
        </w:p>
        <w:p w:rsidR="00000000" w:rsidDel="00000000" w:rsidP="00000000" w:rsidRDefault="00000000" w:rsidRPr="00000000" w14:paraId="0000002C">
          <w:pPr>
            <w:widowControl w:val="0"/>
            <w:tabs>
              <w:tab w:val="right" w:leader="dot" w:pos="12000"/>
            </w:tabs>
            <w:spacing w:after="0" w:before="60" w:line="240" w:lineRule="auto"/>
            <w:ind w:firstLine="0"/>
            <w:rPr>
              <w:b w:val="1"/>
              <w:bCs w:val="1"/>
            </w:rPr>
          </w:pPr>
          <w:hyperlink w:anchor="_whcbbe9h2m5v">
            <w:r>
              <w:rPr>
                <w:b w:val="1"/>
                <w:bCs w:val="1"/>
                <w:rtl w:val="0"/>
              </w:rPr>
              <w:t xml:space="preserve">LISTA DE OBJETIVOS</w:t>
              <w:tab/>
              <w:t xml:space="preserve">9</w:t>
            </w:r>
          </w:hyperlink>
          <w:r>
            <w:rPr>
              <w:rtl w:val="0"/>
            </w:rPr>
          </w:r>
        </w:p>
        <w:p w:rsidR="00000000" w:rsidDel="00000000" w:rsidP="00000000" w:rsidRDefault="00000000" w:rsidRPr="00000000" w14:paraId="0000002D">
          <w:pPr>
            <w:widowControl w:val="0"/>
            <w:tabs>
              <w:tab w:val="right" w:leader="dot" w:pos="12000"/>
            </w:tabs>
            <w:spacing w:after="0" w:before="60" w:line="240" w:lineRule="auto"/>
            <w:ind w:firstLine="0"/>
            <w:rPr>
              <w:b w:val="1"/>
              <w:bCs w:val="1"/>
            </w:rPr>
          </w:pPr>
          <w:hyperlink w:anchor="_o9ul7sxvzs2k">
            <w:r>
              <w:rPr>
                <w:b w:val="1"/>
                <w:bCs w:val="1"/>
                <w:rtl w:val="0"/>
              </w:rPr>
              <w:t xml:space="preserve">REQUERIMIENTOS</w:t>
              <w:tab/>
              <w:t xml:space="preserve">11</w:t>
            </w:r>
          </w:hyperlink>
          <w:r>
            <w:rPr>
              <w:rtl w:val="0"/>
            </w:rPr>
          </w:r>
        </w:p>
        <w:p w:rsidR="00000000" w:rsidDel="00000000" w:rsidP="00000000" w:rsidRDefault="00000000" w:rsidRPr="00000000" w14:paraId="0000002E">
          <w:pPr>
            <w:widowControl w:val="0"/>
            <w:tabs>
              <w:tab w:val="right" w:leader="dot" w:pos="12000"/>
            </w:tabs>
            <w:spacing w:after="0" w:before="60" w:line="240" w:lineRule="auto"/>
            <w:ind w:firstLine="0"/>
            <w:rPr>
              <w:b w:val="1"/>
              <w:bCs w:val="1"/>
            </w:rPr>
          </w:pPr>
          <w:hyperlink w:anchor="_y3vbz8htvojz">
            <w:r>
              <w:rPr>
                <w:b w:val="1"/>
                <w:bCs w:val="1"/>
                <w:rtl w:val="0"/>
              </w:rPr>
              <w:t xml:space="preserve">DESCRIPCIÓN DEL ENTORNO</w:t>
              <w:tab/>
              <w:t xml:space="preserve">19</w:t>
            </w:r>
          </w:hyperlink>
          <w:r>
            <w:rPr>
              <w:rtl w:val="0"/>
            </w:rPr>
          </w:r>
        </w:p>
        <w:p w:rsidR="00000000" w:rsidDel="00000000" w:rsidP="00000000" w:rsidRDefault="00000000" w:rsidRPr="00000000" w14:paraId="0000002F">
          <w:pPr>
            <w:widowControl w:val="0"/>
            <w:tabs>
              <w:tab w:val="right" w:leader="dot" w:pos="12000"/>
            </w:tabs>
            <w:spacing w:after="0" w:before="60" w:line="240" w:lineRule="auto"/>
            <w:ind w:firstLine="0"/>
            <w:rPr>
              <w:b w:val="1"/>
              <w:bCs w:val="1"/>
            </w:rPr>
          </w:pPr>
          <w:hyperlink w:anchor="_de9hheof6phq">
            <w:r>
              <w:rPr>
                <w:b w:val="1"/>
                <w:bCs w:val="1"/>
                <w:rtl w:val="0"/>
              </w:rPr>
              <w:t xml:space="preserve">ALCANCE Y LIMITACIONES</w:t>
              <w:tab/>
              <w:t xml:space="preserve">22</w:t>
            </w:r>
          </w:hyperlink>
          <w:r>
            <w:rPr>
              <w:rtl w:val="0"/>
            </w:rPr>
          </w:r>
        </w:p>
        <w:p w:rsidR="00000000" w:rsidDel="00000000" w:rsidP="00000000" w:rsidRDefault="00000000" w:rsidRPr="00000000" w14:paraId="00000030">
          <w:pPr>
            <w:widowControl w:val="0"/>
            <w:tabs>
              <w:tab w:val="right" w:leader="dot" w:pos="12000"/>
            </w:tabs>
            <w:spacing w:after="0" w:before="60" w:line="240" w:lineRule="auto"/>
            <w:ind w:firstLine="0"/>
            <w:rPr>
              <w:b w:val="1"/>
              <w:bCs w:val="1"/>
            </w:rPr>
          </w:pPr>
          <w:hyperlink w:anchor="_npfe73l8wbt">
            <w:r>
              <w:rPr>
                <w:b w:val="1"/>
                <w:bCs w:val="1"/>
                <w:rtl w:val="0"/>
              </w:rPr>
              <w:t xml:space="preserve">ESTUDIO DE ALTERNATIVAS</w:t>
              <w:tab/>
              <w:t xml:space="preserve">24</w:t>
            </w:r>
          </w:hyperlink>
          <w:r>
            <w:rPr>
              <w:rtl w:val="0"/>
            </w:rPr>
          </w:r>
        </w:p>
        <w:p w:rsidR="00000000" w:rsidDel="00000000" w:rsidP="00000000" w:rsidRDefault="00000000" w:rsidRPr="00000000" w14:paraId="00000031">
          <w:pPr>
            <w:widowControl w:val="0"/>
            <w:tabs>
              <w:tab w:val="right" w:leader="dot" w:pos="12000"/>
            </w:tabs>
            <w:spacing w:after="0" w:before="60" w:line="240" w:lineRule="auto"/>
            <w:ind w:firstLine="0"/>
            <w:rPr>
              <w:b w:val="1"/>
              <w:bCs w:val="1"/>
            </w:rPr>
          </w:pPr>
          <w:hyperlink w:anchor="_a9jbhcbrxymw">
            <w:r>
              <w:rPr>
                <w:b w:val="1"/>
                <w:bCs w:val="1"/>
                <w:rtl w:val="0"/>
              </w:rPr>
              <w:t xml:space="preserve">PARTICULARIDADES</w:t>
              <w:tab/>
              <w:t xml:space="preserve">34</w:t>
            </w:r>
          </w:hyperlink>
          <w:r>
            <w:rPr>
              <w:rtl w:val="0"/>
            </w:rPr>
          </w:r>
        </w:p>
        <w:p w:rsidR="00000000" w:rsidDel="00000000" w:rsidP="00000000" w:rsidRDefault="00000000" w:rsidRPr="00000000" w14:paraId="00000032">
          <w:pPr>
            <w:widowControl w:val="0"/>
            <w:tabs>
              <w:tab w:val="right" w:leader="dot" w:pos="12000"/>
            </w:tabs>
            <w:spacing w:after="0" w:before="60" w:line="240" w:lineRule="auto"/>
            <w:ind w:firstLine="0"/>
            <w:rPr>
              <w:b w:val="1"/>
              <w:bCs w:val="1"/>
            </w:rPr>
          </w:pPr>
          <w:hyperlink w:anchor="_rlfgp4bm3mp3">
            <w:r>
              <w:rPr>
                <w:b w:val="1"/>
                <w:bCs w:val="1"/>
                <w:rtl w:val="0"/>
              </w:rPr>
              <w:t xml:space="preserve">ANÁLISIS Y PLAN DE RIESGO</w:t>
              <w:tab/>
              <w:t xml:space="preserve">36</w:t>
            </w:r>
          </w:hyperlink>
          <w:r>
            <w:rPr>
              <w:rtl w:val="0"/>
            </w:rPr>
          </w:r>
        </w:p>
        <w:p w:rsidR="00000000" w:rsidDel="00000000" w:rsidP="00000000" w:rsidRDefault="00000000" w:rsidRPr="00000000" w14:paraId="00000033">
          <w:pPr>
            <w:widowControl w:val="0"/>
            <w:tabs>
              <w:tab w:val="right" w:leader="dot" w:pos="12000"/>
            </w:tabs>
            <w:spacing w:after="0" w:before="60" w:line="240" w:lineRule="auto"/>
            <w:ind w:firstLine="0"/>
            <w:rPr>
              <w:b w:val="1"/>
              <w:bCs w:val="1"/>
            </w:rPr>
          </w:pPr>
          <w:hyperlink w:anchor="_f9vawn25nnvs">
            <w:r>
              <w:rPr>
                <w:b w:val="1"/>
                <w:bCs w:val="1"/>
                <w:rtl w:val="0"/>
              </w:rPr>
              <w:t xml:space="preserve">METODOLOGÍA</w:t>
              <w:tab/>
              <w:t xml:space="preserve">50</w:t>
            </w:r>
          </w:hyperlink>
          <w:r>
            <w:rPr>
              <w:rtl w:val="0"/>
            </w:rPr>
          </w:r>
        </w:p>
        <w:p w:rsidR="00000000" w:rsidDel="00000000" w:rsidP="00000000" w:rsidRDefault="00000000" w:rsidRPr="00000000" w14:paraId="00000034">
          <w:pPr>
            <w:widowControl w:val="0"/>
            <w:tabs>
              <w:tab w:val="right" w:leader="dot" w:pos="12000"/>
            </w:tabs>
            <w:spacing w:after="0" w:before="60" w:line="240" w:lineRule="auto"/>
            <w:ind w:firstLine="0"/>
            <w:rPr>
              <w:b w:val="1"/>
              <w:bCs w:val="1"/>
            </w:rPr>
          </w:pPr>
          <w:hyperlink w:anchor="_pfucf0me7nnq">
            <w:r>
              <w:rPr>
                <w:b w:val="1"/>
                <w:bCs w:val="1"/>
                <w:rtl w:val="0"/>
              </w:rPr>
              <w:t xml:space="preserve">CICLO DE VIDA ELEGIDO</w:t>
              <w:tab/>
              <w:t xml:space="preserve">53</w:t>
            </w:r>
          </w:hyperlink>
          <w:r>
            <w:rPr>
              <w:rtl w:val="0"/>
            </w:rPr>
          </w:r>
        </w:p>
        <w:p w:rsidR="00000000" w:rsidDel="00000000" w:rsidP="00000000" w:rsidRDefault="00000000" w:rsidRPr="00000000" w14:paraId="00000035">
          <w:pPr>
            <w:widowControl w:val="0"/>
            <w:tabs>
              <w:tab w:val="right" w:leader="dot" w:pos="12000"/>
            </w:tabs>
            <w:spacing w:after="0" w:before="60" w:line="240" w:lineRule="auto"/>
            <w:ind w:firstLine="0"/>
            <w:rPr>
              <w:b w:val="1"/>
              <w:bCs w:val="1"/>
            </w:rPr>
          </w:pPr>
          <w:hyperlink w:anchor="_ne312h2f29">
            <w:r>
              <w:rPr>
                <w:b w:val="1"/>
                <w:bCs w:val="1"/>
                <w:rtl w:val="0"/>
              </w:rPr>
              <w:t xml:space="preserve">INCREMENTOS O ITERACIONES DEFINIDAS</w:t>
              <w:tab/>
              <w:t xml:space="preserve">56</w:t>
            </w:r>
          </w:hyperlink>
          <w:r>
            <w:rPr>
              <w:rtl w:val="0"/>
            </w:rPr>
          </w:r>
        </w:p>
        <w:p w:rsidR="00000000" w:rsidDel="00000000" w:rsidP="00000000" w:rsidRDefault="00000000" w:rsidRPr="00000000" w14:paraId="00000036">
          <w:pPr>
            <w:widowControl w:val="0"/>
            <w:tabs>
              <w:tab w:val="right" w:leader="dot" w:pos="12000"/>
            </w:tabs>
            <w:spacing w:after="0" w:before="60" w:line="240" w:lineRule="auto"/>
            <w:ind w:firstLine="0"/>
            <w:rPr>
              <w:b w:val="1"/>
              <w:bCs w:val="1"/>
            </w:rPr>
          </w:pPr>
          <w:hyperlink w:anchor="_j4f19pioywoa">
            <w:r>
              <w:rPr>
                <w:b w:val="1"/>
                <w:bCs w:val="1"/>
                <w:rtl w:val="0"/>
              </w:rPr>
              <w:t xml:space="preserve">INTEGRANTES Y ROLES</w:t>
              <w:tab/>
              <w:t xml:space="preserve">60</w:t>
            </w:r>
          </w:hyperlink>
          <w:r>
            <w:rPr>
              <w:rtl w:val="0"/>
            </w:rPr>
          </w:r>
        </w:p>
        <w:p w:rsidR="00000000" w:rsidDel="00000000" w:rsidP="00000000" w:rsidRDefault="00000000" w:rsidRPr="00000000" w14:paraId="00000037">
          <w:pPr>
            <w:widowControl w:val="0"/>
            <w:tabs>
              <w:tab w:val="right" w:leader="dot" w:pos="12000"/>
            </w:tabs>
            <w:spacing w:after="0" w:before="60" w:line="240" w:lineRule="auto"/>
            <w:ind w:firstLine="0"/>
            <w:rPr>
              <w:b w:val="1"/>
              <w:bCs w:val="1"/>
            </w:rPr>
          </w:pPr>
          <w:hyperlink w:anchor="_ki9xm0dp1aol">
            <w:r>
              <w:rPr>
                <w:b w:val="1"/>
                <w:bCs w:val="1"/>
                <w:rtl w:val="0"/>
              </w:rPr>
              <w:t xml:space="preserve">DESCRIPCIÓN Y SELECCIÓN DE HERRAMIENTAS</w:t>
              <w:tab/>
              <w:t xml:space="preserve">62</w:t>
            </w:r>
          </w:hyperlink>
          <w:r>
            <w:rPr>
              <w:rtl w:val="0"/>
            </w:rPr>
          </w:r>
        </w:p>
        <w:p w:rsidR="00000000" w:rsidDel="00000000" w:rsidP="00000000" w:rsidRDefault="00000000" w:rsidRPr="00000000" w14:paraId="00000038">
          <w:pPr>
            <w:widowControl w:val="0"/>
            <w:tabs>
              <w:tab w:val="right" w:leader="dot" w:pos="12000"/>
            </w:tabs>
            <w:spacing w:after="0" w:before="60" w:line="240" w:lineRule="auto"/>
            <w:ind w:firstLine="0"/>
            <w:rPr>
              <w:b w:val="1"/>
              <w:bCs w:val="1"/>
            </w:rPr>
          </w:pPr>
          <w:hyperlink w:anchor="_sgznty96xec6">
            <w:r>
              <w:rPr>
                <w:b w:val="1"/>
                <w:bCs w:val="1"/>
                <w:rtl w:val="0"/>
              </w:rPr>
              <w:t xml:space="preserve">PLAN SQA</w:t>
              <w:tab/>
              <w:t xml:space="preserve">68</w:t>
            </w:r>
          </w:hyperlink>
          <w:r>
            <w:rPr>
              <w:rtl w:val="0"/>
            </w:rPr>
          </w:r>
        </w:p>
        <w:p w:rsidR="00000000" w:rsidDel="00000000" w:rsidP="00000000" w:rsidRDefault="00000000" w:rsidRPr="00000000" w14:paraId="00000039">
          <w:pPr>
            <w:widowControl w:val="0"/>
            <w:tabs>
              <w:tab w:val="right" w:leader="dot" w:pos="12000"/>
            </w:tabs>
            <w:spacing w:after="0" w:before="60" w:line="240" w:lineRule="auto"/>
            <w:ind w:firstLine="0"/>
            <w:rPr>
              <w:b w:val="1"/>
              <w:bCs w:val="1"/>
            </w:rPr>
          </w:pPr>
          <w:hyperlink w:anchor="_an4qr24b9a1d">
            <w:r>
              <w:rPr>
                <w:b w:val="1"/>
                <w:bCs w:val="1"/>
                <w:rtl w:val="0"/>
              </w:rPr>
              <w:t xml:space="preserve">PLAN DE TESTING</w:t>
              <w:tab/>
              <w:t xml:space="preserve">69</w:t>
            </w:r>
          </w:hyperlink>
          <w:r>
            <w:rPr>
              <w:rtl w:val="0"/>
            </w:rPr>
          </w:r>
        </w:p>
        <w:p w:rsidR="00000000" w:rsidDel="00000000" w:rsidP="00000000" w:rsidRDefault="00000000" w:rsidRPr="00000000" w14:paraId="0000003A">
          <w:pPr>
            <w:widowControl w:val="0"/>
            <w:tabs>
              <w:tab w:val="right" w:leader="dot" w:pos="12000"/>
            </w:tabs>
            <w:spacing w:after="0" w:before="60" w:line="240" w:lineRule="auto"/>
            <w:ind w:firstLine="0"/>
            <w:rPr>
              <w:b w:val="1"/>
              <w:bCs w:val="1"/>
            </w:rPr>
          </w:pPr>
          <w:hyperlink w:anchor="_zds14ld0ro47">
            <w:r>
              <w:rPr>
                <w:b w:val="1"/>
                <w:bCs w:val="1"/>
                <w:rtl w:val="0"/>
              </w:rPr>
              <w:t xml:space="preserve">PLAN DE SCM</w:t>
              <w:tab/>
              <w:t xml:space="preserve">76</w:t>
            </w:r>
          </w:hyperlink>
          <w:r>
            <w:rPr>
              <w:rtl w:val="0"/>
            </w:rPr>
          </w:r>
        </w:p>
        <w:p w:rsidR="00000000" w:rsidDel="00000000" w:rsidP="00000000" w:rsidRDefault="00000000" w:rsidRPr="00000000" w14:paraId="0000003B">
          <w:pPr>
            <w:widowControl w:val="0"/>
            <w:tabs>
              <w:tab w:val="right" w:leader="dot" w:pos="12000"/>
            </w:tabs>
            <w:spacing w:after="0" w:before="60" w:line="240" w:lineRule="auto"/>
            <w:ind w:firstLine="0"/>
            <w:rPr>
              <w:b w:val="1"/>
              <w:bCs w:val="1"/>
            </w:rPr>
          </w:pPr>
          <w:hyperlink w:anchor="_tc2zg9o26oql">
            <w:r>
              <w:rPr>
                <w:b w:val="1"/>
                <w:bCs w:val="1"/>
                <w:rtl w:val="0"/>
              </w:rPr>
              <w:t xml:space="preserve">CONTROL DE VERSIONADO</w:t>
              <w:tab/>
              <w:t xml:space="preserve">78</w:t>
            </w:r>
          </w:hyperlink>
          <w:r>
            <w:rPr>
              <w:rtl w:val="0"/>
            </w:rPr>
          </w:r>
        </w:p>
        <w:p w:rsidR="00000000" w:rsidDel="00000000" w:rsidP="00000000" w:rsidRDefault="00000000" w:rsidRPr="00000000" w14:paraId="0000003C">
          <w:pPr>
            <w:widowControl w:val="0"/>
            <w:tabs>
              <w:tab w:val="right" w:leader="dot" w:pos="12000"/>
            </w:tabs>
            <w:spacing w:after="0" w:before="60" w:line="240" w:lineRule="auto"/>
            <w:ind w:firstLine="0"/>
            <w:rPr>
              <w:b w:val="1"/>
              <w:bCs w:val="1"/>
            </w:rPr>
          </w:pPr>
          <w:hyperlink w:anchor="_dy8acqmqaalb">
            <w:r>
              <w:rPr>
                <w:b w:val="1"/>
                <w:bCs w:val="1"/>
                <w:rtl w:val="0"/>
              </w:rPr>
              <w:t xml:space="preserve">PLAN DE CAPACITACION</w:t>
              <w:tab/>
              <w:t xml:space="preserve">80</w:t>
            </w:r>
          </w:hyperlink>
          <w:r>
            <w:rPr>
              <w:rtl w:val="0"/>
            </w:rPr>
          </w:r>
        </w:p>
        <w:p w:rsidR="00000000" w:rsidDel="00000000" w:rsidP="00000000" w:rsidRDefault="00000000" w:rsidRPr="00000000" w14:paraId="0000003D">
          <w:pPr>
            <w:widowControl w:val="0"/>
            <w:tabs>
              <w:tab w:val="right" w:leader="dot" w:pos="12000"/>
            </w:tabs>
            <w:spacing w:after="0" w:before="60" w:line="240" w:lineRule="auto"/>
            <w:ind w:firstLine="0"/>
            <w:rPr>
              <w:b w:val="1"/>
              <w:bCs w:val="1"/>
            </w:rPr>
          </w:pPr>
          <w:hyperlink w:anchor="_l0492n4xqghe">
            <w:r>
              <w:rPr>
                <w:b w:val="1"/>
                <w:bCs w:val="1"/>
                <w:rtl w:val="0"/>
              </w:rPr>
              <w:t xml:space="preserve">CRONOGRAMA DE TRABAJO Y CRITICIDAD</w:t>
              <w:tab/>
              <w:t xml:space="preserve">84</w:t>
            </w:r>
          </w:hyperlink>
          <w:r>
            <w:rPr>
              <w:rtl w:val="0"/>
            </w:rPr>
          </w:r>
        </w:p>
        <w:p w:rsidR="00000000" w:rsidDel="00000000" w:rsidP="00000000" w:rsidRDefault="00000000" w:rsidRPr="00000000" w14:paraId="0000003E">
          <w:pPr>
            <w:widowControl w:val="0"/>
            <w:tabs>
              <w:tab w:val="right" w:leader="dot" w:pos="12000"/>
            </w:tabs>
            <w:spacing w:after="0" w:before="60" w:line="240" w:lineRule="auto"/>
            <w:ind w:firstLine="0"/>
            <w:rPr>
              <w:b w:val="1"/>
              <w:bCs w:val="1"/>
            </w:rPr>
          </w:pPr>
          <w:hyperlink w:anchor="_bo9k9ih8azl">
            <w:r>
              <w:rPr>
                <w:b w:val="1"/>
                <w:bCs w:val="1"/>
                <w:rtl w:val="0"/>
              </w:rPr>
              <w:t xml:space="preserve">Compromiso de Trabajo</w:t>
              <w:tab/>
              <w:t xml:space="preserve">87</w:t>
            </w:r>
          </w:hyperlink>
          <w:r>
            <w:rPr>
              <w:rtl w:val="0"/>
            </w:rPr>
          </w:r>
        </w:p>
        <w:p w:rsidR="00000000" w:rsidDel="00000000" w:rsidP="00000000" w:rsidRDefault="00000000" w:rsidRPr="00000000" w14:paraId="0000003F">
          <w:pPr>
            <w:widowControl w:val="0"/>
            <w:tabs>
              <w:tab w:val="right" w:leader="dot" w:pos="12000"/>
            </w:tabs>
            <w:spacing w:after="0" w:before="60" w:line="240" w:lineRule="auto"/>
            <w:ind w:firstLine="0"/>
            <w:rPr>
              <w:b w:val="1"/>
              <w:bCs w:val="1"/>
            </w:rPr>
          </w:pPr>
          <w:hyperlink w:anchor="_3zlqsiy5t3rz">
            <w:r>
              <w:rPr>
                <w:b w:val="1"/>
                <w:bCs w:val="1"/>
                <w:rtl w:val="0"/>
              </w:rPr>
              <w:t xml:space="preserve">GLOSARIO</w:t>
              <w:tab/>
              <w:t xml:space="preserve">90</w:t>
            </w:r>
          </w:hyperlink>
          <w:r>
            <w:rPr>
              <w:rtl w:val="0"/>
            </w:rPr>
          </w:r>
        </w:p>
        <w:p w:rsidR="00000000" w:rsidDel="00000000" w:rsidP="00000000" w:rsidRDefault="00000000" w:rsidRPr="00000000" w14:paraId="00000040">
          <w:pPr>
            <w:widowControl w:val="0"/>
            <w:tabs>
              <w:tab w:val="right" w:leader="dot" w:pos="12000"/>
            </w:tabs>
            <w:spacing w:after="0" w:before="60" w:line="240" w:lineRule="auto"/>
            <w:ind w:firstLine="0"/>
            <w:rPr>
              <w:b w:val="1"/>
              <w:bCs w:val="1"/>
            </w:rPr>
          </w:pPr>
          <w:hyperlink w:anchor="_t1u91xt607de">
            <w:r>
              <w:rPr>
                <w:b w:val="1"/>
                <w:bCs w:val="1"/>
                <w:rtl w:val="0"/>
              </w:rPr>
              <w:t xml:space="preserve">BIBLIOGRAFÍA</w:t>
              <w:tab/>
              <w:t xml:space="preserve">92</w:t>
            </w:r>
          </w:hyperlink>
          <w:r>
            <w:rPr>
              <w:rtl w:val="0"/>
            </w:rPr>
          </w:r>
          <w:r>
            <w:fldChar w:fldCharType="end"/>
          </w:r>
        </w:p>
      </w:sdtContent>
    </w:sdt>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69">
      <w:pPr>
        <w:pStyle w:val="Heading2"/>
        <w:rPr/>
      </w:pPr>
      <w:bookmarkStart w:colFirst="0" w:colLast="0" w:name="_riyjtbj6m6z2" w:id="17"/>
      <w:bookmarkEnd w:id="17"/>
      <w:r>
        <w:rPr>
          <w:rtl w:val="0"/>
        </w:rPr>
        <w:t xml:space="preserve">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Conviene distinguir dos grupos: el actor del sistema, que es quien opera la aplicación, y los demás interesados, que reciben o aportan información pero no ingresan a ella.</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 — único actor del sistema. Tiene permisos totales para la carga de datos, la consulta de alertas y la generación de reportes, y es quien opera el sistema en el día a día. Es la única persona que ingresa a la aplicación, de acuerdo con RF0.1.</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 interesados operativos. Ejecutan las tareas diarias del establecimiento (ordeñe, vacunación, partos) y registran los datos primarios en soportes físicos —cuadernos y pizarrones— para que Sofía los cargue después. No operan el sistema.</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 — interesado. Recibe los reportes de producción y sanidad para la toma de decisiones económicas del establecimiento. No opera el sistema.</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 — interesado externo. Usa la información sanitaria y genética que el sistema produce para ajustar los planes de vacunación y las estrategias de cruce. No opera el sistema.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Objetivos Específicos</w:t>
      </w:r>
    </w:p>
    <w:p w:rsidR="00000000" w:rsidDel="00000000" w:rsidP="00000000" w:rsidRDefault="00000000" w:rsidRPr="00000000" w14:paraId="00000099">
      <w:pPr>
        <w:rPr/>
      </w:pPr>
      <w:r>
        <w:rPr>
          <w:rtl w:val="0"/>
        </w:rPr>
        <w:t xml:space="preserve">●​ Centralizar en un único repositorio la información del rodeo que hoy se lleva en cuadernos y pizarrones, de modo que la identificación, la producción, la reproducción y la sanidad de cada animal se consulten desde un solo lugar.</w:t>
      </w:r>
    </w:p>
    <w:p w:rsidR="00000000" w:rsidDel="00000000" w:rsidP="00000000" w:rsidRDefault="00000000" w:rsidRPr="00000000" w14:paraId="0000009A">
      <w:pPr>
        <w:rPr/>
      </w:pPr>
      <w:r>
        <w:rPr>
          <w:rtl w:val="0"/>
        </w:rPr>
        <w:t xml:space="preserve">●​ Reducir los errores de transcripción sustituyendo la copia manual entre soportes por un único registro validado en el momento de la carga, con los datos derivados —categoría, fecha probable de parto, fecha de secado y fin del período de descarte— calculados por el sistema y no escritos a mano.</w:t>
      </w:r>
    </w:p>
    <w:p w:rsidR="00000000" w:rsidDel="00000000" w:rsidP="00000000" w:rsidRDefault="00000000" w:rsidRPr="00000000" w14:paraId="0000009B">
      <w:pPr>
        <w:rPr/>
      </w:pPr>
      <w:r>
        <w:rPr>
          <w:rtl w:val="0"/>
        </w:rPr>
        <w:t xml:space="preserve">●​ Reducir el tiempo necesario para consultar la información histórica de un animal, de modo que su ficha integral —linaje, producción, reproducción y sanidad— se obtenga en una sola pantalla a partir del número de caravana.</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Dar seguimiento al ciclo reproductivo completo de cada hembra, registrando celo, servicio, tacto y parto, y manteniendo su estado reproductivo actualizado a partir de esos eventos.</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descuente el stock al aplicarlos, avise cuando un insumo alcance su mínimo configurado y anticipe el vencimiento de cada partida, para evitar faltantes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la carga operativa del registro diario, de modo que cada evento se anote una sola vez y el sistema propague sus consecuencias a los demás módulos sin intervención adicional.</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de la hembra,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fecha de nacimiento, sexo y raza, y proponiendo la categoría que corresponde a partir del sexo, la fecha de nacimiento y la cantidad de partos, que el usuario puede aceptar o sustituir.</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modificar el número de caravana, la fecha de nacimiento, la raza, la categoría, la fotografía, la madre, el padre, la cantidad de partos registrados y, en los machos, el destino reproductivo de un animal ya dado de alta, aplicando las mismas validaciones de unicidad y de genealogía que el alta.</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entre los progenitores y los abuelos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según su sexo, su edad y su condición reproductiva. La hembra es ternera hasta la edad de cambio de categoría configurada, de 12 meses por defecto; vaquillona desde esa edad y mientras no tenga partos registrados; y vaca desde su primer parto. El macho es ternero hasta esa misma edad; toro si supera los 15 meses e integra el rodeo como reproductor; y novillo en cualquier otro caso.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entre los descendientes de ese mismo animal, o un progenitor cuya fecha de nacimiento no admita la edad mínima al servicio más los nueve meses de gestación —22 meses para la madre, con la edad mínima configurable, y 24 meses para el padre—. Debe advertir, además, cuando el progenitor elegido figurara dado de baja antes de la fecha en que debió engendrar a la cría: la del parto para la madre y la de la concepción para el padre.</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de 100 litros por defecto; que en el registro por lote no superen ese máximo multiplicado por la cantidad de animales del lote; y que la suma de los controles individuales de un turno no supere el total registrado para ese turno por lote, ni un control nuevo haga que lo supere.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del establecimiento en una fecha como la suma de sus turnos, tomando de cada turno el registro por lote cuando existe y la suma de los controles individuales cuando el turno se anotó únicamente animal por animal, de modo que ninguna medición se cuente dos veces.</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registrar los controles individuales de cada animal y permitir consultarlos, imputados a la lactancia en curso en la fecha del control.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en un animal que no alcanzó la edad mínima de detección de celo, de 9 meses; el de un servicio en un animal que no alcanzó la edad mínima al servicio configurada, de 13 meses por defecto; y el de cualquier evento cuya fecha sea posterior a la fecha de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Configuración del canal de notificaciones:</w:t>
        <w:br w:type="textWrapping"/>
        <w:t xml:space="preserve"> El sistema debe permitir configurar el canal de mensajería por el que envía las notificaciones, registrando el destinatario y permitiendo verificar la conexión mediante un mensaje de prueba antes de darla por activa.</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automáticamente, dentro del resumen diario, alertas sobre procedimientos sanitarios pendientes, partos próximos, tactos pendientes, vacas para servir, secados próximos, fin del período de descarte de leche, stock crítico y vencimiento de insumos, permitiendo activar y desactivar cada tipo de aviso por separado.</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 a la hora configurada por el establecimiento, y permitir consultarlo a demanda desde el mismo canal de mensajería.</w:t>
      </w:r>
    </w:p>
    <w:p w:rsidR="00000000" w:rsidDel="00000000" w:rsidP="00000000" w:rsidRDefault="00000000" w:rsidRPr="00000000" w14:paraId="000000E8">
      <w:pPr>
        <w:pStyle w:val="Heading3"/>
        <w:rPr/>
      </w:pPr>
      <w:bookmarkStart w:colFirst="0" w:colLast="0" w:name="_3w6lpylbsgjf" w:id="32"/>
      <w:bookmarkEnd w:id="32"/>
      <w:r>
        <w:rPr>
          <w:rtl w:val="0"/>
        </w:rPr>
        <w:t xml:space="preserve">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 El criterio de verificación es que la encargada complete sin asistencia las cinco tareas de uso diario —registrar el ordeñe del turno, un celo, un servicio, un tratamiento y consultar la ficha de un animal— después de una única sesión de capacitación.</w:t>
      </w:r>
    </w:p>
    <w:p w:rsidR="00000000" w:rsidDel="00000000" w:rsidP="00000000" w:rsidRDefault="00000000" w:rsidRPr="00000000" w14:paraId="000000ED">
      <w:pPr>
        <w:rPr/>
      </w:pPr>
      <w:r>
        <w:rPr>
          <w:rtl w:val="0"/>
        </w:rPr>
        <w:t xml:space="preserve">●​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 Mantenibilidad: </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 El criterio de verificación es la separación en tres capas —presentación, dominio y persistencia—, de modo que un cambio en el acceso a datos no obligue a modificar las pantallas ni la lógica de negocio.</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7">
      <w:pPr>
        <w:ind w:firstLine="0"/>
        <w:rPr/>
      </w:pPr>
      <w:r>
        <w:rPr>
          <w:rtl w:val="0"/>
        </w:rPr>
        <w:t xml:space="preserve">●​ La verificación de consanguinidad alcanza a los progenitores y a los abuelos de cada animal, y no a la genealogía completa.</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013">
      <w:pPr>
        <w:pStyle w:val="Heading2"/>
        <w:rPr/>
      </w:pPr>
      <w:r>
        <w:t xml:space="preserve">ESTIMACIÓN DEL ESFUERZO</w:t>
      </w:r>
    </w:p>
    <w:p w:rsidR="00000000" w:rsidDel="00000000" w:rsidP="00000000" w:rsidRDefault="00000000" w:rsidRPr="00000000" w14:paraId="00000013">
      <w:pPr>
        <w:rPr/>
      </w:pPr>
      <w:r>
        <w:t xml:space="preserve">La estimación de esfuerzo se realiza en base a los </w:t>
      </w:r>
      <w:r>
        <w:rPr>
          <w:b/>
        </w:rPr>
        <w:t xml:space="preserve">puntos de función</w:t>
      </w:r>
      <w:r>
        <w:t xml:space="preserve"> del proyecto. Se estima la cantidad de entradas externas, salidas externas, consultas externas, archivos lógicos internos y archivos de interfaz externos.</w:t>
      </w:r>
    </w:p>
    <w:p w:rsidR="00000000" w:rsidDel="00000000" w:rsidP="00000000" w:rsidRDefault="00000000" w:rsidRPr="00000000" w14:paraId="00000013">
      <w:pPr>
        <w:rPr/>
      </w:pPr>
      <w:r>
        <w:rPr>
          <w:b/>
        </w:rPr>
        <w:t xml:space="preserve">Número de entradas externas (EE):</w:t>
      </w:r>
      <w:r>
        <w:t xml:space="preserve"> cada entrada se origina en un usuario o se transmite desde otra aplicación, y proporciona datos distintos. Normalmente son las encargadas de actualizar archivos lógicos internos, y se cuentan por separado de las consultas.</w:t>
      </w:r>
    </w:p>
    <w:p w:rsidR="00000000" w:rsidDel="00000000" w:rsidP="00000000" w:rsidRDefault="00000000" w:rsidRPr="00000000" w14:paraId="00000013">
      <w:pPr>
        <w:rPr/>
      </w:pPr>
      <w:r>
        <w:rPr>
          <w:b/>
        </w:rPr>
        <w:t xml:space="preserve">Número de salidas externas (SE):</w:t>
      </w:r>
      <w:r>
        <w:t xml:space="preserve"> cada salida se origina dentro de la aplicación y proporciona información al usuario. Por ejemplo, informes, mensajes y pantallas de resultado.</w:t>
      </w:r>
    </w:p>
    <w:p w:rsidR="00000000" w:rsidDel="00000000" w:rsidP="00000000" w:rsidRDefault="00000000" w:rsidRPr="00000000" w14:paraId="00000013">
      <w:pPr>
        <w:rPr/>
      </w:pPr>
      <w:r>
        <w:rPr>
          <w:b/>
        </w:rPr>
        <w:t xml:space="preserve">Número de consultas externas (CE):</w:t>
      </w:r>
      <w:r>
        <w:t xml:space="preserve"> una consulta externa es una entrada realizada por un usuario que genera una respuesta inmediata del sistema, recuperada normalmente de un archivo lógico interno, sin producir datos derivados.</w:t>
      </w:r>
    </w:p>
    <w:p w:rsidR="00000000" w:rsidDel="00000000" w:rsidP="00000000" w:rsidRDefault="00000000" w:rsidRPr="00000000" w14:paraId="00000013">
      <w:pPr>
        <w:rPr/>
      </w:pPr>
      <w:r>
        <w:rPr>
          <w:b/>
        </w:rPr>
        <w:t xml:space="preserve">Número de archivos lógicos internos (ALI):</w:t>
      </w:r>
      <w:r>
        <w:t xml:space="preserve"> cada uno es un agrupamiento lógico de datos que vive dentro de los límites de la aplicación. Se mantiene a través de entradas externas y se consulta mediante consultas externas.</w:t>
      </w:r>
    </w:p>
    <w:p w:rsidR="00000000" w:rsidDel="00000000" w:rsidP="00000000" w:rsidRDefault="00000000" w:rsidRPr="00000000" w14:paraId="00000013">
      <w:pPr>
        <w:rPr/>
      </w:pPr>
      <w:r>
        <w:rPr>
          <w:b/>
        </w:rPr>
        <w:t xml:space="preserve">Número de archivos de interfaz externos (AIE):</w:t>
      </w:r>
      <w:r>
        <w:t xml:space="preserve"> cada uno es un agrupamiento lógico de datos externo a la aplicación, que sin embargo le proporciona datos que ésta usa.</w:t>
      </w:r>
    </w:p>
    <w:p w:rsidR="00000000" w:rsidDel="00000000" w:rsidP="00000000" w:rsidRDefault="00000000" w:rsidRPr="00000000" w14:paraId="00000013">
      <w:pPr>
        <w:rPr/>
      </w:pPr>
      <w:r>
        <w:t xml:space="preserve">El número total de puntos de función se determina con la siguiente fórmula:</w:t>
      </w:r>
    </w:p>
    <w:p w:rsidR="00000000" w:rsidDel="00000000" w:rsidP="00000000" w:rsidRDefault="00000000" w:rsidRPr="00000000" w14:paraId="00000013">
      <w:pPr>
        <w:rPr/>
      </w:pPr>
      <w:r>
        <w:rPr>
          <w:b/>
        </w:rPr>
        <w:t xml:space="preserve">PF = conteo total × [0,65 + 0,01 × ΣFi]</w:t>
      </w:r>
    </w:p>
    <w:p w:rsidR="00000000" w:rsidDel="00000000" w:rsidP="00000000" w:rsidRDefault="00000000" w:rsidRPr="00000000" w14:paraId="00000013">
      <w:pPr>
        <w:rPr/>
      </w:pPr>
      <w:r>
        <w:t xml:space="preserve">El conteo total es la suma de los puntos que surgen de la siguiente tabla: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r>
      <w:tr>
        <w:trPr>
          <w:cantSplit w:val="0"/>
          <w:tblHeader w:val="0"/>
        </w:trPr>
        <w:tc>
          <w:tcPr>
            <w:shd w:fill="fce5cd" w:val="clear"/>
          </w:tcPr>
          <w:p>
            <w:r>
              <w:t xml:space="preserve">Número de entradas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salidas externas</w:t>
            </w:r>
          </w:p>
        </w:tc>
        <w:tc>
          <w:tcPr>
            <w:shd w:fill="fce5cd" w:val="clear"/>
          </w:tcPr>
          <w:p>
            <w:r>
              <w:t xml:space="preserve">×4</w:t>
            </w:r>
          </w:p>
        </w:tc>
        <w:tc>
          <w:tcPr>
            <w:shd w:fill="fce5cd" w:val="clear"/>
          </w:tcPr>
          <w:p>
            <w:r>
              <w:t xml:space="preserve">×5</w:t>
            </w:r>
          </w:p>
        </w:tc>
        <w:tc>
          <w:tcPr>
            <w:shd w:fill="fce5cd" w:val="clear"/>
          </w:tcPr>
          <w:p>
            <w:r>
              <w:t xml:space="preserve">×7</w:t>
            </w:r>
          </w:p>
        </w:tc>
      </w:tr>
      <w:tr>
        <w:trPr>
          <w:cantSplit w:val="0"/>
          <w:tblHeader w:val="0"/>
        </w:trPr>
        <w:tc>
          <w:tcPr>
            <w:shd w:fill="fce5cd" w:val="clear"/>
          </w:tcPr>
          <w:p>
            <w:r>
              <w:t xml:space="preserve">Número de consultas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archivos lógicos internos</w:t>
            </w:r>
          </w:p>
        </w:tc>
        <w:tc>
          <w:tcPr>
            <w:shd w:fill="fce5cd" w:val="clear"/>
          </w:tcPr>
          <w:p>
            <w:r>
              <w:t xml:space="preserve">×7</w:t>
            </w:r>
          </w:p>
        </w:tc>
        <w:tc>
          <w:tcPr>
            <w:shd w:fill="fce5cd" w:val="clear"/>
          </w:tcPr>
          <w:p>
            <w:r>
              <w:t xml:space="preserve">×10</w:t>
            </w:r>
          </w:p>
        </w:tc>
        <w:tc>
          <w:tcPr>
            <w:shd w:fill="fce5cd" w:val="clear"/>
          </w:tcPr>
          <w:p>
            <w:r>
              <w:t xml:space="preserve">×15</w:t>
            </w:r>
          </w:p>
        </w:tc>
      </w:tr>
      <w:tr>
        <w:trPr>
          <w:cantSplit w:val="0"/>
          <w:tblHeader w:val="0"/>
        </w:trPr>
        <w:tc>
          <w:tcPr>
            <w:shd w:fill="fce5cd" w:val="clear"/>
          </w:tcPr>
          <w:p>
            <w:r>
              <w:t xml:space="preserve">Número de interfaces externas</w:t>
            </w:r>
          </w:p>
        </w:tc>
        <w:tc>
          <w:tcPr>
            <w:shd w:fill="fce5cd" w:val="clear"/>
          </w:tcPr>
          <w:p>
            <w:r>
              <w:t xml:space="preserve">×5</w:t>
            </w:r>
          </w:p>
        </w:tc>
        <w:tc>
          <w:tcPr>
            <w:shd w:fill="fce5cd" w:val="clear"/>
          </w:tcPr>
          <w:p>
            <w:r>
              <w:t xml:space="preserve">×7</w:t>
            </w:r>
          </w:p>
        </w:tc>
        <w:tc>
          <w:tcPr>
            <w:shd w:fill="fce5cd" w:val="clear"/>
          </w:tcPr>
          <w:p>
            <w:r>
              <w:t xml:space="preserve">×10</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Fi</w:t>
      </w:r>
      <w:r>
        <w:t xml:space="preserve"> es un factor de ajuste que surge de las respuestas a un cuestionario de catorce preguntas. Cada respuesta vale entre 0 y 5, según la escala: 0 sin influencia, 1 incidental, 2 moderado, 3 medio, 4 significativo, 5 esencial.</w:t>
      </w:r>
    </w:p>
    <w:p w:rsidR="00000000" w:rsidDel="00000000" w:rsidP="00000000" w:rsidRDefault="00000000" w:rsidRPr="00000000" w14:paraId="00000013">
      <w:pPr>
        <w:pStyle w:val="Heading3"/>
        <w:rPr/>
      </w:pPr>
      <w:r>
        <w:t xml:space="preserve">El conteo de este sistema</w:t>
      </w:r>
    </w:p>
    <w:p w:rsidR="00000000" w:rsidDel="00000000" w:rsidP="00000000" w:rsidRDefault="00000000" w:rsidRPr="00000000" w14:paraId="00000013">
      <w:pPr>
        <w:rPr/>
      </w:pPr>
      <w:r>
        <w:rPr>
          <w:b/>
        </w:rPr>
        <w:t xml:space="preserve">Entradas externas (46).</w:t>
      </w:r>
      <w:r>
        <w:t xml:space="preserve"> El alta, la modificación y la baja de un mismo dato se cuentan por separado, porque son operaciones distintas sobre el archivo lógico.</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Altas</w:t>
            </w:r>
          </w:p>
        </w:tc>
        <w:tc>
          <w:tcPr>
            <w:shd w:fill="fce5cd" w:val="clear"/>
          </w:tcPr>
          <w:p>
            <w:r>
              <w:t xml:space="preserve">Animal, celo, descorne, diagnóstico, insumo, lactancia, ordeñe individual, ordeñe por lote, parto, plan sanitario, servicio, tacto, tratamiento, vacunación</w:t>
            </w:r>
          </w:p>
        </w:tc>
        <w:tc>
          <w:tcPr>
            <w:shd w:fill="fce5cd" w:val="clear"/>
          </w:tcPr>
          <w:p>
            <w:r>
              <w:t xml:space="preserve">14</w:t>
            </w:r>
          </w:p>
        </w:tc>
      </w:tr>
      <w:tr>
        <w:trPr>
          <w:cantSplit w:val="0"/>
          <w:tblHeader w:val="0"/>
        </w:trPr>
        <w:tc>
          <w:tcPr>
            <w:shd w:fill="fce5cd" w:val="clear"/>
          </w:tcPr>
          <w:p>
            <w:r>
              <w:t xml:space="preserve">Modificaciones</w:t>
            </w:r>
          </w:p>
        </w:tc>
        <w:tc>
          <w:tcPr>
            <w:shd w:fill="fce5cd" w:val="clear"/>
          </w:tcPr>
          <w:p>
            <w:r>
              <w:t xml:space="preserve">Las catorce anteriores salvo el ingreso de stock, más la configuración del establecimiento, las preferencias de notificación y el stock mínimo</w:t>
            </w:r>
          </w:p>
        </w:tc>
        <w:tc>
          <w:tcPr>
            <w:shd w:fill="fce5cd" w:val="clear"/>
          </w:tcPr>
          <w:p>
            <w:r>
              <w:t xml:space="preserve">16</w:t>
            </w:r>
          </w:p>
        </w:tc>
      </w:tr>
      <w:tr>
        <w:trPr>
          <w:cantSplit w:val="0"/>
          <w:tblHeader w:val="0"/>
        </w:trPr>
        <w:tc>
          <w:tcPr>
            <w:shd w:fill="fce5cd" w:val="clear"/>
          </w:tcPr>
          <w:p>
            <w:r>
              <w:t xml:space="preserve">Eliminaciones</w:t>
            </w:r>
          </w:p>
        </w:tc>
        <w:tc>
          <w:tcPr>
            <w:shd w:fill="fce5cd" w:val="clear"/>
          </w:tcPr>
          <w:p>
            <w:r>
              <w:t xml:space="preserve">Celo, descorne, diagnóstico, ordeñe individual, ordeñe por lote, parto, servicio, tacto, tratamiento, vacunación</w:t>
            </w:r>
          </w:p>
        </w:tc>
        <w:tc>
          <w:tcPr>
            <w:shd w:fill="fce5cd" w:val="clear"/>
          </w:tcPr>
          <w:p>
            <w:r>
              <w:t xml:space="preserve">10</w:t>
            </w:r>
          </w:p>
        </w:tc>
      </w:tr>
      <w:tr>
        <w:trPr>
          <w:cantSplit w:val="0"/>
          <w:tblHeader w:val="0"/>
        </w:trPr>
        <w:tc>
          <w:tcPr>
            <w:shd w:fill="fce5cd" w:val="clear"/>
          </w:tcPr>
          <w:p>
            <w:r>
              <w:t xml:space="preserve">Otras</w:t>
            </w:r>
          </w:p>
        </w:tc>
        <w:tc>
          <w:tcPr>
            <w:shd w:fill="fce5cd" w:val="clear"/>
          </w:tcPr>
          <w:p>
            <w:r>
              <w:t xml:space="preserve">Baja de animal, reactivación de animal, carga de fotografía, ingreso de stock, registro de secado</w:t>
            </w:r>
          </w:p>
        </w:tc>
        <w:tc>
          <w:tcPr>
            <w:shd w:fill="fce5cd" w:val="clear"/>
          </w:tcPr>
          <w:p>
            <w:r>
              <w:t xml:space="preserve">5</w:t>
            </w:r>
          </w:p>
        </w:tc>
      </w:tr>
      <w:tr>
        <w:trPr>
          <w:cantSplit w:val="0"/>
          <w:tblHeader w:val="0"/>
        </w:trPr>
        <w:tc>
          <w:tcPr>
            <w:shd w:fill="fce5cd" w:val="clear"/>
          </w:tcPr>
          <w:p>
            <w:r>
              <w:t xml:space="preserve">Acceso</w:t>
            </w:r>
          </w:p>
        </w:tc>
        <w:tc>
          <w:tcPr>
            <w:shd w:fill="fce5cd" w:val="clear"/>
          </w:tcPr>
          <w:p>
            <w:r>
              <w:t xml:space="preserve">Inicio de sesión</w:t>
            </w:r>
          </w:p>
        </w:tc>
        <w:tc>
          <w:tcPr>
            <w:shd w:fill="fce5cd" w:val="clear"/>
          </w:tcPr>
          <w:p>
            <w:r>
              <w:t xml:space="preserve">1</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Consultas externas (20).</w:t>
      </w:r>
      <w:r>
        <w:t xml:space="preserve"> Recuperan información registrada y no calculan nada: lista de animales, búsqueda y filtrado, ficha integral, consulta de linaje, búsqueda por caravana en la barra superior, lista de lactancias, historial de producción, listas de celos, servicios, tactos, partos, diagnósticos, tratamientos, vacunaciones, descornes, planes sanitarios e insumos, historial de movimientos de stock, vacas para servir y tactos pendientes.</w:t>
      </w:r>
    </w:p>
    <w:p w:rsidR="00000000" w:rsidDel="00000000" w:rsidP="00000000" w:rsidRDefault="00000000" w:rsidRPr="00000000" w14:paraId="00000013">
      <w:pPr>
        <w:rPr/>
      </w:pPr>
      <w:r>
        <w:rPr>
          <w:b/>
        </w:rPr>
        <w:t xml:space="preserve">Salidas externas (26).</w:t>
      </w:r>
      <w:r>
        <w:t xml:space="preserve"> Son las que devuelven algo que el sistema calculó.</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Alertas</w:t>
            </w:r>
          </w:p>
        </w:tc>
        <w:tc>
          <w:tcPr>
            <w:shd w:fill="fce5cd" w:val="clear"/>
          </w:tcPr>
          <w:p>
            <w:r>
              <w:t xml:space="preserve">Secado próximo, parto próximo, stock crítico, vencimiento de insumos, calendario sanitario</w:t>
            </w:r>
          </w:p>
        </w:tc>
        <w:tc>
          <w:tcPr>
            <w:shd w:fill="fce5cd" w:val="clear"/>
          </w:tcPr>
          <w:p>
            <w:r>
              <w:t xml:space="preserve">5</w:t>
            </w:r>
          </w:p>
        </w:tc>
      </w:tr>
      <w:tr>
        <w:trPr>
          <w:cantSplit w:val="0"/>
          <w:tblHeader w:val="0"/>
        </w:trPr>
        <w:tc>
          <w:tcPr>
            <w:shd w:fill="fce5cd" w:val="clear"/>
          </w:tcPr>
          <w:p>
            <w:r>
              <w:t xml:space="preserve">Apoyo a la decisión</w:t>
            </w:r>
          </w:p>
        </w:tc>
        <w:tc>
          <w:tcPr>
            <w:shd w:fill="fce5cd" w:val="clear"/>
          </w:tcPr>
          <w:p>
            <w:r>
              <w:t xml:space="preserve">Tablero de inicio, indicadores del rodeo, candidatas a descarte, métrica de producción mensual</w:t>
            </w:r>
          </w:p>
        </w:tc>
        <w:tc>
          <w:tcPr>
            <w:shd w:fill="fce5cd" w:val="clear"/>
          </w:tcPr>
          <w:p>
            <w:r>
              <w:t xml:space="preserve">4</w:t>
            </w:r>
          </w:p>
        </w:tc>
      </w:tr>
      <w:tr>
        <w:trPr>
          <w:cantSplit w:val="0"/>
          <w:tblHeader w:val="0"/>
        </w:trPr>
        <w:tc>
          <w:tcPr>
            <w:shd w:fill="fce5cd" w:val="clear"/>
          </w:tcPr>
          <w:p>
            <w:r>
              <w:t xml:space="preserve">Reportes</w:t>
            </w:r>
          </w:p>
        </w:tc>
        <w:tc>
          <w:tcPr>
            <w:shd w:fill="fce5cd" w:val="clear"/>
          </w:tcPr>
          <w:p>
            <w:r>
              <w:t xml:space="preserve">Productivo, sanitario, reproductivo y genético, cada uno en pantalla, en PDF y en planilla</w:t>
            </w:r>
          </w:p>
        </w:tc>
        <w:tc>
          <w:tcPr>
            <w:shd w:fill="fce5cd" w:val="clear"/>
          </w:tcPr>
          <w:p>
            <w:r>
              <w:t xml:space="preserve">12</w:t>
            </w:r>
          </w:p>
        </w:tc>
      </w:tr>
      <w:tr>
        <w:trPr>
          <w:cantSplit w:val="0"/>
          <w:tblHeader w:val="0"/>
        </w:trPr>
        <w:tc>
          <w:tcPr>
            <w:shd w:fill="fce5cd" w:val="clear"/>
          </w:tcPr>
          <w:p>
            <w:r>
              <w:t xml:space="preserve">Notificaciones</w:t>
            </w:r>
          </w:p>
        </w:tc>
        <w:tc>
          <w:tcPr>
            <w:shd w:fill="fce5cd" w:val="clear"/>
          </w:tcPr>
          <w:p>
            <w:r>
              <w:t xml:space="preserve">Resumen diario por Telegram</w:t>
            </w:r>
          </w:p>
        </w:tc>
        <w:tc>
          <w:tcPr>
            <w:shd w:fill="fce5cd" w:val="clear"/>
          </w:tcPr>
          <w:p>
            <w:r>
              <w:t xml:space="preserve">1</w:t>
            </w:r>
          </w:p>
        </w:tc>
      </w:tr>
      <w:tr>
        <w:trPr>
          <w:cantSplit w:val="0"/>
          <w:tblHeader w:val="0"/>
        </w:trPr>
        <w:tc>
          <w:tcPr>
            <w:shd w:fill="fce5cd" w:val="clear"/>
          </w:tcPr>
          <w:p>
            <w:r>
              <w:t xml:space="preserve">Valores calculados</w:t>
            </w:r>
          </w:p>
        </w:tc>
        <w:tc>
          <w:tcPr>
            <w:shd w:fill="fce5cd" w:val="clear"/>
          </w:tcPr>
          <w:p>
            <w:r>
              <w:t xml:space="preserve">Categoría propuesta, verificación de consanguinidad, fin del descarte de leche, número de lactancia propuesto</w:t>
            </w:r>
          </w:p>
        </w:tc>
        <w:tc>
          <w:tcPr>
            <w:shd w:fill="fce5cd" w:val="clear"/>
          </w:tcPr>
          <w:p>
            <w:r>
              <w:t xml:space="preserve">4</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Archivos lógicos internos (20).</w:t>
      </w:r>
      <w:r>
        <w:t xml:space="preserve"> Las veinticuatro tablas de la base se agrupan en veinte archivos lógicos: hembras y machos son la especialización de animales, y las dos tablas de unión —los animales de un ordeñe por lote y las categorías de un plan sanitario— viven con la entidad que las gobierna. Los veinte son: animales, razas, categorías, lactancias, ordeñes por lote, ordeñes individuales, celos, servicios, tactos, partos, diagnósticos, tratamientos, vacunaciones, descornes, planes sanitarios, insumos, movimientos de stock, configuración, preferencias de notificación y alertas.</w:t>
      </w:r>
    </w:p>
    <w:p w:rsidR="00000000" w:rsidDel="00000000" w:rsidP="00000000" w:rsidRDefault="00000000" w:rsidRPr="00000000" w14:paraId="00000013">
      <w:pPr>
        <w:rPr/>
      </w:pPr>
      <w:r>
        <w:rPr>
          <w:b/>
        </w:rPr>
        <w:t xml:space="preserve">Interfaces externas (1).</w:t>
      </w:r>
      <w:r>
        <w:t xml:space="preserve"> La API del bot de Telegram, de la que el sistema lee el identificador del chat al vincularlo.</w:t>
      </w:r>
    </w:p>
    <w:p w:rsidR="00000000" w:rsidDel="00000000" w:rsidP="00000000" w:rsidRDefault="00000000" w:rsidRPr="00000000" w14:paraId="00000013">
      <w:pPr>
        <w:pStyle w:val="Heading3"/>
        <w:rPr/>
      </w:pPr>
      <w:r>
        <w:t xml:space="preserve">Puntos de función obtenidos</w:t>
      </w:r>
    </w:p>
    <w:p w:rsidR="00000000" w:rsidDel="00000000" w:rsidP="00000000" w:rsidRDefault="00000000" w:rsidRPr="00000000" w14:paraId="00000013">
      <w:pPr>
        <w:rPr/>
      </w:pPr>
      <w:r>
        <w:t xml:space="preserve">La complejidad de cada función la asignó el equipo con un criterio único: </w:t>
      </w:r>
      <w:r>
        <w:rPr>
          <w:b/>
        </w:rPr>
        <w:t xml:space="preserve">es compleja la que escribe en más de una tabla o propaga consecuencias a otro módulo</w:t>
      </w:r>
      <w:r>
        <w:t xml:space="preserve"> —el parto, que abre una lactancia y da de alta la cría; el tratamiento, que saca a la vaca del tanque; el servicio, que descuenta una pajuela—.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800"/>
        <w:gridCol w:w="1800"/>
        <w:gridCol w:w="1800"/>
        <w:gridCol w:w="180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c>
          <w:tcPr>
            <w:shd w:fill="fce5cd" w:val="clear"/>
          </w:tcPr>
          <w:p>
            <w:r>
              <w:rPr>
                <w:b/>
              </w:rPr>
              <w:t xml:space="preserve">Subtotal</w:t>
            </w:r>
          </w:p>
        </w:tc>
      </w:tr>
      <w:tr>
        <w:trPr>
          <w:cantSplit w:val="0"/>
          <w:tblHeader w:val="0"/>
        </w:trPr>
        <w:tc>
          <w:tcPr>
            <w:shd w:fill="fce5cd" w:val="clear"/>
          </w:tcPr>
          <w:p>
            <w:r>
              <w:t xml:space="preserve">Entradas externas</w:t>
            </w:r>
          </w:p>
        </w:tc>
        <w:tc>
          <w:tcPr>
            <w:shd w:fill="fce5cd" w:val="clear"/>
          </w:tcPr>
          <w:p>
            <w:r>
              <w:t xml:space="preserve">22 × 3</w:t>
            </w:r>
          </w:p>
        </w:tc>
        <w:tc>
          <w:tcPr>
            <w:shd w:fill="fce5cd" w:val="clear"/>
          </w:tcPr>
          <w:p>
            <w:r>
              <w:t xml:space="preserve">18 × 4</w:t>
            </w:r>
          </w:p>
        </w:tc>
        <w:tc>
          <w:tcPr>
            <w:shd w:fill="fce5cd" w:val="clear"/>
          </w:tcPr>
          <w:p>
            <w:r>
              <w:t xml:space="preserve">6 × 6</w:t>
            </w:r>
          </w:p>
        </w:tc>
        <w:tc>
          <w:tcPr>
            <w:shd w:fill="fce5cd" w:val="clear"/>
          </w:tcPr>
          <w:p>
            <w:r>
              <w:t xml:space="preserve">174</w:t>
            </w:r>
          </w:p>
        </w:tc>
      </w:tr>
      <w:tr>
        <w:trPr>
          <w:cantSplit w:val="0"/>
          <w:tblHeader w:val="0"/>
        </w:trPr>
        <w:tc>
          <w:tcPr>
            <w:shd w:fill="fce5cd" w:val="clear"/>
          </w:tcPr>
          <w:p>
            <w:r>
              <w:t xml:space="preserve">Salidas externas</w:t>
            </w:r>
          </w:p>
        </w:tc>
        <w:tc>
          <w:tcPr>
            <w:shd w:fill="fce5cd" w:val="clear"/>
          </w:tcPr>
          <w:p>
            <w:r>
              <w:t xml:space="preserve">5 × 4</w:t>
            </w:r>
          </w:p>
        </w:tc>
        <w:tc>
          <w:tcPr>
            <w:shd w:fill="fce5cd" w:val="clear"/>
          </w:tcPr>
          <w:p>
            <w:r>
              <w:t xml:space="preserve">13 × 5</w:t>
            </w:r>
          </w:p>
        </w:tc>
        <w:tc>
          <w:tcPr>
            <w:shd w:fill="fce5cd" w:val="clear"/>
          </w:tcPr>
          <w:p>
            <w:r>
              <w:t xml:space="preserve">8 × 7</w:t>
            </w:r>
          </w:p>
        </w:tc>
        <w:tc>
          <w:tcPr>
            <w:shd w:fill="fce5cd" w:val="clear"/>
          </w:tcPr>
          <w:p>
            <w:r>
              <w:t xml:space="preserve">141</w:t>
            </w:r>
          </w:p>
        </w:tc>
      </w:tr>
      <w:tr>
        <w:trPr>
          <w:cantSplit w:val="0"/>
          <w:tblHeader w:val="0"/>
        </w:trPr>
        <w:tc>
          <w:tcPr>
            <w:shd w:fill="fce5cd" w:val="clear"/>
          </w:tcPr>
          <w:p>
            <w:r>
              <w:t xml:space="preserve">Consultas externas</w:t>
            </w:r>
          </w:p>
        </w:tc>
        <w:tc>
          <w:tcPr>
            <w:shd w:fill="fce5cd" w:val="clear"/>
          </w:tcPr>
          <w:p>
            <w:r>
              <w:t xml:space="preserve">8 × 3</w:t>
            </w:r>
          </w:p>
        </w:tc>
        <w:tc>
          <w:tcPr>
            <w:shd w:fill="fce5cd" w:val="clear"/>
          </w:tcPr>
          <w:p>
            <w:r>
              <w:t xml:space="preserve">10 × 4</w:t>
            </w:r>
          </w:p>
        </w:tc>
        <w:tc>
          <w:tcPr>
            <w:shd w:fill="fce5cd" w:val="clear"/>
          </w:tcPr>
          <w:p>
            <w:r>
              <w:t xml:space="preserve">2 × 6</w:t>
            </w:r>
          </w:p>
        </w:tc>
        <w:tc>
          <w:tcPr>
            <w:shd w:fill="fce5cd" w:val="clear"/>
          </w:tcPr>
          <w:p>
            <w:r>
              <w:t xml:space="preserve">76</w:t>
            </w:r>
          </w:p>
        </w:tc>
      </w:tr>
      <w:tr>
        <w:trPr>
          <w:cantSplit w:val="0"/>
          <w:tblHeader w:val="0"/>
        </w:trPr>
        <w:tc>
          <w:tcPr>
            <w:shd w:fill="fce5cd" w:val="clear"/>
          </w:tcPr>
          <w:p>
            <w:r>
              <w:t xml:space="preserve">Archivos lógicos internos</w:t>
            </w:r>
          </w:p>
        </w:tc>
        <w:tc>
          <w:tcPr>
            <w:shd w:fill="fce5cd" w:val="clear"/>
          </w:tcPr>
          <w:p>
            <w:r>
              <w:t xml:space="preserve">12 × 7</w:t>
            </w:r>
          </w:p>
        </w:tc>
        <w:tc>
          <w:tcPr>
            <w:shd w:fill="fce5cd" w:val="clear"/>
          </w:tcPr>
          <w:p>
            <w:r>
              <w:t xml:space="preserve">6 × 10</w:t>
            </w:r>
          </w:p>
        </w:tc>
        <w:tc>
          <w:tcPr>
            <w:shd w:fill="fce5cd" w:val="clear"/>
          </w:tcPr>
          <w:p>
            <w:r>
              <w:t xml:space="preserve">2 × 15</w:t>
            </w:r>
          </w:p>
        </w:tc>
        <w:tc>
          <w:tcPr>
            <w:shd w:fill="fce5cd" w:val="clear"/>
          </w:tcPr>
          <w:p>
            <w:r>
              <w:t xml:space="preserve">174</w:t>
            </w:r>
          </w:p>
        </w:tc>
      </w:tr>
      <w:tr>
        <w:trPr>
          <w:cantSplit w:val="0"/>
          <w:tblHeader w:val="0"/>
        </w:trPr>
        <w:tc>
          <w:tcPr>
            <w:shd w:fill="fce5cd" w:val="clear"/>
          </w:tcPr>
          <w:p>
            <w:r>
              <w:t xml:space="preserve">Interfaces externas</w:t>
            </w:r>
          </w:p>
        </w:tc>
        <w:tc>
          <w:tcPr>
            <w:shd w:fill="fce5cd" w:val="clear"/>
          </w:tcPr>
          <w:p>
            <w:r>
              <w:t xml:space="preserve">1 × 5</w:t>
            </w:r>
          </w:p>
        </w:tc>
        <w:tc>
          <w:tcPr>
            <w:shd w:fill="fce5cd" w:val="clear"/>
          </w:tcPr>
          <w:p>
            <w:r>
              <w:t xml:space="preserve">0 × 7</w:t>
            </w:r>
          </w:p>
        </w:tc>
        <w:tc>
          <w:tcPr>
            <w:shd w:fill="fce5cd" w:val="clear"/>
          </w:tcPr>
          <w:p>
            <w:r>
              <w:t xml:space="preserve">0 × 10</w:t>
            </w:r>
          </w:p>
        </w:tc>
        <w:tc>
          <w:tcPr>
            <w:shd w:fill="fce5cd" w:val="clear"/>
          </w:tcPr>
          <w:p>
            <w:r>
              <w:t xml:space="preserve">5</w:t>
            </w:r>
          </w:p>
        </w:tc>
      </w:tr>
      <w:tr>
        <w:trPr>
          <w:cantSplit w:val="0"/>
          <w:tblHeader w:val="0"/>
        </w:trPr>
        <w:tc>
          <w:tcPr>
            <w:shd w:fill="fce5cd" w:val="clear"/>
          </w:tcPr>
          <w:p>
            <w:r>
              <w:rPr>
                <w:b/>
              </w:rPr>
              <w:t xml:space="preserve">Conteo total</w:t>
            </w:r>
          </w:p>
        </w:tc>
        <w:tc>
          <w:tcPr>
            <w:shd w:fill="fce5cd" w:val="clear"/>
          </w:tcPr>
          <w:p/>
        </w:tc>
        <w:tc>
          <w:tcPr>
            <w:shd w:fill="fce5cd" w:val="clear"/>
          </w:tcPr>
          <w:p/>
        </w:tc>
        <w:tc>
          <w:tcPr>
            <w:shd w:fill="fce5cd" w:val="clear"/>
          </w:tcPr>
          <w:p/>
        </w:tc>
        <w:tc>
          <w:tcPr>
            <w:shd w:fill="fce5cd" w:val="clear"/>
          </w:tcPr>
          <w:p>
            <w:r>
              <w:rPr>
                <w:b/>
              </w:rPr>
              <w:t xml:space="preserve">570</w:t>
            </w:r>
          </w:p>
        </w:tc>
      </w:tr>
    </w:tbl>
    <w:p w:rsidR="00000000" w:rsidDel="00000000" w:rsidP="00000000" w:rsidRDefault="00000000" w:rsidRPr="00000000" w14:paraId="00000013">
      <w:pPr>
        <w:rPr/>
      </w:pPr>
    </w:p>
    <w:p w:rsidR="00000000" w:rsidDel="00000000" w:rsidP="00000000" w:rsidRDefault="00000000" w:rsidRPr="00000000" w14:paraId="00000013">
      <w:pPr>
        <w:pStyle w:val="Heading3"/>
        <w:rPr/>
      </w:pPr>
      <w:r>
        <w:t xml:space="preserve">Factor de ajuste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w:t>
            </w:r>
          </w:p>
        </w:tc>
        <w:tc>
          <w:tcPr>
            <w:shd w:fill="fce5cd" w:val="clear"/>
          </w:tcPr>
          <w:p>
            <w:r>
              <w:rPr>
                <w:b/>
              </w:rPr>
              <w:t xml:space="preserve">Pregunta</w:t>
            </w:r>
          </w:p>
        </w:tc>
        <w:tc>
          <w:tcPr>
            <w:shd w:fill="fce5cd" w:val="clear"/>
          </w:tcPr>
          <w:p>
            <w:r>
              <w:rPr>
                <w:b/>
              </w:rPr>
              <w:t xml:space="preserve">Valor</w:t>
            </w:r>
          </w:p>
        </w:tc>
        <w:tc>
          <w:tcPr>
            <w:shd w:fill="fce5cd" w:val="clear"/>
          </w:tcPr>
          <w:p>
            <w:r>
              <w:rPr>
                <w:b/>
              </w:rPr>
              <w:t xml:space="preserve">Por qué</w:t>
            </w:r>
          </w:p>
        </w:tc>
      </w:tr>
      <w:tr>
        <w:trPr>
          <w:cantSplit w:val="0"/>
          <w:tblHeader w:val="0"/>
        </w:trPr>
        <w:tc>
          <w:tcPr>
            <w:shd w:fill="fce5cd" w:val="clear"/>
          </w:tcPr>
          <w:p>
            <w:r>
              <w:t xml:space="preserve">1</w:t>
            </w:r>
          </w:p>
        </w:tc>
        <w:tc>
          <w:tcPr>
            <w:shd w:fill="fce5cd" w:val="clear"/>
          </w:tcPr>
          <w:p>
            <w:r>
              <w:t xml:space="preserve">¿El sistema requiere respaldo y recuperación confiables?</w:t>
            </w:r>
          </w:p>
        </w:tc>
        <w:tc>
          <w:tcPr>
            <w:shd w:fill="fce5cd" w:val="clear"/>
          </w:tcPr>
          <w:p>
            <w:r>
              <w:t xml:space="preserve">4</w:t>
            </w:r>
          </w:p>
        </w:tc>
        <w:tc>
          <w:tcPr>
            <w:shd w:fill="fce5cd" w:val="clear"/>
          </w:tcPr>
          <w:p>
            <w:r>
              <w:t xml:space="preserve">La información del rodeo es irrecuperable si se pierde: son años de registros que no están en ningún otro lado. Es el riesgo R9</w:t>
            </w:r>
          </w:p>
        </w:tc>
      </w:tr>
      <w:tr>
        <w:trPr>
          <w:cantSplit w:val="0"/>
          <w:tblHeader w:val="0"/>
        </w:trPr>
        <w:tc>
          <w:tcPr>
            <w:shd w:fill="fce5cd" w:val="clear"/>
          </w:tcPr>
          <w:p>
            <w:r>
              <w:t xml:space="preserve">2</w:t>
            </w:r>
          </w:p>
        </w:tc>
        <w:tc>
          <w:tcPr>
            <w:shd w:fill="fce5cd" w:val="clear"/>
          </w:tcPr>
          <w:p>
            <w:r>
              <w:t xml:space="preserve">¿Se requieren comunicaciones de datos especializadas?</w:t>
            </w:r>
          </w:p>
        </w:tc>
        <w:tc>
          <w:tcPr>
            <w:shd w:fill="fce5cd" w:val="clear"/>
          </w:tcPr>
          <w:p>
            <w:r>
              <w:t xml:space="preserve">3</w:t>
            </w:r>
          </w:p>
        </w:tc>
        <w:tc>
          <w:tcPr>
            <w:shd w:fill="fce5cd" w:val="clear"/>
          </w:tcPr>
          <w:p>
            <w:r>
              <w:t xml:space="preserve">El sistema sale a internet contra la API del bot de Telegram</w:t>
            </w:r>
          </w:p>
        </w:tc>
      </w:tr>
      <w:tr>
        <w:trPr>
          <w:cantSplit w:val="0"/>
          <w:tblHeader w:val="0"/>
        </w:trPr>
        <w:tc>
          <w:tcPr>
            <w:shd w:fill="fce5cd" w:val="clear"/>
          </w:tcPr>
          <w:p>
            <w:r>
              <w:t xml:space="preserve">3</w:t>
            </w:r>
          </w:p>
        </w:tc>
        <w:tc>
          <w:tcPr>
            <w:shd w:fill="fce5cd" w:val="clear"/>
          </w:tcPr>
          <w:p>
            <w:r>
              <w:t xml:space="preserve">¿Hay funciones distribuidas de procesamiento?</w:t>
            </w:r>
          </w:p>
        </w:tc>
        <w:tc>
          <w:tcPr>
            <w:shd w:fill="fce5cd" w:val="clear"/>
          </w:tcPr>
          <w:p>
            <w:r>
              <w:t xml:space="preserve">0</w:t>
            </w:r>
          </w:p>
        </w:tc>
        <w:tc>
          <w:tcPr>
            <w:shd w:fill="fce5cd" w:val="clear"/>
          </w:tcPr>
          <w:p>
            <w:r>
              <w:t xml:space="preserve">Todo el procesamiento ocurre en el servidor</w:t>
            </w:r>
          </w:p>
        </w:tc>
      </w:tr>
      <w:tr>
        <w:trPr>
          <w:cantSplit w:val="0"/>
          <w:tblHeader w:val="0"/>
        </w:trPr>
        <w:tc>
          <w:tcPr>
            <w:shd w:fill="fce5cd" w:val="clear"/>
          </w:tcPr>
          <w:p>
            <w:r>
              <w:t xml:space="preserve">4</w:t>
            </w:r>
          </w:p>
        </w:tc>
        <w:tc>
          <w:tcPr>
            <w:shd w:fill="fce5cd" w:val="clear"/>
          </w:tcPr>
          <w:p>
            <w:r>
              <w:t xml:space="preserve">¿El desempeño es crítico?</w:t>
            </w:r>
          </w:p>
        </w:tc>
        <w:tc>
          <w:tcPr>
            <w:shd w:fill="fce5cd" w:val="clear"/>
          </w:tcPr>
          <w:p>
            <w:r>
              <w:t xml:space="preserve">2</w:t>
            </w:r>
          </w:p>
        </w:tc>
        <w:tc>
          <w:tcPr>
            <w:shd w:fill="fce5cd" w:val="clear"/>
          </w:tcPr>
          <w:p>
            <w:r>
              <w:t xml:space="preserve">El RNF pide respuesta en menos de cinco segundos, pero con una sola usuaria no hay presión real</w:t>
            </w:r>
          </w:p>
        </w:tc>
      </w:tr>
      <w:tr>
        <w:trPr>
          <w:cantSplit w:val="0"/>
          <w:tblHeader w:val="0"/>
        </w:trPr>
        <w:tc>
          <w:tcPr>
            <w:shd w:fill="fce5cd" w:val="clear"/>
          </w:tcPr>
          <w:p>
            <w:r>
              <w:t xml:space="preserve">5</w:t>
            </w:r>
          </w:p>
        </w:tc>
        <w:tc>
          <w:tcPr>
            <w:shd w:fill="fce5cd" w:val="clear"/>
          </w:tcPr>
          <w:p>
            <w:r>
              <w:t xml:space="preserve">¿El sistema se ejecutará en un entorno con uso pesado de operaciones?</w:t>
            </w:r>
          </w:p>
        </w:tc>
        <w:tc>
          <w:tcPr>
            <w:shd w:fill="fce5cd" w:val="clear"/>
          </w:tcPr>
          <w:p>
            <w:r>
              <w:t xml:space="preserve">1</w:t>
            </w:r>
          </w:p>
        </w:tc>
        <w:tc>
          <w:tcPr>
            <w:shd w:fill="fce5cd" w:val="clear"/>
          </w:tcPr>
          <w:p>
            <w:r>
              <w:t xml:space="preserve">Hosting compartido, con los límites que impone, pero sin carga propia</w:t>
            </w:r>
          </w:p>
        </w:tc>
      </w:tr>
      <w:tr>
        <w:trPr>
          <w:cantSplit w:val="0"/>
          <w:tblHeader w:val="0"/>
        </w:trPr>
        <w:tc>
          <w:tcPr>
            <w:shd w:fill="fce5cd" w:val="clear"/>
          </w:tcPr>
          <w:p>
            <w:r>
              <w:t xml:space="preserve">6</w:t>
            </w:r>
          </w:p>
        </w:tc>
        <w:tc>
          <w:tcPr>
            <w:shd w:fill="fce5cd" w:val="clear"/>
          </w:tcPr>
          <w:p>
            <w:r>
              <w:t xml:space="preserve">¿El sistema requiere entrada de datos en línea?</w:t>
            </w:r>
          </w:p>
        </w:tc>
        <w:tc>
          <w:tcPr>
            <w:shd w:fill="fce5cd" w:val="clear"/>
          </w:tcPr>
          <w:p>
            <w:r>
              <w:t xml:space="preserve">5</w:t>
            </w:r>
          </w:p>
        </w:tc>
        <w:tc>
          <w:tcPr>
            <w:shd w:fill="fce5cd" w:val="clear"/>
          </w:tcPr>
          <w:p>
            <w:r>
              <w:t xml:space="preserve">Toda la carga es en línea: no hay ningún proceso por lotes</w:t>
            </w:r>
          </w:p>
        </w:tc>
      </w:tr>
      <w:tr>
        <w:trPr>
          <w:cantSplit w:val="0"/>
          <w:tblHeader w:val="0"/>
        </w:trPr>
        <w:tc>
          <w:tcPr>
            <w:shd w:fill="fce5cd" w:val="clear"/>
          </w:tcPr>
          <w:p>
            <w:r>
              <w:t xml:space="preserve">7</w:t>
            </w:r>
          </w:p>
        </w:tc>
        <w:tc>
          <w:tcPr>
            <w:shd w:fill="fce5cd" w:val="clear"/>
          </w:tcPr>
          <w:p>
            <w:r>
              <w:t xml:space="preserve">¿La entrada en línea se construye en varias pantallas u operaciones?</w:t>
            </w:r>
          </w:p>
        </w:tc>
        <w:tc>
          <w:tcPr>
            <w:shd w:fill="fce5cd" w:val="clear"/>
          </w:tcPr>
          <w:p>
            <w:r>
              <w:t xml:space="preserve">3</w:t>
            </w:r>
          </w:p>
        </w:tc>
        <w:tc>
          <w:tcPr>
            <w:shd w:fill="fce5cd" w:val="clear"/>
          </w:tcPr>
          <w:p>
            <w:r>
              <w:t xml:space="preserve">El parto, el servicio y el ordeñe por lote se completan en más de un paso</w:t>
            </w:r>
          </w:p>
        </w:tc>
      </w:tr>
      <w:tr>
        <w:trPr>
          <w:cantSplit w:val="0"/>
          <w:tblHeader w:val="0"/>
        </w:trPr>
        <w:tc>
          <w:tcPr>
            <w:shd w:fill="fce5cd" w:val="clear"/>
          </w:tcPr>
          <w:p>
            <w:r>
              <w:t xml:space="preserve">8</w:t>
            </w:r>
          </w:p>
        </w:tc>
        <w:tc>
          <w:tcPr>
            <w:shd w:fill="fce5cd" w:val="clear"/>
          </w:tcPr>
          <w:p>
            <w:r>
              <w:t xml:space="preserve">¿Los ALI se actualizan en línea?</w:t>
            </w:r>
          </w:p>
        </w:tc>
        <w:tc>
          <w:tcPr>
            <w:shd w:fill="fce5cd" w:val="clear"/>
          </w:tcPr>
          <w:p>
            <w:r>
              <w:t xml:space="preserve">5</w:t>
            </w:r>
          </w:p>
        </w:tc>
        <w:tc>
          <w:tcPr>
            <w:shd w:fill="fce5cd" w:val="clear"/>
          </w:tcPr>
          <w:p>
            <w:r>
              <w:t xml:space="preserve">Cada registro impacta en el momento y se ve en la pantalla siguiente</w:t>
            </w:r>
          </w:p>
        </w:tc>
      </w:tr>
      <w:tr>
        <w:trPr>
          <w:cantSplit w:val="0"/>
          <w:tblHeader w:val="0"/>
        </w:trPr>
        <w:tc>
          <w:tcPr>
            <w:shd w:fill="fce5cd" w:val="clear"/>
          </w:tcPr>
          <w:p>
            <w:r>
              <w:t xml:space="preserve">9</w:t>
            </w:r>
          </w:p>
        </w:tc>
        <w:tc>
          <w:tcPr>
            <w:shd w:fill="fce5cd" w:val="clear"/>
          </w:tcPr>
          <w:p>
            <w:r>
              <w:t xml:space="preserve">¿Las entradas, salidas, archivos o consultas son complejos?</w:t>
            </w:r>
          </w:p>
        </w:tc>
        <w:tc>
          <w:tcPr>
            <w:shd w:fill="fce5cd" w:val="clear"/>
          </w:tcPr>
          <w:p>
            <w:r>
              <w:t xml:space="preserve">4</w:t>
            </w:r>
          </w:p>
        </w:tc>
        <w:tc>
          <w:tcPr>
            <w:shd w:fill="fce5cd" w:val="clear"/>
          </w:tcPr>
          <w:p>
            <w:r>
              <w:t xml:space="preserve">El linaje recorre la genealogía de forma recursiva y la ficha integral reúne seis orígenes en una pantalla</w:t>
            </w:r>
          </w:p>
        </w:tc>
      </w:tr>
      <w:tr>
        <w:trPr>
          <w:cantSplit w:val="0"/>
          <w:tblHeader w:val="0"/>
        </w:trPr>
        <w:tc>
          <w:tcPr>
            <w:shd w:fill="fce5cd" w:val="clear"/>
          </w:tcPr>
          <w:p>
            <w:r>
              <w:t xml:space="preserve">10</w:t>
            </w:r>
          </w:p>
        </w:tc>
        <w:tc>
          <w:tcPr>
            <w:shd w:fill="fce5cd" w:val="clear"/>
          </w:tcPr>
          <w:p>
            <w:r>
              <w:t xml:space="preserve">¿Es complejo el procesamiento interno?</w:t>
            </w:r>
          </w:p>
        </w:tc>
        <w:tc>
          <w:tcPr>
            <w:shd w:fill="fce5cd" w:val="clear"/>
          </w:tcPr>
          <w:p>
            <w:r>
              <w:t xml:space="preserve">4</w:t>
            </w:r>
          </w:p>
        </w:tc>
        <w:tc>
          <w:tcPr>
            <w:shd w:fill="fce5cd" w:val="clear"/>
          </w:tcPr>
          <w:p>
            <w:r>
              <w:t xml:space="preserve">La categoría, la consanguinidad, el descarte de leche, el estado de las lactancias y el calendario que arma el plan sanitario</w:t>
            </w:r>
          </w:p>
        </w:tc>
      </w:tr>
      <w:tr>
        <w:trPr>
          <w:cantSplit w:val="0"/>
          <w:tblHeader w:val="0"/>
        </w:trPr>
        <w:tc>
          <w:tcPr>
            <w:shd w:fill="fce5cd" w:val="clear"/>
          </w:tcPr>
          <w:p>
            <w:r>
              <w:t xml:space="preserve">11</w:t>
            </w:r>
          </w:p>
        </w:tc>
        <w:tc>
          <w:tcPr>
            <w:shd w:fill="fce5cd" w:val="clear"/>
          </w:tcPr>
          <w:p>
            <w:r>
              <w:t xml:space="preserve">¿El código diseñado será reutilizable?</w:t>
            </w:r>
          </w:p>
        </w:tc>
        <w:tc>
          <w:tcPr>
            <w:shd w:fill="fce5cd" w:val="clear"/>
          </w:tcPr>
          <w:p>
            <w:r>
              <w:t xml:space="preserve">2</w:t>
            </w:r>
          </w:p>
        </w:tc>
        <w:tc>
          <w:tcPr>
            <w:shd w:fill="fce5cd" w:val="clear"/>
          </w:tcPr>
          <w:p>
            <w:r>
              <w:t xml:space="preserve">Las tres capas lo permiten, pero el dominio es el de este establecimiento</w:t>
            </w:r>
          </w:p>
        </w:tc>
      </w:tr>
      <w:tr>
        <w:trPr>
          <w:cantSplit w:val="0"/>
          <w:tblHeader w:val="0"/>
        </w:trPr>
        <w:tc>
          <w:tcPr>
            <w:shd w:fill="fce5cd" w:val="clear"/>
          </w:tcPr>
          <w:p>
            <w:r>
              <w:t xml:space="preserve">12</w:t>
            </w:r>
          </w:p>
        </w:tc>
        <w:tc>
          <w:tcPr>
            <w:shd w:fill="fce5cd" w:val="clear"/>
          </w:tcPr>
          <w:p>
            <w:r>
              <w:t xml:space="preserve">¿Se incluyen la conversión y la instalación en el diseño?</w:t>
            </w:r>
          </w:p>
        </w:tc>
        <w:tc>
          <w:tcPr>
            <w:shd w:fill="fce5cd" w:val="clear"/>
          </w:tcPr>
          <w:p>
            <w:r>
              <w:t xml:space="preserve">2</w:t>
            </w:r>
          </w:p>
        </w:tc>
        <w:tc>
          <w:tcPr>
            <w:shd w:fill="fce5cd" w:val="clear"/>
          </w:tcPr>
          <w:p>
            <w:r>
              <w:t xml:space="preserve">La carga inicial del rodeo está prevista; la migración automática desde los cuadernos es una limitación declarada</w:t>
            </w:r>
          </w:p>
        </w:tc>
      </w:tr>
      <w:tr>
        <w:trPr>
          <w:cantSplit w:val="0"/>
          <w:tblHeader w:val="0"/>
        </w:trPr>
        <w:tc>
          <w:tcPr>
            <w:shd w:fill="fce5cd" w:val="clear"/>
          </w:tcPr>
          <w:p>
            <w:r>
              <w:t xml:space="preserve">13</w:t>
            </w:r>
          </w:p>
        </w:tc>
        <w:tc>
          <w:tcPr>
            <w:shd w:fill="fce5cd" w:val="clear"/>
          </w:tcPr>
          <w:p>
            <w:r>
              <w:t xml:space="preserve">¿Está diseñado para instalaciones múltiples en organizaciones distintas?</w:t>
            </w:r>
          </w:p>
        </w:tc>
        <w:tc>
          <w:tcPr>
            <w:shd w:fill="fce5cd" w:val="clear"/>
          </w:tcPr>
          <w:p>
            <w:r>
              <w:t xml:space="preserve">0</w:t>
            </w:r>
          </w:p>
        </w:tc>
        <w:tc>
          <w:tcPr>
            <w:shd w:fill="fce5cd" w:val="clear"/>
          </w:tcPr>
          <w:p>
            <w:r>
              <w:t xml:space="preserve">Un solo establecimiento, con configuración única</w:t>
            </w:r>
          </w:p>
        </w:tc>
      </w:tr>
      <w:tr>
        <w:trPr>
          <w:cantSplit w:val="0"/>
          <w:tblHeader w:val="0"/>
        </w:trPr>
        <w:tc>
          <w:tcPr>
            <w:shd w:fill="fce5cd" w:val="clear"/>
          </w:tcPr>
          <w:p>
            <w:r>
              <w:t xml:space="preserve">14</w:t>
            </w:r>
          </w:p>
        </w:tc>
        <w:tc>
          <w:tcPr>
            <w:shd w:fill="fce5cd" w:val="clear"/>
          </w:tcPr>
          <w:p>
            <w:r>
              <w:t xml:space="preserve">¿Está diseñado para facilitar el cambio y el uso?</w:t>
            </w:r>
          </w:p>
        </w:tc>
        <w:tc>
          <w:tcPr>
            <w:shd w:fill="fce5cd" w:val="clear"/>
          </w:tcPr>
          <w:p>
            <w:r>
              <w:t xml:space="preserve">4</w:t>
            </w:r>
          </w:p>
        </w:tc>
        <w:tc>
          <w:tcPr>
            <w:shd w:fill="fce5cd" w:val="clear"/>
          </w:tcPr>
          <w:p>
            <w:r>
              <w:t xml:space="preserve">Son los RNF de Usabilidad y Mantenibilidad, con sus criterios de verificación</w:t>
            </w:r>
          </w:p>
        </w:tc>
      </w:tr>
      <w:tr>
        <w:trPr>
          <w:cantSplit w:val="0"/>
          <w:tblHeader w:val="0"/>
        </w:trPr>
        <w:tc>
          <w:tcPr>
            <w:shd w:fill="fce5cd" w:val="clear"/>
          </w:tcPr>
          <w:p/>
        </w:tc>
        <w:tc>
          <w:tcPr>
            <w:shd w:fill="fce5cd" w:val="clear"/>
          </w:tcPr>
          <w:p>
            <w:r>
              <w:rPr>
                <w:b/>
              </w:rPr>
              <w:t xml:space="preserve">ΣFi</w:t>
            </w:r>
          </w:p>
        </w:tc>
        <w:tc>
          <w:tcPr>
            <w:shd w:fill="fce5cd" w:val="clear"/>
          </w:tcPr>
          <w:p>
            <w:r>
              <w:rPr>
                <w:b/>
              </w:rPr>
              <w:t xml:space="preserve">39</w:t>
            </w:r>
          </w:p>
        </w:tc>
        <w:tc>
          <w:tcPr>
            <w:shd w:fill="fce5cd" w:val="clear"/>
          </w:tcP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Reemplazando en la fórmula:</w:t>
      </w:r>
    </w:p>
    <w:p w:rsidR="00000000" w:rsidDel="00000000" w:rsidP="00000000" w:rsidRDefault="00000000" w:rsidRPr="00000000" w14:paraId="00000013">
      <w:pPr>
        <w:rPr/>
      </w:pPr>
      <w:r>
        <w:rPr>
          <w:b/>
        </w:rPr>
        <w:t xml:space="preserve">PF = 570 × [0,65 + 0,01 × 39] = 570 × 1,04 = 592,8 ≈ 593 puntos de función</w:t>
      </w:r>
    </w:p>
    <w:p w:rsidR="00000000" w:rsidDel="00000000" w:rsidP="00000000" w:rsidRDefault="00000000" w:rsidRPr="00000000" w14:paraId="00000013">
      <w:pPr>
        <w:pStyle w:val="Heading3"/>
        <w:rPr/>
      </w:pPr>
      <w:r>
        <w:t xml:space="preserve">Una verificación por otro camino</w:t>
      </w:r>
    </w:p>
    <w:p w:rsidR="00000000" w:rsidDel="00000000" w:rsidP="00000000" w:rsidRDefault="00000000" w:rsidRPr="00000000" w14:paraId="00000013">
      <w:pPr>
        <w:rPr/>
      </w:pPr>
      <w:r>
        <w:t xml:space="preserve">Un conteo de puntos de función es una estimación hecha de juicios, y conviene contrastarla contra algo que no dependa de los mismos juicios. El sistema terminado tiene </w:t>
      </w:r>
      <w:r>
        <w:rPr>
          <w:b/>
        </w:rPr>
        <w:t xml:space="preserve">28.684 líneas escritas a mano</w:t>
      </w:r>
      <w:r>
        <w:t xml:space="preserve"> —20.716 de C# y 7.968 de vistas—, sin contar las bibliotecas externas ni los scripts de base de datos. Con la equivalencia habitual para C#, de unas 54 líneas por punto de función, esas líneas dan </w:t>
      </w:r>
      <w:r>
        <w:rPr>
          <w:b/>
        </w:rPr>
        <w:t xml:space="preserve">alrededor de 531 puntos</w:t>
      </w:r>
      <w:r>
        <w:t xml:space="preserve">.</w:t>
      </w:r>
    </w:p>
    <w:p w:rsidR="00000000" w:rsidDel="00000000" w:rsidP="00000000" w:rsidRDefault="00000000" w:rsidRPr="00000000" w14:paraId="00000013">
      <w:pPr>
        <w:rPr/>
      </w:pPr>
      <w:r>
        <w:t xml:space="preserve">Las dos cuentas quedan a </w:t>
      </w:r>
      <w:r>
        <w:rPr>
          <w:b/>
        </w:rPr>
        <w:t xml:space="preserve">un diez por ciento</w:t>
      </w:r>
      <w:r>
        <w:t xml:space="preserve"> una de otra, y ninguna de las dos se apoya en la otra. Es la mejor evidencia disponible de que el conteo no está inflado.</w:t>
      </w:r>
    </w:p>
    <w:p w:rsidR="00000000" w:rsidDel="00000000" w:rsidP="00000000" w:rsidRDefault="00000000" w:rsidRPr="00000000" w14:paraId="00000013">
      <w:pPr>
        <w:pStyle w:val="Heading3"/>
        <w:rPr/>
      </w:pPr>
      <w:r>
        <w:t xml:space="preserve">Del tamaño al esfuerzo</w:t>
      </w:r>
    </w:p>
    <w:p w:rsidR="00000000" w:rsidDel="00000000" w:rsidP="00000000" w:rsidRDefault="00000000" w:rsidRPr="00000000" w14:paraId="00000013">
      <w:pPr>
        <w:rPr/>
      </w:pPr>
      <w:r>
        <w:t xml:space="preserve">Acá conviene ser explícito, porque es donde una estimación se vuelve honesta o se vuelve un número decorativo.</w:t>
      </w:r>
    </w:p>
    <w:p w:rsidR="00000000" w:rsidDel="00000000" w:rsidP="00000000" w:rsidRDefault="00000000" w:rsidRPr="00000000" w14:paraId="00000013">
      <w:pPr>
        <w:rPr/>
      </w:pPr>
      <w:r>
        <w:t xml:space="preserve">La bibliografía convierte puntos de función en horas con un factor de productividad que, para aplicaciones de gestión en un entorno industrial, se ubica entre </w:t>
      </w:r>
      <w:r>
        <w:rPr>
          <w:b/>
        </w:rPr>
        <w:t xml:space="preserve">8 y 20 horas por punto de función</w:t>
      </w:r>
      <w:r>
        <w:t xml:space="preserve">. Aplicado sin más, este proyecto daría entre 4.700 y 11.800 horas: un número que no tiene ninguna relación con un trabajo final de dos estudiantes.</w:t>
      </w:r>
    </w:p>
    <w:p w:rsidR="00000000" w:rsidDel="00000000" w:rsidP="00000000" w:rsidRDefault="00000000" w:rsidRPr="00000000" w14:paraId="00000013">
      <w:pPr>
        <w:rPr/>
      </w:pPr>
      <w:r>
        <w:t xml:space="preserve">La diferencia no es un error de conteo —la verificación del apartado anterior lo descarta— sino de qué incluye cada cosa. </w:t>
      </w:r>
      <w:r>
        <w:rPr>
          <w:b/>
        </w:rPr>
        <w:t xml:space="preserve">Esas horas cubren una organización</w:t>
      </w:r>
      <w:r>
        <w:t xml:space="preserve">: gestión de proyecto, un área de calidad separada del desarrollo, ciclos de release, soporte, rotación de personal y el costo de coordinar equipos grandes. Nada de eso existe acá. Y hay un segundo efecto: un sistema con mucha alta, modificación y baja sobre un framework que resuelve el acceso a datos y la capa web </w:t>
      </w:r>
      <w:r>
        <w:rPr>
          <w:b/>
        </w:rPr>
        <w:t xml:space="preserve">suma puntos de función mucho más rápido de lo que suma trabajo</w:t>
      </w:r>
      <w:r>
        <w:t xml:space="preserve">, porque cada operación cuenta como función completa y se escribe siguiendo un patrón ya conocido.</w:t>
      </w:r>
    </w:p>
    <w:p w:rsidR="00000000" w:rsidDel="00000000" w:rsidP="00000000" w:rsidRDefault="00000000" w:rsidRPr="00000000" w14:paraId="00000013">
      <w:pPr>
        <w:rPr/>
      </w:pPr>
      <w:r>
        <w:t xml:space="preserve">Por eso la estimación de este proyecto no se tomó de la tabla, sino que se ancló en el calendario disponible y se usó el tamaño para verificar que ese calendario alcanzara. Con un equipo de dos integrantes, seis iteraciones y una dedicación de </w:t>
      </w:r>
      <w:r>
        <w:rPr>
          <w:b/>
        </w:rPr>
        <w:t xml:space="preserve">[COMPLETAR: horas semanales por integrante que el equipo se fijó]</w:t>
      </w:r>
      <w:r>
        <w:t xml:space="preserve">, el esfuerzo planificado es de </w:t>
      </w:r>
      <w:r>
        <w:rPr>
          <w:b/>
        </w:rPr>
        <w:t xml:space="preserve">[COMPLETAR: total de horas]</w:t>
      </w:r>
      <w:r>
        <w:t xml:space="preserve">, lo que supone una productividad de </w:t>
      </w:r>
      <w:r>
        <w:rPr>
          <w:b/>
        </w:rPr>
        <w:t xml:space="preserve">[COMPLETAR: horas por punto de función]</w:t>
      </w:r>
      <w:r>
        <w:t xml:space="preserve">.</w:t>
      </w:r>
    </w:p>
    <w:p w:rsidR="00000000" w:rsidDel="00000000" w:rsidP="00000000" w:rsidRDefault="00000000" w:rsidRPr="00000000" w14:paraId="00000013">
      <w:pPr>
        <w:rPr/>
      </w:pPr>
      <w:r>
        <w:t xml:space="preserve">Ese número —y no el de la bibliografía— es el que hay que mirar al cerrar el proyecto, y es lo que la sección 2.9 retoma al evaluar si la planificación fue realista. El riesgo </w:t>
      </w:r>
      <w:r>
        <w:rPr>
          <w:b/>
        </w:rPr>
        <w:t xml:space="preserve">R1, subestimación del tamaño del proyecto</w:t>
      </w:r>
      <w:r>
        <w:t xml:space="preserve">, es exactamente el riesgo de que esta cuenta esté mal.</w:t>
      </w:r>
    </w:p>
    <w:p w:rsidR="00000000" w:rsidDel="00000000" w:rsidP="00000000" w:rsidRDefault="00000000" w:rsidRPr="00000000" w14:paraId="000001CD">
      <w:pPr>
        <w:pStyle w:val="Heading2"/>
        <w:rPr/>
      </w:pPr>
      <w:bookmarkStart w:colFirst="0" w:colLast="0" w:name="_rlfgp4bm3mp3" w:id="62"/>
      <w:bookmarkEnd w:id="62"/>
      <w:r>
        <w:rPr>
          <w:rtl w:val="0"/>
        </w:rPr>
        <w:t xml:space="preserve">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26E">
      <w:pPr>
        <w:pStyle w:val="Heading2"/>
        <w:rPr/>
      </w:pPr>
      <w:bookmarkStart w:colFirst="0" w:colLast="0" w:name="_f9vawn25nnvs" w:id="91"/>
      <w:bookmarkEnd w:id="91"/>
      <w:r>
        <w:rPr>
          <w:rtl w:val="0"/>
        </w:rPr>
        <w:t xml:space="preserve">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3"/>
        <w:keepNext w:val="0"/>
        <w:keepLines w:val="0"/>
        <w:spacing w:after="40" w:line="276" w:lineRule="auto"/>
        <w:ind w:firstLine="0"/>
        <w:rPr/>
      </w:pPr>
      <w:bookmarkStart w:colFirst="0" w:colLast="0" w:name="_8r1mlpauzbx6" w:id="92"/>
      <w:bookmarkEnd w:id="92"/>
      <w:r>
        <w:rPr>
          <w:rtl w:val="0"/>
        </w:rPr>
        <w:t xml:space="preserve">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3"/>
        <w:keepNext w:val="0"/>
        <w:keepLines w:val="0"/>
        <w:spacing w:after="40" w:line="276" w:lineRule="auto"/>
        <w:ind w:firstLine="0"/>
        <w:rPr/>
      </w:pPr>
      <w:bookmarkStart w:colFirst="0" w:colLast="0" w:name="_wv3z787qsw6k" w:id="93"/>
      <w:bookmarkEnd w:id="93"/>
      <w:r>
        <w:rPr>
          <w:rtl w:val="0"/>
        </w:rPr>
        <w:t xml:space="preserve">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3"/>
        <w:keepNext w:val="0"/>
        <w:keepLines w:val="0"/>
        <w:spacing w:after="40" w:line="276" w:lineRule="auto"/>
        <w:ind w:firstLine="0"/>
        <w:rPr/>
      </w:pPr>
      <w:bookmarkStart w:colFirst="0" w:colLast="0" w:name="_e5k3i3hon3nb" w:id="94"/>
      <w:bookmarkEnd w:id="94"/>
      <w:r>
        <w:rPr>
          <w:rtl w:val="0"/>
        </w:rPr>
        <w:t xml:space="preserve">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3"/>
        <w:keepNext w:val="0"/>
        <w:keepLines w:val="0"/>
        <w:spacing w:after="40" w:line="276" w:lineRule="auto"/>
        <w:ind w:firstLine="0"/>
        <w:rPr/>
      </w:pPr>
      <w:bookmarkStart w:colFirst="0" w:colLast="0" w:name="_yhdjryimrdxg" w:id="95"/>
      <w:bookmarkEnd w:id="95"/>
      <w:r>
        <w:rPr>
          <w:rtl w:val="0"/>
        </w:rPr>
        <w:t xml:space="preserve">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2"/>
        <w:rPr/>
      </w:pPr>
      <w:bookmarkStart w:colFirst="0" w:colLast="0" w:name="_pfucf0me7nnq" w:id="96"/>
      <w:bookmarkEnd w:id="96"/>
      <w:r>
        <w:rPr>
          <w:rtl w:val="0"/>
        </w:rPr>
        <w:t xml:space="preserve">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3"/>
        <w:spacing w:after="40" w:line="276" w:lineRule="auto"/>
        <w:ind w:firstLine="0"/>
        <w:rPr/>
      </w:pPr>
      <w:bookmarkStart w:colFirst="0" w:colLast="0" w:name="_9vb0t8q628bt" w:id="97"/>
      <w:bookmarkEnd w:id="97"/>
      <w:r>
        <w:rPr>
          <w:rtl w:val="0"/>
        </w:rPr>
        <w:t xml:space="preserve">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4"/>
        <w:ind w:firstLine="0"/>
        <w:rPr/>
      </w:pPr>
      <w:bookmarkStart w:colFirst="0" w:colLast="0" w:name="_tph6i9uyhcn2" w:id="98"/>
      <w:bookmarkEnd w:id="98"/>
      <w:r>
        <w:rPr>
          <w:rtl w:val="0"/>
        </w:rPr>
        <w:t xml:space="preserve">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4"/>
        <w:ind w:firstLine="0"/>
        <w:rPr/>
      </w:pPr>
      <w:bookmarkStart w:colFirst="0" w:colLast="0" w:name="_nd1yzfrw7ngc" w:id="99"/>
      <w:bookmarkEnd w:id="99"/>
      <w:r>
        <w:rPr>
          <w:rtl w:val="0"/>
        </w:rPr>
        <w:t xml:space="preserve">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4"/>
        <w:ind w:firstLine="0"/>
        <w:rPr/>
      </w:pPr>
      <w:bookmarkStart w:colFirst="0" w:colLast="0" w:name="_u9b6ult562q3" w:id="100"/>
      <w:bookmarkEnd w:id="100"/>
      <w:r>
        <w:rPr>
          <w:rtl w:val="0"/>
        </w:rPr>
        <w:t xml:space="preserve">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4"/>
        <w:ind w:firstLine="0"/>
        <w:rPr/>
      </w:pPr>
      <w:bookmarkStart w:colFirst="0" w:colLast="0" w:name="_2gbfun1h3139" w:id="102"/>
      <w:bookmarkEnd w:id="102"/>
      <w:r>
        <w:rPr>
          <w:rtl w:val="0"/>
        </w:rPr>
        <w:t xml:space="preserve">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4"/>
        <w:ind w:firstLine="0"/>
        <w:rPr/>
      </w:pPr>
      <w:bookmarkStart w:colFirst="0" w:colLast="0" w:name="_nw4uba7ewbwd" w:id="103"/>
      <w:bookmarkEnd w:id="103"/>
      <w:r>
        <w:rPr>
          <w:rtl w:val="0"/>
        </w:rPr>
        <w:t xml:space="preserve">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2"/>
        <w:rPr/>
      </w:pPr>
      <w:bookmarkStart w:colFirst="0" w:colLast="0" w:name="_ne312h2f29" w:id="104"/>
      <w:bookmarkEnd w:id="104"/>
      <w:r>
        <w:rPr>
          <w:rtl w:val="0"/>
        </w:rPr>
        <w:t xml:space="preserve">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todos completados.</w:t>
      </w:r>
    </w:p>
    <w:p w:rsidR="00000000" w:rsidDel="00000000" w:rsidP="00000000" w:rsidRDefault="00000000" w:rsidRPr="00000000" w14:paraId="000002B7">
      <w:pPr>
        <w:pStyle w:val="Heading3"/>
        <w:keepNext w:val="0"/>
        <w:keepLines w:val="0"/>
        <w:spacing w:after="40" w:line="276" w:lineRule="auto"/>
        <w:ind w:firstLine="0"/>
        <w:rPr/>
      </w:pPr>
      <w:bookmarkStart w:colFirst="0" w:colLast="0" w:name="_p8m2qre6nto3" w:id="105"/>
      <w:bookmarkEnd w:id="105"/>
      <w:r>
        <w:rPr>
          <w:rtl w:val="0"/>
        </w:rPr>
        <w:t xml:space="preserve">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3"/>
        <w:keepNext w:val="0"/>
        <w:keepLines w:val="0"/>
        <w:spacing w:after="40" w:line="276" w:lineRule="auto"/>
        <w:ind w:firstLine="0"/>
        <w:rPr/>
      </w:pPr>
      <w:bookmarkStart w:colFirst="0" w:colLast="0" w:name="_274mk7jr3z8" w:id="106"/>
      <w:bookmarkEnd w:id="106"/>
      <w:r>
        <w:rPr>
          <w:rtl w:val="0"/>
        </w:rPr>
        <w:t xml:space="preserve">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3"/>
        <w:keepNext w:val="0"/>
        <w:keepLines w:val="0"/>
        <w:spacing w:after="40" w:line="276" w:lineRule="auto"/>
        <w:ind w:firstLine="0"/>
        <w:rPr/>
      </w:pPr>
      <w:bookmarkStart w:colFirst="0" w:colLast="0" w:name="_3pel4a107avm" w:id="107"/>
      <w:bookmarkEnd w:id="107"/>
      <w:r>
        <w:rPr>
          <w:rtl w:val="0"/>
        </w:rPr>
        <w:t xml:space="preserve">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3"/>
        <w:keepNext w:val="0"/>
        <w:keepLines w:val="0"/>
        <w:spacing w:after="40" w:line="276" w:lineRule="auto"/>
        <w:ind w:firstLine="0"/>
        <w:rPr/>
      </w:pPr>
      <w:bookmarkStart w:colFirst="0" w:colLast="0" w:name="_6v38ee6nbtip" w:id="108"/>
      <w:bookmarkEnd w:id="108"/>
      <w:r>
        <w:rPr>
          <w:rtl w:val="0"/>
        </w:rPr>
        <w:t xml:space="preserve">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3"/>
        <w:keepNext w:val="0"/>
        <w:keepLines w:val="0"/>
        <w:spacing w:after="40" w:line="276" w:lineRule="auto"/>
        <w:ind w:firstLine="0"/>
        <w:rPr/>
      </w:pPr>
      <w:bookmarkStart w:colFirst="0" w:colLast="0" w:name="_adjvqz3fbvvz" w:id="109"/>
      <w:bookmarkEnd w:id="109"/>
      <w:r>
        <w:rPr>
          <w:rtl w:val="0"/>
        </w:rPr>
        <w:t xml:space="preserve">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3"/>
        <w:keepNext w:val="0"/>
        <w:keepLines w:val="0"/>
        <w:spacing w:after="40" w:line="276" w:lineRule="auto"/>
        <w:ind w:firstLine="0"/>
        <w:rPr/>
      </w:pPr>
      <w:bookmarkStart w:colFirst="0" w:colLast="0" w:name="_52gqrlrk7p44" w:id="110"/>
      <w:bookmarkEnd w:id="110"/>
      <w:r>
        <w:rPr>
          <w:rtl w:val="0"/>
        </w:rPr>
        <w:t xml:space="preserve">Sexta Iteración</w:t>
      </w:r>
    </w:p>
    <w:p w:rsidR="00000000" w:rsidDel="00000000" w:rsidP="00000000" w:rsidRDefault="00000000" w:rsidRPr="00000000" w14:paraId="000002E1">
      <w:pPr>
        <w:rPr/>
      </w:pPr>
      <w:r>
        <w:rPr>
          <w:rtl w:val="0"/>
        </w:rPr>
        <w:t xml:space="preserve">En la sexta y última iteración se desarrollaron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2"/>
        <w:ind w:firstLine="0"/>
        <w:rPr/>
      </w:pPr>
      <w:bookmarkStart w:colFirst="0" w:colLast="0" w:name="_j4f19pioywoa" w:id="111"/>
      <w:bookmarkEnd w:id="111"/>
      <w:r>
        <w:rPr>
          <w:rtl w:val="0"/>
        </w:rPr>
        <w:t xml:space="preserve">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2"/>
        <w:rPr/>
      </w:pPr>
      <w:bookmarkStart w:colFirst="0" w:colLast="0" w:name="_ki9xm0dp1aol" w:id="112"/>
      <w:bookmarkEnd w:id="112"/>
      <w:r>
        <w:rPr>
          <w:rtl w:val="0"/>
        </w:rPr>
        <w:t xml:space="preserve">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3"/>
        <w:ind w:firstLine="0"/>
        <w:rPr/>
      </w:pPr>
      <w:bookmarkStart w:colFirst="0" w:colLast="0" w:name="_hng4xin2sdtl" w:id="113"/>
      <w:bookmarkEnd w:id="113"/>
      <w:r>
        <w:rPr>
          <w:rtl w:val="0"/>
        </w:rPr>
        <w:t xml:space="preserve">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3"/>
        <w:ind w:firstLine="0"/>
        <w:rPr/>
      </w:pPr>
      <w:bookmarkStart w:colFirst="0" w:colLast="0" w:name="_3y66ay7us0ka" w:id="114"/>
      <w:bookmarkEnd w:id="114"/>
      <w:r>
        <w:rPr>
          <w:rtl w:val="0"/>
        </w:rPr>
        <w:t xml:space="preserve">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3"/>
        <w:ind w:firstLine="0"/>
        <w:rPr/>
      </w:pPr>
      <w:bookmarkStart w:colFirst="0" w:colLast="0" w:name="_g1ihfbth93to" w:id="115"/>
      <w:bookmarkEnd w:id="115"/>
      <w:r>
        <w:rPr>
          <w:rtl w:val="0"/>
        </w:rPr>
        <w:t xml:space="preserve">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3"/>
        <w:ind w:firstLine="0"/>
        <w:rPr/>
      </w:pPr>
      <w:bookmarkStart w:colFirst="0" w:colLast="0" w:name="_im23wrk27ins" w:id="116"/>
      <w:bookmarkEnd w:id="116"/>
      <w:r>
        <w:rPr>
          <w:rtl w:val="0"/>
        </w:rPr>
        <w:t xml:space="preserve">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3"/>
        <w:ind w:firstLine="0"/>
        <w:rPr/>
      </w:pPr>
      <w:bookmarkStart w:colFirst="0" w:colLast="0" w:name="_hqom6c228e6o" w:id="117"/>
      <w:bookmarkEnd w:id="117"/>
      <w:r>
        <w:rPr>
          <w:rtl w:val="0"/>
        </w:rPr>
        <w:t xml:space="preserve">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3"/>
        <w:ind w:firstLine="0"/>
        <w:rPr/>
      </w:pPr>
      <w:bookmarkStart w:colFirst="0" w:colLast="0" w:name="_l2sjouvz8dta" w:id="118"/>
      <w:bookmarkEnd w:id="118"/>
      <w:r>
        <w:rPr>
          <w:rtl w:val="0"/>
        </w:rPr>
        <w:t xml:space="preserve">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3"/>
        <w:ind w:firstLine="0"/>
        <w:rPr/>
      </w:pPr>
      <w:bookmarkStart w:colFirst="0" w:colLast="0" w:name="_i8qas79g4vk" w:id="119"/>
      <w:bookmarkEnd w:id="119"/>
      <w:r>
        <w:rPr>
          <w:rtl w:val="0"/>
        </w:rPr>
        <w:t xml:space="preserve">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2"/>
        <w:rPr/>
      </w:pPr>
      <w:bookmarkStart w:colFirst="0" w:colLast="0" w:name="_sgznty96xec6" w:id="120"/>
      <w:bookmarkEnd w:id="120"/>
      <w:r>
        <w:rPr>
          <w:rtl w:val="0"/>
        </w:rPr>
        <w:t xml:space="preserve">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2"/>
        <w:rPr/>
      </w:pPr>
      <w:bookmarkStart w:colFirst="0" w:colLast="0" w:name="_an4qr24b9a1d" w:id="121"/>
      <w:bookmarkEnd w:id="121"/>
      <w:r>
        <w:rPr>
          <w:rtl w:val="0"/>
        </w:rPr>
        <w:t xml:space="preserve">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sobre cada funcionalidad, con la finalidad de detectar errores funcionales, inconsistencias lógicas y comportamientos inesperados. Las pruebas se documentan con los datos utilizados, el resultado esperado y el obtenido.</w:t>
      </w:r>
    </w:p>
    <w:p w:rsidR="00000000" w:rsidDel="00000000" w:rsidP="00000000" w:rsidRDefault="00000000" w:rsidRPr="00000000" w14:paraId="00000355">
      <w:pPr>
        <w:pStyle w:val="Heading3"/>
        <w:ind w:firstLine="0"/>
        <w:rPr/>
      </w:pPr>
      <w:bookmarkStart w:colFirst="0" w:colLast="0" w:name="_2p0vzrfe1buk" w:id="122"/>
      <w:bookmarkEnd w:id="122"/>
      <w:r>
        <w:rPr>
          <w:rtl w:val="0"/>
        </w:rPr>
        <w:t xml:space="preserve">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 Se incluyen los casos de borde de los cálculos que el sistema resuelve solo —la categoría del animal en la edad de cambio, el alcance de la verificación de consanguinidad y la estimación de producción de una lactancia abierta y de una cerrada—, verificados desde la pantalla que los muestra.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3"/>
        <w:keepNext w:val="0"/>
        <w:keepLines w:val="0"/>
        <w:spacing w:after="80" w:before="360" w:line="276" w:lineRule="auto"/>
        <w:ind w:firstLine="0"/>
        <w:rPr/>
      </w:pPr>
      <w:bookmarkStart w:colFirst="0" w:colLast="0" w:name="_tcdznf33mjda" w:id="124"/>
      <w:bookmarkEnd w:id="124"/>
      <w:r>
        <w:rPr>
          <w:rtl w:val="0"/>
        </w:rPr>
        <w:t xml:space="preserve">Tipos de Pruebas</w:t>
      </w:r>
    </w:p>
    <w:p w:rsidR="00000000" w:rsidDel="00000000" w:rsidP="00000000" w:rsidRDefault="00000000" w:rsidRPr="00000000" w14:paraId="0000036A">
      <w:pPr>
        <w:pStyle w:val="Heading4"/>
        <w:keepNext w:val="0"/>
        <w:keepLines w:val="0"/>
        <w:spacing w:after="80" w:before="280" w:line="276" w:lineRule="auto"/>
        <w:ind w:firstLine="0"/>
        <w:rPr/>
      </w:pPr>
      <w:bookmarkStart w:colFirst="0" w:colLast="0" w:name="_njx71acbaxy5" w:id="125"/>
      <w:bookmarkEnd w:id="125"/>
      <w:r>
        <w:rPr>
          <w:rtl w:val="0"/>
        </w:rPr>
        <w:t xml:space="preserve">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4"/>
        <w:keepNext w:val="0"/>
        <w:keepLines w:val="0"/>
        <w:spacing w:after="80" w:before="280" w:line="276" w:lineRule="auto"/>
        <w:ind w:firstLine="0"/>
        <w:rPr/>
      </w:pPr>
      <w:bookmarkStart w:colFirst="0" w:colLast="0" w:name="_mgn5brt85cy5" w:id="126"/>
      <w:bookmarkEnd w:id="126"/>
      <w:r>
        <w:rPr>
          <w:rtl w:val="0"/>
        </w:rPr>
        <w:t xml:space="preserve">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4"/>
        <w:keepNext w:val="0"/>
        <w:keepLines w:val="0"/>
        <w:spacing w:after="80" w:before="280" w:line="276" w:lineRule="auto"/>
        <w:ind w:firstLine="0"/>
        <w:rPr/>
      </w:pPr>
      <w:bookmarkStart w:colFirst="0" w:colLast="0" w:name="_car23d6b7blu" w:id="127"/>
      <w:bookmarkEnd w:id="127"/>
      <w:r>
        <w:rPr>
          <w:rtl w:val="0"/>
        </w:rPr>
        <w:t xml:space="preserve">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4"/>
        <w:keepNext w:val="0"/>
        <w:keepLines w:val="0"/>
        <w:spacing w:after="80" w:before="280" w:line="276" w:lineRule="auto"/>
        <w:ind w:firstLine="0"/>
        <w:rPr/>
      </w:pPr>
      <w:bookmarkStart w:colFirst="0" w:colLast="0" w:name="_8gal3nx1oabd" w:id="128"/>
      <w:bookmarkEnd w:id="128"/>
      <w:r>
        <w:rPr>
          <w:rtl w:val="0"/>
        </w:rPr>
        <w:t xml:space="preserve">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4"/>
        <w:keepNext w:val="0"/>
        <w:keepLines w:val="0"/>
        <w:spacing w:after="80" w:before="280" w:line="276" w:lineRule="auto"/>
        <w:ind w:firstLine="0"/>
        <w:rPr/>
      </w:pPr>
      <w:bookmarkStart w:colFirst="0" w:colLast="0" w:name="_bqdig4a36lhd" w:id="129"/>
      <w:bookmarkEnd w:id="129"/>
      <w:r>
        <w:rPr>
          <w:rtl w:val="0"/>
        </w:rPr>
        <w:t xml:space="preserve">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4"/>
        <w:keepNext w:val="0"/>
        <w:keepLines w:val="0"/>
        <w:spacing w:after="80" w:before="280" w:line="276" w:lineRule="auto"/>
        <w:ind w:firstLine="0"/>
        <w:rPr/>
      </w:pPr>
      <w:bookmarkStart w:colFirst="0" w:colLast="0" w:name="_tge0ndjg6hbq" w:id="130"/>
      <w:bookmarkEnd w:id="130"/>
      <w:r>
        <w:rPr>
          <w:rtl w:val="0"/>
        </w:rPr>
        <w:t xml:space="preserve">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4"/>
        <w:keepNext w:val="0"/>
        <w:keepLines w:val="0"/>
        <w:spacing w:after="80" w:before="280" w:line="276" w:lineRule="auto"/>
        <w:ind w:firstLine="0"/>
        <w:rPr/>
      </w:pPr>
      <w:bookmarkStart w:colFirst="0" w:colLast="0" w:name="_707to8ljz27z" w:id="131"/>
      <w:bookmarkEnd w:id="131"/>
      <w:r>
        <w:rPr>
          <w:rtl w:val="0"/>
        </w:rPr>
        <w:t xml:space="preserve">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2"/>
        <w:rPr/>
      </w:pPr>
      <w:bookmarkStart w:colFirst="0" w:colLast="0" w:name="_zds14ld0ro47" w:id="132"/>
      <w:bookmarkEnd w:id="132"/>
      <w:r>
        <w:rPr>
          <w:rtl w:val="0"/>
        </w:rPr>
        <w:t xml:space="preserve">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2"/>
        <w:rPr/>
      </w:pPr>
      <w:bookmarkStart w:colFirst="0" w:colLast="0" w:name="_tc2zg9o26oql" w:id="133"/>
      <w:bookmarkEnd w:id="133"/>
      <w:r>
        <w:rPr>
          <w:rtl w:val="0"/>
        </w:rPr>
        <w:t xml:space="preserve">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(master)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sigue un criterio descriptivo según la funcionalidad desarrollada, de modo que sea posible identificar el propósito de cada modificación realizada dentro del proyecto. La integración a la rama principal se realiza mediante Pull Requests, que dejan asentado qué se incorporó y cuándo.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 identifican por las entregas documentales que las acompañan —el anteproyecto y el proyecto en sus sucesivas versiones—, cada una de las cuales corresponde al estado del sistema en ese momento e incluye las funcionalidades implementadas hasta entonces,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2"/>
        <w:ind w:firstLine="0"/>
        <w:rPr>
          <w:sz w:val="34"/>
          <w:szCs w:val="34"/>
        </w:rPr>
      </w:pPr>
      <w:bookmarkStart w:colFirst="0" w:colLast="0" w:name="_dy8acqmqaalb" w:id="134"/>
      <w:bookmarkEnd w:id="134"/>
      <w:r>
        <w:rPr>
          <w:rtl w:val="0"/>
        </w:rPr>
        <w:t xml:space="preserve">PLAN DE CAPACITACIÓN</w:t>
      </w:r>
    </w:p>
    <w:p w:rsidR="00000000" w:rsidDel="00000000" w:rsidP="00000000" w:rsidRDefault="00000000" w:rsidRPr="00000000" w14:paraId="000003D3">
      <w:pPr>
        <w:pStyle w:val="Heading3"/>
        <w:rPr/>
      </w:pPr>
      <w:bookmarkStart w:colFirst="0" w:colLast="0" w:name="_hubrpjpfp87" w:id="135"/>
      <w:bookmarkEnd w:id="135"/>
      <w:r>
        <w:rPr>
          <w:rtl w:val="0"/>
        </w:rPr>
        <w:t xml:space="preserve">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3"/>
        <w:ind w:firstLine="0"/>
        <w:rPr/>
      </w:pPr>
      <w:bookmarkStart w:colFirst="0" w:colLast="0" w:name="_dc8ndj16tnic" w:id="136"/>
      <w:bookmarkEnd w:id="136"/>
      <w:r>
        <w:rPr>
          <w:rtl w:val="0"/>
        </w:rPr>
        <w:t xml:space="preserve">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2"/>
        <w:rPr/>
      </w:pPr>
      <w:bookmarkStart w:colFirst="0" w:colLast="0" w:name="_fd4vj9vqufwe" w:id="137"/>
      <w:bookmarkEnd w:id="137"/>
      <w:r>
        <w:br w:type="page"/>
      </w:r>
      <w:r>
        <w:rPr>
          <w:rtl w:val="0"/>
        </w:rPr>
      </w:r>
    </w:p>
    <w:p w:rsidR="00000000" w:rsidDel="00000000" w:rsidP="00000000" w:rsidRDefault="00000000" w:rsidRPr="00000000" w14:paraId="0000040A">
      <w:pPr>
        <w:pStyle w:val="Heading2"/>
        <w:rPr/>
      </w:pPr>
      <w:bookmarkStart w:colFirst="0" w:colLast="0" w:name="_l0492n4xqghe" w:id="138"/>
      <w:bookmarkEnd w:id="138"/>
      <w:r>
        <w:rPr>
          <w:rtl w:val="0"/>
        </w:rPr>
        <w:t xml:space="preserve">CRONOGRAMA DE TRABAJO Y CRITICIDAD</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pStyle w:val="Heading2"/>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42E">
      <w:pPr>
        <w:numPr>
          <w:ilvl w:val="0"/>
          <w:numId w:val="37"/>
        </w:numPr>
        <w:spacing w:after="0" w:afterAutospacing="0"/>
        <w:ind w:left="720" w:hanging="360"/>
      </w:pPr>
      <w:r>
        <w:rPr>
          <w:rtl w:val="0"/>
        </w:rPr>
        <w:t xml:space="preserve">Framework: estructura o conjunto de herramientas y componentes reutilizables que facilitan el desarrollo de aplicaciones de software. </w:t>
      </w:r>
    </w:p>
    <w:p w:rsidR="00000000" w:rsidDel="00000000" w:rsidP="00000000" w:rsidRDefault="00000000" w:rsidRPr="00000000" w14:paraId="0000042F">
      <w:pPr>
        <w:numPr>
          <w:ilvl w:val="0"/>
          <w:numId w:val="37"/>
        </w:numPr>
        <w:spacing w:after="0" w:afterAutospacing="0" w:before="0" w:beforeAutospacing="0"/>
        <w:ind w:left="720" w:hanging="360"/>
      </w:pPr>
      <w:r>
        <w:rPr>
          <w:rtl w:val="0"/>
        </w:rPr>
        <w:t xml:space="preserve">Bootstrap: framework CSS utilizado para facilitar el diseño visual y adaptable de la interfaz del sistema.</w:t>
      </w:r>
    </w:p>
    <w:p w:rsidR="00000000" w:rsidDel="00000000" w:rsidP="00000000" w:rsidRDefault="00000000" w:rsidRPr="00000000" w14:paraId="00000430">
      <w:pPr>
        <w:numPr>
          <w:ilvl w:val="0"/>
          <w:numId w:val="37"/>
        </w:numPr>
        <w:spacing w:after="0" w:afterAutospacing="0" w:before="0" w:beforeAutospacing="0"/>
        <w:ind w:left="720" w:hanging="360"/>
      </w:pPr>
      <w:r>
        <w:rPr>
          <w:rtl w:val="0"/>
        </w:rPr>
        <w:t xml:space="preserve">CSS3: lenguaje utilizado para definir estilos y diseño visual de páginas web.</w:t>
      </w:r>
    </w:p>
    <w:p w:rsidR="00000000" w:rsidDel="00000000" w:rsidP="00000000" w:rsidRDefault="00000000" w:rsidRPr="00000000" w14:paraId="00000431">
      <w:pPr>
        <w:numPr>
          <w:ilvl w:val="0"/>
          <w:numId w:val="37"/>
        </w:numPr>
        <w:spacing w:after="0" w:afterAutospacing="0" w:before="0" w:beforeAutospacing="0"/>
        <w:ind w:left="720" w:hanging="360"/>
      </w:pPr>
      <w:r>
        <w:rPr>
          <w:rtl w:val="0"/>
        </w:rPr>
        <w:t xml:space="preserve">Git: sistema de control de versiones utilizado para administrar los cambios realizados sobre el proyecto.</w:t>
      </w:r>
    </w:p>
    <w:p w:rsidR="00000000" w:rsidDel="00000000" w:rsidP="00000000" w:rsidRDefault="00000000" w:rsidRPr="00000000" w14:paraId="00000432">
      <w:pPr>
        <w:numPr>
          <w:ilvl w:val="0"/>
          <w:numId w:val="37"/>
        </w:numPr>
        <w:spacing w:after="0" w:afterAutospacing="0" w:before="0" w:beforeAutospacing="0"/>
        <w:ind w:left="720" w:hanging="360"/>
      </w:pPr>
      <w:r>
        <w:rPr>
          <w:rtl w:val="0"/>
        </w:rPr>
        <w:t xml:space="preserve">GitHub: plataforma utilizada para almacenar y sincronizar el repositorio remoto del sistema.</w:t>
      </w:r>
    </w:p>
    <w:p w:rsidR="00000000" w:rsidDel="00000000" w:rsidP="00000000" w:rsidRDefault="00000000" w:rsidRPr="00000000" w14:paraId="00000433">
      <w:pPr>
        <w:numPr>
          <w:ilvl w:val="0"/>
          <w:numId w:val="37"/>
        </w:numPr>
        <w:spacing w:after="0" w:afterAutospacing="0" w:before="0" w:beforeAutospacing="0"/>
        <w:ind w:left="720" w:hanging="360"/>
      </w:pPr>
      <w:r>
        <w:rPr>
          <w:rtl w:val="0"/>
        </w:rPr>
        <w:t xml:space="preserve">HTML5: lenguaje de marcado utilizado para la estructura y contenido de la aplicación web.</w:t>
      </w:r>
    </w:p>
    <w:p w:rsidR="00000000" w:rsidDel="00000000" w:rsidP="00000000" w:rsidRDefault="00000000" w:rsidRPr="00000000" w14:paraId="00000434">
      <w:pPr>
        <w:numPr>
          <w:ilvl w:val="0"/>
          <w:numId w:val="37"/>
        </w:numPr>
        <w:spacing w:after="0" w:afterAutospacing="0" w:before="0" w:beforeAutospacing="0"/>
        <w:ind w:left="720" w:hanging="360"/>
      </w:pPr>
      <w:r>
        <w:rPr>
          <w:rtl w:val="0"/>
        </w:rPr>
        <w:t xml:space="preserve">Iteración: período de desarrollo donde se implementa un conjunto específico de funcionalidades del sistema.</w:t>
      </w:r>
    </w:p>
    <w:p w:rsidR="00000000" w:rsidDel="00000000" w:rsidP="00000000" w:rsidRDefault="00000000" w:rsidRPr="00000000" w14:paraId="00000435">
      <w:pPr>
        <w:numPr>
          <w:ilvl w:val="0"/>
          <w:numId w:val="37"/>
        </w:numPr>
        <w:spacing w:after="0" w:afterAutospacing="0" w:before="0" w:beforeAutospacing="0"/>
        <w:ind w:left="720" w:hanging="360"/>
      </w:pPr>
      <w:r>
        <w:rPr>
          <w:rtl w:val="0"/>
        </w:rPr>
        <w:t xml:space="preserve">JavaScript: lenguaje de programación utilizado para desarrollar funcionalidades dinámicas e interactivas en la aplicación web.</w:t>
      </w:r>
    </w:p>
    <w:p w:rsidR="00000000" w:rsidDel="00000000" w:rsidP="00000000" w:rsidRDefault="00000000" w:rsidRPr="00000000" w14:paraId="00000436">
      <w:pPr>
        <w:numPr>
          <w:ilvl w:val="0"/>
          <w:numId w:val="37"/>
        </w:numPr>
        <w:spacing w:after="0" w:afterAutospacing="0" w:before="0" w:beforeAutospacing="0"/>
        <w:ind w:left="720" w:hanging="360"/>
      </w:pPr>
      <w:r>
        <w:rPr>
          <w:rtl w:val="0"/>
        </w:rPr>
        <w:t xml:space="preserve">SCM: (Software Configuration Management) gestión encargada de controlar y administrar los componentes del proyecto.</w:t>
      </w:r>
    </w:p>
    <w:p w:rsidR="00000000" w:rsidDel="00000000" w:rsidP="00000000" w:rsidRDefault="00000000" w:rsidRPr="00000000" w14:paraId="00000437">
      <w:pPr>
        <w:numPr>
          <w:ilvl w:val="0"/>
          <w:numId w:val="37"/>
        </w:numPr>
        <w:spacing w:after="0" w:afterAutospacing="0" w:before="0" w:beforeAutospacing="0"/>
        <w:ind w:left="720" w:hanging="360"/>
      </w:pPr>
      <w:r>
        <w:rPr>
          <w:rtl w:val="0"/>
        </w:rPr>
        <w:t xml:space="preserve">SQA: (Software Quality Assurance) conjunto de actividades destinadas a garantizar la calidad del software desarrollado.</w:t>
      </w:r>
    </w:p>
    <w:p w:rsidR="00000000" w:rsidDel="00000000" w:rsidP="00000000" w:rsidRDefault="00000000" w:rsidRPr="00000000" w14:paraId="00000438">
      <w:pPr>
        <w:numPr>
          <w:ilvl w:val="0"/>
          <w:numId w:val="37"/>
        </w:numPr>
        <w:spacing w:after="0" w:afterAutospacing="0" w:before="0" w:beforeAutospacing="0"/>
        <w:ind w:left="720" w:hanging="360"/>
      </w:pPr>
      <w:r>
        <w:rPr>
          <w:rtl w:val="0"/>
        </w:rPr>
        <w:t xml:space="preserve">MySQL: sistema de gestión de bases de datos utilizado para almacenar y administrar la información del sistema.</w:t>
      </w:r>
    </w:p>
    <w:p w:rsidR="00000000" w:rsidDel="00000000" w:rsidP="00000000" w:rsidRDefault="00000000" w:rsidRPr="00000000" w14:paraId="00000439">
      <w:pPr>
        <w:numPr>
          <w:ilvl w:val="0"/>
          <w:numId w:val="37"/>
        </w:numPr>
        <w:spacing w:after="0" w:afterAutospacing="0" w:before="0" w:beforeAutospacing="0"/>
        <w:ind w:left="720" w:hanging="360"/>
      </w:pPr>
      <w:r>
        <w:rPr>
          <w:rtl w:val="0"/>
        </w:rPr>
        <w:t xml:space="preserve">Testing: proceso de pruebas realizado para verificar el correcto funcionamiento del sistema.</w:t>
      </w:r>
    </w:p>
    <w:p w:rsidR="00000000" w:rsidDel="00000000" w:rsidP="00000000" w:rsidRDefault="00000000" w:rsidRPr="00000000" w14:paraId="0000043A">
      <w:pPr>
        <w:numPr>
          <w:ilvl w:val="0"/>
          <w:numId w:val="37"/>
        </w:numPr>
        <w:spacing w:after="0" w:afterAutospacing="0" w:before="0" w:beforeAutospacing="0"/>
        <w:ind w:left="720" w:hanging="360"/>
      </w:pPr>
      <w:r>
        <w:rPr>
          <w:rtl w:val="0"/>
        </w:rPr>
        <w:t xml:space="preserve">UML: lenguaje de modelado utilizado para representar gráficamente distintos componentes y procesos del sistema.</w:t>
      </w:r>
    </w:p>
    <w:p w:rsidR="00000000" w:rsidDel="00000000" w:rsidP="00000000" w:rsidRDefault="00000000" w:rsidRPr="00000000" w14:paraId="0000043B">
      <w:pPr>
        <w:numPr>
          <w:ilvl w:val="0"/>
          <w:numId w:val="37"/>
        </w:numPr>
        <w:spacing w:before="0" w:beforeAutospacing="0"/>
        <w:ind w:left="720" w:hanging="360"/>
      </w:pPr>
      <w:r>
        <w:rPr>
          <w:rtl w:val="0"/>
        </w:rPr>
        <w:t xml:space="preserve">Versionado: proceso mediante el cual se controlan las diferentes versiones del sistema durante el desarrollo.</w:t>
      </w:r>
    </w:p>
    <w:p w:rsidR="00000000" w:rsidDel="00000000" w:rsidP="00000000" w:rsidRDefault="00000000" w:rsidRPr="00000000" w14:paraId="0000043C">
      <w:pPr>
        <w:pStyle w:val="Heading2"/>
        <w:rPr/>
      </w:pPr>
      <w:bookmarkStart w:colFirst="0" w:colLast="0" w:name="_sh4qrl423pu7" w:id="155"/>
      <w:bookmarkEnd w:id="155"/>
      <w:r>
        <w:br w:type="page"/>
      </w:r>
      <w:r>
        <w:rPr>
          <w:rtl w:val="0"/>
        </w:rPr>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hyperlink r:id="rId16">
        <w:r>
          <w:rPr>
            <w:color w:val="1155cc"/>
            <w:u w:val="single"/>
            <w:rtl w:val="0"/>
          </w:rPr>
          <w:t xml:space="preserve">Microsoft .NET Documentation</w:t>
          <w:br w:type="textWrapping"/>
        </w:r>
      </w:hyperlink>
      <w:r>
        <w:rPr>
          <w:rtl w:val="0"/>
        </w:rPr>
        <w:t xml:space="preserve"> Documentación oficial de .NET utilizada como referencia para arquitectura, desarrollo backend, acceso a datos y configuración del sistema.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MySQL Documentation</w:t>
        <w:br w:type="textWrapping"/>
        <w:t xml:space="preserve"> Documentación oficial de MySQL utilizada como referencia para modelado, administración y consultas de base de datos. Último acceso: mayo de 2026.</w:t>
      </w:r>
    </w:p>
    <w:p w:rsidR="00000000" w:rsidDel="00000000" w:rsidP="00000000" w:rsidRDefault="00000000" w:rsidRPr="00000000" w14:paraId="00000440">
      <w:pPr>
        <w:numPr>
          <w:ilvl w:val="0"/>
          <w:numId w:val="18"/>
        </w:numPr>
        <w:spacing w:after="0" w:afterAutospacing="0" w:before="0" w:beforeAutospacing="0"/>
        <w:ind w:left="720" w:hanging="360"/>
      </w:pPr>
      <w:hyperlink r:id="rId17">
        <w:r>
          <w:rPr>
            <w:color w:val="1155cc"/>
            <w:u w:val="single"/>
            <w:rtl w:val="0"/>
          </w:rPr>
          <w:t xml:space="preserve">Bootstrap Documentation</w:t>
          <w:br w:type="textWrapping"/>
        </w:r>
      </w:hyperlink>
      <w:r>
        <w:rPr>
          <w:rtl w:val="0"/>
        </w:rPr>
        <w:t xml:space="preserve"> Documentación oficial utilizada para el diseño responsive y construcción de interfaces web adaptables.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hyperlink r:id="rId18">
        <w:r>
          <w:rPr>
            <w:color w:val="1155cc"/>
            <w:u w:val="single"/>
            <w:rtl w:val="0"/>
          </w:rPr>
          <w:t xml:space="preserve">Telegram Bot API Documentation</w:t>
          <w:br w:type="textWrapping"/>
        </w:r>
      </w:hyperlink>
      <w:r>
        <w:rPr>
          <w:rtl w:val="0"/>
        </w:rPr>
        <w:t xml:space="preserve"> Documentación oficial utilizada para la integración del sistema de notificaciones mediante bots de Telegram.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hyperlink r:id="rId19">
        <w:r>
          <w:rPr>
            <w:color w:val="1155cc"/>
            <w:u w:val="single"/>
            <w:rtl w:val="0"/>
          </w:rPr>
          <w:t xml:space="preserve">Visual Studio</w:t>
          <w:br w:type="textWrapping"/>
        </w:r>
      </w:hyperlink>
      <w:r>
        <w:rPr>
          <w:rtl w:val="0"/>
        </w:rPr>
        <w:t xml:space="preserve"> Sitio oficial utilizado como referencia para herramientas y entorno de desarrollo compatible con .NET y MySQL.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hyperlink r:id="rId20">
        <w:r>
          <w:rPr>
            <w:color w:val="1155cc"/>
            <w:u w:val="single"/>
            <w:rtl w:val="0"/>
          </w:rPr>
          <w:t xml:space="preserve">SmarterASP.NET</w:t>
          <w:br w:type="textWrapping"/>
        </w:r>
      </w:hyperlink>
      <w:r>
        <w:rPr>
          <w:rtl w:val="0"/>
        </w:rPr>
        <w:t xml:space="preserve"> Sitio oficial del servicio de hosting seleccionado para el despliegue del sistema.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sectPr>
      <w:headerReference r:id="rId21" w:type="first"/>
      <w:footerReference r:id="rId22" w:type="default"/>
      <w:footerReference r:id="rId23" w:type="first"/>
      <w:type w:val="nextPage"/>
      <w:pgSz w:h="16838" w:w="11906"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