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C8EC" w14:textId="54D8F668" w:rsidR="00384793" w:rsidRDefault="009C7F12">
      <w:r>
        <w:t>Actividad 6 – Tema 2</w:t>
      </w:r>
    </w:p>
    <w:p w14:paraId="06C6F1F3" w14:textId="6FE90808" w:rsidR="009C7F12" w:rsidRDefault="009C7F12" w:rsidP="009C7F12">
      <w:pPr>
        <w:jc w:val="both"/>
      </w:pPr>
      <w:r>
        <w:t>Respuesta</w:t>
      </w:r>
    </w:p>
    <w:p w14:paraId="00E7F3AE" w14:textId="77777777" w:rsidR="00C759FC" w:rsidRDefault="00C759FC" w:rsidP="009C7F12">
      <w:pPr>
        <w:jc w:val="both"/>
      </w:pPr>
    </w:p>
    <w:p w14:paraId="42ABEE34" w14:textId="32C44C59" w:rsidR="00C759FC" w:rsidRDefault="00C759FC" w:rsidP="00C759FC">
      <w:pPr>
        <w:pStyle w:val="Prrafodelista"/>
        <w:numPr>
          <w:ilvl w:val="0"/>
          <w:numId w:val="1"/>
        </w:numPr>
        <w:jc w:val="both"/>
        <w:rPr>
          <w:b w:val="0"/>
        </w:rPr>
      </w:pPr>
      <w:r w:rsidRPr="00C759FC">
        <w:rPr>
          <w:b w:val="0"/>
        </w:rPr>
        <w:t>Rendimiento: Cargar una imagen 4K en un banner es un desperdicio de datos. El navegador descarga un archivo pesado que el usuario probablemente no necesita, ralentizando la carga del sitio.</w:t>
      </w:r>
    </w:p>
    <w:p w14:paraId="36DAF03F" w14:textId="77777777" w:rsidR="00C759FC" w:rsidRPr="00C759FC" w:rsidRDefault="00C759FC" w:rsidP="00C759FC">
      <w:pPr>
        <w:pStyle w:val="Prrafodelista"/>
        <w:jc w:val="both"/>
        <w:rPr>
          <w:b w:val="0"/>
        </w:rPr>
      </w:pPr>
    </w:p>
    <w:p w14:paraId="58DE243F" w14:textId="6FA8DF84" w:rsidR="00C759FC" w:rsidRDefault="00C759FC" w:rsidP="00C759FC">
      <w:pPr>
        <w:pStyle w:val="Prrafodelista"/>
        <w:numPr>
          <w:ilvl w:val="0"/>
          <w:numId w:val="1"/>
        </w:numPr>
        <w:jc w:val="both"/>
        <w:rPr>
          <w:b w:val="0"/>
        </w:rPr>
      </w:pPr>
      <w:r w:rsidRPr="00C759FC">
        <w:rPr>
          <w:b w:val="0"/>
        </w:rPr>
        <w:t xml:space="preserve">Mantenimiento: El uso de múltiples consultas </w:t>
      </w:r>
      <w:proofErr w:type="spellStart"/>
      <w:r w:rsidRPr="00C759FC">
        <w:rPr>
          <w:b w:val="0"/>
        </w:rPr>
        <w:t>max-width</w:t>
      </w:r>
      <w:proofErr w:type="spellEnd"/>
      <w:r w:rsidRPr="00C759FC">
        <w:rPr>
          <w:b w:val="0"/>
        </w:rPr>
        <w:t xml:space="preserve"> para ajustar manualmente el ancho del mismo elemento hace que el código sea difícil de editar y escalar. Es una estructura rígida que genera deuda técnica.</w:t>
      </w:r>
    </w:p>
    <w:p w14:paraId="05674B33" w14:textId="77777777" w:rsidR="00C759FC" w:rsidRPr="00C759FC" w:rsidRDefault="00C759FC" w:rsidP="00C759FC">
      <w:pPr>
        <w:pStyle w:val="Prrafodelista"/>
        <w:rPr>
          <w:b w:val="0"/>
        </w:rPr>
      </w:pPr>
    </w:p>
    <w:p w14:paraId="06B5BED9" w14:textId="77777777" w:rsidR="00C759FC" w:rsidRPr="00C759FC" w:rsidRDefault="00C759FC" w:rsidP="00C759FC">
      <w:pPr>
        <w:pStyle w:val="Prrafodelista"/>
        <w:jc w:val="both"/>
        <w:rPr>
          <w:b w:val="0"/>
        </w:rPr>
      </w:pPr>
    </w:p>
    <w:p w14:paraId="5D21592E" w14:textId="0153D4B8" w:rsidR="00C759FC" w:rsidRPr="00C759FC" w:rsidRDefault="00C759FC" w:rsidP="00C759FC">
      <w:pPr>
        <w:pStyle w:val="Prrafodelista"/>
        <w:numPr>
          <w:ilvl w:val="0"/>
          <w:numId w:val="1"/>
        </w:numPr>
        <w:jc w:val="both"/>
        <w:rPr>
          <w:b w:val="0"/>
        </w:rPr>
      </w:pPr>
      <w:r w:rsidRPr="00C759FC">
        <w:rPr>
          <w:b w:val="0"/>
        </w:rPr>
        <w:t>Conceptual: Ocultar el contenido (</w:t>
      </w:r>
      <w:proofErr w:type="spellStart"/>
      <w:r w:rsidRPr="00C759FC">
        <w:rPr>
          <w:b w:val="0"/>
        </w:rPr>
        <w:t>display</w:t>
      </w:r>
      <w:proofErr w:type="spellEnd"/>
      <w:r w:rsidRPr="00C759FC">
        <w:rPr>
          <w:b w:val="0"/>
        </w:rPr>
        <w:t xml:space="preserve">: </w:t>
      </w:r>
      <w:proofErr w:type="spellStart"/>
      <w:r w:rsidRPr="00C759FC">
        <w:rPr>
          <w:b w:val="0"/>
        </w:rPr>
        <w:t>none</w:t>
      </w:r>
      <w:proofErr w:type="spellEnd"/>
      <w:r w:rsidRPr="00C759FC">
        <w:rPr>
          <w:b w:val="0"/>
        </w:rPr>
        <w:t>) en lugar de adaptarlo es un error de diseño. Si el banner es importante, debe estar visible y adaptado a dispositivos móviles, no eliminado.</w:t>
      </w:r>
    </w:p>
    <w:p w14:paraId="6B1B1962" w14:textId="77777777" w:rsidR="009C7F12" w:rsidRPr="00C759FC" w:rsidRDefault="009C7F12" w:rsidP="009C7F12">
      <w:pPr>
        <w:jc w:val="both"/>
        <w:rPr>
          <w:b w:val="0"/>
        </w:rPr>
      </w:pPr>
    </w:p>
    <w:sectPr w:rsidR="009C7F12" w:rsidRPr="00C759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1EB"/>
    <w:multiLevelType w:val="hybridMultilevel"/>
    <w:tmpl w:val="BAB66E26"/>
    <w:lvl w:ilvl="0" w:tplc="4C82AD4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01717"/>
    <w:multiLevelType w:val="hybridMultilevel"/>
    <w:tmpl w:val="03121C6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325855">
    <w:abstractNumId w:val="1"/>
  </w:num>
  <w:num w:numId="2" w16cid:durableId="181672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EF"/>
    <w:rsid w:val="00065171"/>
    <w:rsid w:val="00124EEF"/>
    <w:rsid w:val="002557F3"/>
    <w:rsid w:val="003459F4"/>
    <w:rsid w:val="00347E9C"/>
    <w:rsid w:val="00384793"/>
    <w:rsid w:val="004E4DDA"/>
    <w:rsid w:val="00605BCC"/>
    <w:rsid w:val="006D0078"/>
    <w:rsid w:val="00811E9B"/>
    <w:rsid w:val="009C7F12"/>
    <w:rsid w:val="00A90AAB"/>
    <w:rsid w:val="00C759FC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9B455"/>
  <w15:chartTrackingRefBased/>
  <w15:docId w15:val="{4EF97B07-854A-431F-B71A-68BB8417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12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E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E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E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E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E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E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E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E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EEF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EEF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EEF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EEF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EEF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EEF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EEF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EEF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EEF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E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EEF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EEF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EEF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E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E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EEF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3</cp:revision>
  <dcterms:created xsi:type="dcterms:W3CDTF">2026-06-15T17:17:00Z</dcterms:created>
  <dcterms:modified xsi:type="dcterms:W3CDTF">2026-06-15T17:18:00Z</dcterms:modified>
</cp:coreProperties>
</file>