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3BA1A" w14:textId="77777777" w:rsidR="005F37B0" w:rsidRPr="009D68EA" w:rsidRDefault="005F37B0" w:rsidP="005F37B0">
      <w:pPr>
        <w:keepNext/>
        <w:keepLines/>
        <w:spacing w:after="0" w:line="276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</w:pPr>
      <w:r w:rsidRPr="009D68EA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ES_tradnl"/>
        </w:rPr>
        <w:t>PLANTILLA PARA LA ESPECIFICACIÓN DE HISTORIAS DE USUARIO</w:t>
      </w:r>
    </w:p>
    <w:p w14:paraId="1B375482" w14:textId="77777777" w:rsidR="005F37B0" w:rsidRPr="009D68EA" w:rsidRDefault="005F37B0" w:rsidP="005F37B0">
      <w:pPr>
        <w:keepNext/>
        <w:keepLines/>
        <w:numPr>
          <w:ilvl w:val="0"/>
          <w:numId w:val="1"/>
        </w:numPr>
        <w:spacing w:before="200" w:after="24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</w:pPr>
      <w:r w:rsidRPr="009D68EA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  <w:t>Introducción</w:t>
      </w:r>
    </w:p>
    <w:p w14:paraId="34B1C9A2" w14:textId="55813FAA" w:rsidR="005F37B0" w:rsidRPr="009D68EA" w:rsidRDefault="005F37B0" w:rsidP="005F37B0">
      <w:pPr>
        <w:spacing w:after="240" w:line="276" w:lineRule="auto"/>
        <w:jc w:val="both"/>
        <w:rPr>
          <w:rFonts w:ascii="Calibri" w:eastAsia="Calibri" w:hAnsi="Calibri" w:cs="Times New Roman"/>
          <w:lang w:val="es-ES_tradnl"/>
        </w:rPr>
      </w:pPr>
      <w:r w:rsidRPr="009D68EA">
        <w:rPr>
          <w:rFonts w:ascii="Calibri" w:eastAsia="Calibri" w:hAnsi="Calibri" w:cs="Times New Roman"/>
          <w:lang w:val="es-ES_tradnl"/>
        </w:rPr>
        <w:t xml:space="preserve">El objetivo de este documento es mostrar la especificación de </w:t>
      </w:r>
      <w:r w:rsidRPr="009D68EA">
        <w:rPr>
          <w:rFonts w:ascii="Calibri" w:eastAsia="Calibri" w:hAnsi="Calibri" w:cs="Times New Roman"/>
          <w:i/>
          <w:lang w:val="es-ES_tradnl"/>
        </w:rPr>
        <w:t xml:space="preserve">historias de usuario </w:t>
      </w:r>
      <w:r w:rsidRPr="009D68EA">
        <w:rPr>
          <w:rFonts w:ascii="Calibri" w:eastAsia="Calibri" w:hAnsi="Calibri" w:cs="Times New Roman"/>
          <w:lang w:val="es-ES_tradnl"/>
        </w:rPr>
        <w:t xml:space="preserve">en una aplicación TUS, y más concretamente en </w:t>
      </w:r>
      <w:r w:rsidR="00641669">
        <w:rPr>
          <w:rFonts w:ascii="Calibri" w:eastAsia="Calibri" w:hAnsi="Calibri" w:cs="Times New Roman"/>
          <w:lang w:val="es-ES_tradnl"/>
        </w:rPr>
        <w:t>el ticket mostrar líneas y paradas en vertical</w:t>
      </w:r>
      <w:r>
        <w:rPr>
          <w:rFonts w:ascii="Calibri" w:eastAsia="Calibri" w:hAnsi="Calibri" w:cs="Times New Roman"/>
          <w:lang w:val="es-ES_tradnl"/>
        </w:rPr>
        <w:t>.</w:t>
      </w:r>
      <w:r w:rsidRPr="009D68EA">
        <w:rPr>
          <w:rFonts w:ascii="Calibri" w:eastAsia="Calibri" w:hAnsi="Calibri" w:cs="Times New Roman"/>
          <w:lang w:val="es-ES_tradnl"/>
        </w:rPr>
        <w:t xml:space="preserve"> Dicha plantilla está fuertemente basada en el trabajo de </w:t>
      </w:r>
      <w:proofErr w:type="spellStart"/>
      <w:r w:rsidRPr="009D68EA">
        <w:rPr>
          <w:rFonts w:ascii="Calibri" w:eastAsia="Calibri" w:hAnsi="Calibri" w:cs="Times New Roman"/>
          <w:lang w:val="es-ES_tradnl"/>
        </w:rPr>
        <w:t>Alistair</w:t>
      </w:r>
      <w:proofErr w:type="spellEnd"/>
      <w:r w:rsidRPr="009D68EA">
        <w:rPr>
          <w:rFonts w:ascii="Calibri" w:eastAsia="Calibri" w:hAnsi="Calibri" w:cs="Times New Roman"/>
          <w:lang w:val="es-ES_tradnl"/>
        </w:rPr>
        <w:t xml:space="preserve"> </w:t>
      </w:r>
      <w:proofErr w:type="spellStart"/>
      <w:r w:rsidRPr="009D68EA">
        <w:rPr>
          <w:rFonts w:ascii="Calibri" w:eastAsia="Calibri" w:hAnsi="Calibri" w:cs="Times New Roman"/>
          <w:lang w:val="es-ES_tradnl"/>
        </w:rPr>
        <w:t>Cockburn</w:t>
      </w:r>
      <w:proofErr w:type="spellEnd"/>
      <w:r w:rsidRPr="009D68EA">
        <w:rPr>
          <w:rFonts w:ascii="Calibri" w:eastAsia="Calibri" w:hAnsi="Calibri" w:cs="Times New Roman"/>
          <w:lang w:val="es-ES_tradnl"/>
        </w:rPr>
        <w:t>, “</w:t>
      </w:r>
      <w:proofErr w:type="spellStart"/>
      <w:r w:rsidRPr="009D68EA">
        <w:rPr>
          <w:rFonts w:ascii="Calibri" w:eastAsia="Calibri" w:hAnsi="Calibri" w:cs="Times New Roman"/>
          <w:i/>
          <w:lang w:val="es-ES_tradnl"/>
        </w:rPr>
        <w:t>Writting</w:t>
      </w:r>
      <w:proofErr w:type="spellEnd"/>
      <w:r w:rsidRPr="009D68EA">
        <w:rPr>
          <w:rFonts w:ascii="Calibri" w:eastAsia="Calibri" w:hAnsi="Calibri" w:cs="Times New Roman"/>
          <w:i/>
          <w:lang w:val="es-ES_tradnl"/>
        </w:rPr>
        <w:t xml:space="preserve"> </w:t>
      </w:r>
      <w:proofErr w:type="spellStart"/>
      <w:r w:rsidRPr="009D68EA">
        <w:rPr>
          <w:rFonts w:ascii="Calibri" w:eastAsia="Calibri" w:hAnsi="Calibri" w:cs="Times New Roman"/>
          <w:i/>
          <w:lang w:val="es-ES_tradnl"/>
        </w:rPr>
        <w:t>Effective</w:t>
      </w:r>
      <w:proofErr w:type="spellEnd"/>
      <w:r w:rsidRPr="009D68EA">
        <w:rPr>
          <w:rFonts w:ascii="Calibri" w:eastAsia="Calibri" w:hAnsi="Calibri" w:cs="Times New Roman"/>
          <w:i/>
          <w:lang w:val="es-ES_tradnl"/>
        </w:rPr>
        <w:t xml:space="preserve"> Use Cases</w:t>
      </w:r>
      <w:r w:rsidRPr="009D68EA">
        <w:rPr>
          <w:rFonts w:ascii="Calibri" w:eastAsia="Calibri" w:hAnsi="Calibri" w:cs="Times New Roman"/>
          <w:lang w:val="es-ES_tradnl"/>
        </w:rPr>
        <w:t>”.</w:t>
      </w:r>
    </w:p>
    <w:p w14:paraId="23910D7E" w14:textId="77777777" w:rsidR="005F37B0" w:rsidRPr="009D68EA" w:rsidRDefault="005F37B0" w:rsidP="005F37B0">
      <w:pPr>
        <w:keepNext/>
        <w:keepLines/>
        <w:numPr>
          <w:ilvl w:val="0"/>
          <w:numId w:val="1"/>
        </w:numPr>
        <w:spacing w:after="24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</w:pPr>
      <w:r w:rsidRPr="009D68EA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s-ES_tradnl"/>
        </w:rPr>
        <w:t>Plantilla para la especificación de historias de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2"/>
        <w:gridCol w:w="6852"/>
      </w:tblGrid>
      <w:tr w:rsidR="005F37B0" w:rsidRPr="009D68EA" w14:paraId="210F0E91" w14:textId="77777777" w:rsidTr="004361EA">
        <w:tc>
          <w:tcPr>
            <w:tcW w:w="1668" w:type="dxa"/>
            <w:shd w:val="clear" w:color="auto" w:fill="948A54"/>
          </w:tcPr>
          <w:p w14:paraId="0EBF52C0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Id + Nombre</w:t>
            </w:r>
          </w:p>
        </w:tc>
        <w:tc>
          <w:tcPr>
            <w:tcW w:w="7052" w:type="dxa"/>
          </w:tcPr>
          <w:p w14:paraId="5CD63729" w14:textId="47370EF8" w:rsidR="005F37B0" w:rsidRPr="00525366" w:rsidRDefault="00641669" w:rsidP="004361EA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  <w:r w:rsidRPr="00641669">
              <w:rPr>
                <w:rFonts w:ascii="Calibri" w:eastAsia="Calibri" w:hAnsi="Calibri" w:cs="Calibri"/>
                <w:sz w:val="20"/>
                <w:szCs w:val="20"/>
                <w:lang w:val="es-ES_tradnl"/>
              </w:rPr>
              <w:t>TK-245522-MostrarLineasYParadasVertical</w:t>
            </w:r>
          </w:p>
        </w:tc>
      </w:tr>
      <w:tr w:rsidR="005F37B0" w:rsidRPr="009D68EA" w14:paraId="5EDBD17F" w14:textId="77777777" w:rsidTr="004361EA">
        <w:tc>
          <w:tcPr>
            <w:tcW w:w="1668" w:type="dxa"/>
            <w:shd w:val="clear" w:color="auto" w:fill="948A54"/>
          </w:tcPr>
          <w:p w14:paraId="59AE8F04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Historial de Cambios</w:t>
            </w:r>
          </w:p>
        </w:tc>
        <w:tc>
          <w:tcPr>
            <w:tcW w:w="705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41"/>
              <w:gridCol w:w="1632"/>
              <w:gridCol w:w="1663"/>
              <w:gridCol w:w="1690"/>
            </w:tblGrid>
            <w:tr w:rsidR="005F37B0" w:rsidRPr="00525366" w14:paraId="4866D68B" w14:textId="77777777" w:rsidTr="004361EA">
              <w:tc>
                <w:tcPr>
                  <w:tcW w:w="1754" w:type="dxa"/>
                  <w:shd w:val="clear" w:color="auto" w:fill="000000"/>
                </w:tcPr>
                <w:p w14:paraId="18B16B17" w14:textId="77777777" w:rsidR="005F37B0" w:rsidRPr="00525366" w:rsidRDefault="005F37B0" w:rsidP="004361EA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Versión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696614A4" w14:textId="77777777" w:rsidR="005F37B0" w:rsidRPr="00525366" w:rsidRDefault="005F37B0" w:rsidP="004361EA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Autor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0C32B5C4" w14:textId="77777777" w:rsidR="005F37B0" w:rsidRPr="00525366" w:rsidRDefault="005F37B0" w:rsidP="004361EA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Cambio Realizado</w:t>
                  </w:r>
                </w:p>
              </w:tc>
              <w:tc>
                <w:tcPr>
                  <w:tcW w:w="1755" w:type="dxa"/>
                  <w:shd w:val="clear" w:color="auto" w:fill="000000"/>
                </w:tcPr>
                <w:p w14:paraId="1073E00C" w14:textId="77777777" w:rsidR="005F37B0" w:rsidRPr="00525366" w:rsidRDefault="005F37B0" w:rsidP="004361EA">
                  <w:pPr>
                    <w:jc w:val="center"/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b/>
                      <w:color w:val="FFFFFF"/>
                      <w:sz w:val="20"/>
                      <w:szCs w:val="20"/>
                      <w:lang w:val="es-ES_tradnl"/>
                    </w:rPr>
                    <w:t>Justificación</w:t>
                  </w:r>
                </w:p>
              </w:tc>
            </w:tr>
            <w:tr w:rsidR="005F37B0" w:rsidRPr="00525366" w14:paraId="58E5EDB9" w14:textId="77777777" w:rsidTr="004361EA">
              <w:tc>
                <w:tcPr>
                  <w:tcW w:w="1754" w:type="dxa"/>
                </w:tcPr>
                <w:p w14:paraId="2C417674" w14:textId="77777777" w:rsidR="005F37B0" w:rsidRPr="00525366" w:rsidRDefault="005F37B0" w:rsidP="004361EA">
                  <w:pPr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  <w:t>1.0</w:t>
                  </w:r>
                </w:p>
              </w:tc>
              <w:tc>
                <w:tcPr>
                  <w:tcW w:w="1755" w:type="dxa"/>
                </w:tcPr>
                <w:p w14:paraId="6669FF74" w14:textId="77777777" w:rsidR="005F37B0" w:rsidRPr="00525366" w:rsidRDefault="005F37B0" w:rsidP="004361EA">
                  <w:pPr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  <w:t>Asier López Uriona</w:t>
                  </w:r>
                </w:p>
              </w:tc>
              <w:tc>
                <w:tcPr>
                  <w:tcW w:w="1755" w:type="dxa"/>
                </w:tcPr>
                <w:p w14:paraId="0B79F1A4" w14:textId="77777777" w:rsidR="005F37B0" w:rsidRPr="00525366" w:rsidRDefault="005F37B0" w:rsidP="004361EA">
                  <w:pPr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  <w:r w:rsidRPr="00525366"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  <w:t>Primera creación de la historia de usuario</w:t>
                  </w:r>
                </w:p>
              </w:tc>
              <w:tc>
                <w:tcPr>
                  <w:tcW w:w="1755" w:type="dxa"/>
                </w:tcPr>
                <w:p w14:paraId="6037D4A7" w14:textId="77777777" w:rsidR="005F37B0" w:rsidRPr="00525366" w:rsidRDefault="005F37B0" w:rsidP="004361EA">
                  <w:pPr>
                    <w:rPr>
                      <w:rFonts w:ascii="Calibri" w:eastAsia="Calibri" w:hAnsi="Calibri" w:cs="Calibri"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14:paraId="07DDB0FF" w14:textId="77777777" w:rsidR="005F37B0" w:rsidRPr="00525366" w:rsidRDefault="005F37B0" w:rsidP="004361EA">
            <w:pPr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</w:tc>
      </w:tr>
      <w:tr w:rsidR="005F37B0" w:rsidRPr="009D68EA" w14:paraId="197E1EDA" w14:textId="77777777" w:rsidTr="004361EA">
        <w:tc>
          <w:tcPr>
            <w:tcW w:w="1668" w:type="dxa"/>
            <w:shd w:val="clear" w:color="auto" w:fill="948A54"/>
          </w:tcPr>
          <w:p w14:paraId="3200CB15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14:paraId="637BA537" w14:textId="77777777" w:rsidR="005F37B0" w:rsidRPr="00525366" w:rsidRDefault="005F37B0" w:rsidP="004361EA">
            <w:pPr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</w:p>
        </w:tc>
      </w:tr>
      <w:tr w:rsidR="005F37B0" w:rsidRPr="009D68EA" w14:paraId="33419351" w14:textId="77777777" w:rsidTr="004361EA">
        <w:tc>
          <w:tcPr>
            <w:tcW w:w="1668" w:type="dxa"/>
            <w:shd w:val="clear" w:color="auto" w:fill="948A54"/>
          </w:tcPr>
          <w:p w14:paraId="16724BF1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14:paraId="39D81F9D" w14:textId="69F916C3" w:rsidR="005F37B0" w:rsidRPr="00525366" w:rsidRDefault="00641669" w:rsidP="004361EA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  <w:r w:rsidRPr="00641669">
              <w:rPr>
                <w:rFonts w:ascii="Calibri" w:eastAsia="Calibri" w:hAnsi="Calibri" w:cs="Calibri"/>
                <w:sz w:val="20"/>
                <w:szCs w:val="20"/>
              </w:rPr>
              <w:t>Yo, como usuario, quiero que no se me cierre la aplicación al rotar la pantalla mientras se están cargando los datos y que esta se mantenga en vertical, aunque la gire, de manera que no pierda los datos que estaba mirando.</w:t>
            </w:r>
          </w:p>
        </w:tc>
      </w:tr>
      <w:tr w:rsidR="005F37B0" w:rsidRPr="009D68EA" w14:paraId="573B322A" w14:textId="77777777" w:rsidTr="004361EA">
        <w:tc>
          <w:tcPr>
            <w:tcW w:w="1668" w:type="dxa"/>
            <w:shd w:val="clear" w:color="auto" w:fill="948A54"/>
          </w:tcPr>
          <w:p w14:paraId="75BD56A0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14:paraId="7BB12DE9" w14:textId="78546616" w:rsidR="005F37B0" w:rsidRPr="00525366" w:rsidRDefault="00641669" w:rsidP="004361EA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_tradnl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_tradnl"/>
              </w:rPr>
              <w:t>Evitar un cierre inesperado de la aplicación al girar la pantalla y mantener una posición vertical continuamente incluso al girar el dispositivo, tal y como solicit</w:t>
            </w:r>
            <w:r w:rsidR="0076230C">
              <w:rPr>
                <w:rFonts w:ascii="Calibri" w:eastAsia="Calibri" w:hAnsi="Calibri" w:cs="Calibri"/>
                <w:sz w:val="20"/>
                <w:szCs w:val="20"/>
                <w:lang w:val="es-ES_tradnl"/>
              </w:rPr>
              <w:t>ó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0"/>
                <w:szCs w:val="20"/>
                <w:lang w:val="es-ES_tradnl"/>
              </w:rPr>
              <w:t xml:space="preserve"> el Product Owner.</w:t>
            </w:r>
          </w:p>
        </w:tc>
      </w:tr>
      <w:tr w:rsidR="005F37B0" w:rsidRPr="00525366" w14:paraId="7611C8FC" w14:textId="77777777" w:rsidTr="004361EA">
        <w:tc>
          <w:tcPr>
            <w:tcW w:w="1668" w:type="dxa"/>
            <w:shd w:val="clear" w:color="auto" w:fill="948A54"/>
          </w:tcPr>
          <w:p w14:paraId="15004C1A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Prueba de Aceptación</w:t>
            </w:r>
          </w:p>
        </w:tc>
        <w:tc>
          <w:tcPr>
            <w:tcW w:w="7052" w:type="dxa"/>
          </w:tcPr>
          <w:p w14:paraId="27A88F44" w14:textId="77777777" w:rsidR="00083381" w:rsidRPr="00083381" w:rsidRDefault="00083381" w:rsidP="0008338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83381">
              <w:rPr>
                <w:rFonts w:ascii="Calibri" w:hAnsi="Calibri" w:cs="Calibri"/>
                <w:sz w:val="20"/>
                <w:szCs w:val="20"/>
              </w:rPr>
              <w:t>Prueba 1: Estabilidad.</w:t>
            </w:r>
          </w:p>
          <w:p w14:paraId="088CEE6A" w14:textId="77777777" w:rsidR="00083381" w:rsidRPr="00083381" w:rsidRDefault="00083381" w:rsidP="0008338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1A3004C" w14:textId="77777777" w:rsidR="00083381" w:rsidRPr="00083381" w:rsidRDefault="00083381" w:rsidP="0008338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83381">
              <w:rPr>
                <w:rFonts w:ascii="Calibri" w:hAnsi="Calibri" w:cs="Calibri"/>
                <w:sz w:val="20"/>
                <w:szCs w:val="20"/>
              </w:rPr>
              <w:t>1. Se clickará en el botón de carga en cada una de las tres pantallas implementadas (Menú Principal, Líneas y Paradas de una Línea).</w:t>
            </w:r>
          </w:p>
          <w:p w14:paraId="054F2866" w14:textId="77777777" w:rsidR="00083381" w:rsidRPr="00083381" w:rsidRDefault="00083381" w:rsidP="0008338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83381">
              <w:rPr>
                <w:rFonts w:ascii="Calibri" w:hAnsi="Calibri" w:cs="Calibri"/>
                <w:sz w:val="20"/>
                <w:szCs w:val="20"/>
              </w:rPr>
              <w:t>2. Se girará la pantalla del teléfono (ya sea en un dispositivo físico o con el emulador de Android Studio) en cualquier dirección durante el proceso de carga</w:t>
            </w:r>
          </w:p>
          <w:p w14:paraId="48CD7ACA" w14:textId="77777777" w:rsidR="00083381" w:rsidRPr="00083381" w:rsidRDefault="00083381" w:rsidP="0008338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83381">
              <w:rPr>
                <w:rFonts w:ascii="Calibri" w:hAnsi="Calibri" w:cs="Calibri"/>
                <w:sz w:val="20"/>
                <w:szCs w:val="20"/>
              </w:rPr>
              <w:t>3. Se comprobará que la aplicación no se cierra y continua su correcto funcionamiento.</w:t>
            </w:r>
          </w:p>
          <w:p w14:paraId="43C03DDE" w14:textId="77777777" w:rsidR="00083381" w:rsidRPr="00083381" w:rsidRDefault="00083381" w:rsidP="0008338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411257E6" w14:textId="77777777" w:rsidR="00083381" w:rsidRPr="00083381" w:rsidRDefault="00083381" w:rsidP="0008338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83381">
              <w:rPr>
                <w:rFonts w:ascii="Calibri" w:hAnsi="Calibri" w:cs="Calibri"/>
                <w:sz w:val="20"/>
                <w:szCs w:val="20"/>
              </w:rPr>
              <w:t>Prueba 2: Mantener verticalidad.</w:t>
            </w:r>
          </w:p>
          <w:p w14:paraId="77C2DBC2" w14:textId="77777777" w:rsidR="00083381" w:rsidRPr="00083381" w:rsidRDefault="00083381" w:rsidP="0008338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9758D14" w14:textId="77777777" w:rsidR="00083381" w:rsidRPr="00083381" w:rsidRDefault="00083381" w:rsidP="0008338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83381">
              <w:rPr>
                <w:rFonts w:ascii="Calibri" w:hAnsi="Calibri" w:cs="Calibri"/>
                <w:sz w:val="20"/>
                <w:szCs w:val="20"/>
              </w:rPr>
              <w:t>1. Se girará el dispositivo hacia la derecha y se comprobará que se mantiene la pantalla en vertical.</w:t>
            </w:r>
          </w:p>
          <w:p w14:paraId="7DB1E572" w14:textId="77777777" w:rsidR="00083381" w:rsidRPr="00083381" w:rsidRDefault="00083381" w:rsidP="0008338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83381">
              <w:rPr>
                <w:rFonts w:ascii="Calibri" w:hAnsi="Calibri" w:cs="Calibri"/>
                <w:sz w:val="20"/>
                <w:szCs w:val="20"/>
              </w:rPr>
              <w:t>2. Se volverá a la posición inicial.</w:t>
            </w:r>
          </w:p>
          <w:p w14:paraId="2F4E9E0B" w14:textId="2AF55F9A" w:rsidR="005F37B0" w:rsidRPr="00083381" w:rsidRDefault="00083381" w:rsidP="0008338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83381">
              <w:rPr>
                <w:rFonts w:ascii="Calibri" w:hAnsi="Calibri" w:cs="Calibri"/>
                <w:sz w:val="20"/>
                <w:szCs w:val="20"/>
              </w:rPr>
              <w:t>3. Se girará el dispositivo hacia la izquierda y se comprobará que se mantiene la pantalla en vertical.</w:t>
            </w:r>
          </w:p>
        </w:tc>
      </w:tr>
      <w:tr w:rsidR="005F37B0" w:rsidRPr="009D68EA" w14:paraId="21B62A96" w14:textId="77777777" w:rsidTr="004361EA">
        <w:tc>
          <w:tcPr>
            <w:tcW w:w="1668" w:type="dxa"/>
            <w:shd w:val="clear" w:color="auto" w:fill="948A54"/>
          </w:tcPr>
          <w:p w14:paraId="23586635" w14:textId="77777777" w:rsidR="005F37B0" w:rsidRPr="009D68EA" w:rsidRDefault="005F37B0" w:rsidP="004361EA">
            <w:pPr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</w:pPr>
            <w:r w:rsidRPr="009D68EA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052" w:type="dxa"/>
          </w:tcPr>
          <w:p w14:paraId="1155C012" w14:textId="77777777" w:rsidR="005F37B0" w:rsidRPr="009D68EA" w:rsidRDefault="005F37B0" w:rsidP="004361EA">
            <w:pPr>
              <w:rPr>
                <w:rFonts w:ascii="Calibri" w:eastAsia="Calibri" w:hAnsi="Calibri" w:cs="Times New Roman"/>
                <w:sz w:val="20"/>
                <w:szCs w:val="20"/>
                <w:lang w:val="es-ES_tradnl"/>
              </w:rPr>
            </w:pPr>
          </w:p>
        </w:tc>
      </w:tr>
    </w:tbl>
    <w:p w14:paraId="7764BCFE" w14:textId="34588504" w:rsidR="00A15DB4" w:rsidRPr="005F37B0" w:rsidRDefault="00A15DB4" w:rsidP="005F37B0"/>
    <w:sectPr w:rsidR="00A15DB4" w:rsidRPr="005F37B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76FB9" w14:textId="77777777" w:rsidR="006C7EF4" w:rsidRDefault="006C7EF4" w:rsidP="008237B1">
      <w:pPr>
        <w:spacing w:after="0" w:line="240" w:lineRule="auto"/>
      </w:pPr>
      <w:r>
        <w:separator/>
      </w:r>
    </w:p>
  </w:endnote>
  <w:endnote w:type="continuationSeparator" w:id="0">
    <w:p w14:paraId="6976CEDC" w14:textId="77777777" w:rsidR="006C7EF4" w:rsidRDefault="006C7EF4" w:rsidP="0082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276591"/>
      <w:docPartObj>
        <w:docPartGallery w:val="Page Numbers (Bottom of Page)"/>
        <w:docPartUnique/>
      </w:docPartObj>
    </w:sdtPr>
    <w:sdtEndPr/>
    <w:sdtContent>
      <w:p w14:paraId="35D40C37" w14:textId="3C89DC8D" w:rsidR="008237B1" w:rsidRDefault="008237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30C">
          <w:rPr>
            <w:noProof/>
          </w:rPr>
          <w:t>1</w:t>
        </w:r>
        <w:r>
          <w:fldChar w:fldCharType="end"/>
        </w:r>
      </w:p>
    </w:sdtContent>
  </w:sdt>
  <w:p w14:paraId="7D398527" w14:textId="77777777" w:rsidR="008237B1" w:rsidRDefault="008237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D5A9C" w14:textId="77777777" w:rsidR="006C7EF4" w:rsidRDefault="006C7EF4" w:rsidP="008237B1">
      <w:pPr>
        <w:spacing w:after="0" w:line="240" w:lineRule="auto"/>
      </w:pPr>
      <w:r>
        <w:separator/>
      </w:r>
    </w:p>
  </w:footnote>
  <w:footnote w:type="continuationSeparator" w:id="0">
    <w:p w14:paraId="6B0459AE" w14:textId="77777777" w:rsidR="006C7EF4" w:rsidRDefault="006C7EF4" w:rsidP="0082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7F"/>
    <w:rsid w:val="000360E6"/>
    <w:rsid w:val="00073148"/>
    <w:rsid w:val="00083381"/>
    <w:rsid w:val="0015028B"/>
    <w:rsid w:val="001B643C"/>
    <w:rsid w:val="001F5E65"/>
    <w:rsid w:val="00226B50"/>
    <w:rsid w:val="002D797F"/>
    <w:rsid w:val="00304B5F"/>
    <w:rsid w:val="00423A13"/>
    <w:rsid w:val="00454D42"/>
    <w:rsid w:val="005F37B0"/>
    <w:rsid w:val="00641669"/>
    <w:rsid w:val="006C4F68"/>
    <w:rsid w:val="006C5B66"/>
    <w:rsid w:val="006C5C21"/>
    <w:rsid w:val="006C7EF4"/>
    <w:rsid w:val="006F2A80"/>
    <w:rsid w:val="00745029"/>
    <w:rsid w:val="0076230C"/>
    <w:rsid w:val="00801C02"/>
    <w:rsid w:val="008237B1"/>
    <w:rsid w:val="008348C8"/>
    <w:rsid w:val="00A15DB4"/>
    <w:rsid w:val="00A41171"/>
    <w:rsid w:val="00A65F89"/>
    <w:rsid w:val="00BB6F4B"/>
    <w:rsid w:val="00BE0E95"/>
    <w:rsid w:val="00C35F17"/>
    <w:rsid w:val="00CE0FEF"/>
    <w:rsid w:val="00D20B62"/>
    <w:rsid w:val="00ED3C5B"/>
    <w:rsid w:val="00EE1F3C"/>
    <w:rsid w:val="00F22AE3"/>
    <w:rsid w:val="00F97668"/>
    <w:rsid w:val="00FB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FACE"/>
  <w15:chartTrackingRefBased/>
  <w15:docId w15:val="{DD9D0429-4B09-4145-82D8-56E73130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C5B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B1"/>
  </w:style>
  <w:style w:type="paragraph" w:styleId="Piedepgina">
    <w:name w:val="footer"/>
    <w:basedOn w:val="Normal"/>
    <w:link w:val="Piedepgina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B1"/>
  </w:style>
  <w:style w:type="table" w:styleId="Tablaconcuadrcula">
    <w:name w:val="Table Grid"/>
    <w:basedOn w:val="Tablanormal"/>
    <w:uiPriority w:val="59"/>
    <w:rsid w:val="005F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lópez uriona</dc:creator>
  <cp:keywords/>
  <dc:description/>
  <cp:lastModifiedBy>asier lópez uriona</cp:lastModifiedBy>
  <cp:revision>25</cp:revision>
  <cp:lastPrinted>2017-11-07T08:39:00Z</cp:lastPrinted>
  <dcterms:created xsi:type="dcterms:W3CDTF">2017-11-07T07:55:00Z</dcterms:created>
  <dcterms:modified xsi:type="dcterms:W3CDTF">2017-11-08T09:25:00Z</dcterms:modified>
</cp:coreProperties>
</file>