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4A29" w14:textId="76DB1B3D" w:rsidR="00DC74E0" w:rsidRDefault="00753D66" w:rsidP="004A1C95">
      <w:pPr>
        <w:jc w:val="center"/>
        <w:rPr>
          <w:b/>
          <w:sz w:val="28"/>
        </w:rPr>
      </w:pPr>
      <w:r>
        <w:rPr>
          <w:b/>
          <w:sz w:val="28"/>
        </w:rPr>
        <w:t xml:space="preserve">Examen </w:t>
      </w:r>
      <w:r w:rsidR="0050784D">
        <w:rPr>
          <w:b/>
          <w:sz w:val="28"/>
        </w:rPr>
        <w:t>2</w:t>
      </w:r>
      <w:r>
        <w:rPr>
          <w:b/>
          <w:sz w:val="28"/>
        </w:rPr>
        <w:t xml:space="preserve"> – Control de Procesos </w:t>
      </w:r>
      <w:r w:rsidR="00E2356C">
        <w:rPr>
          <w:b/>
          <w:sz w:val="28"/>
        </w:rPr>
        <w:t>2021-1</w:t>
      </w:r>
    </w:p>
    <w:p w14:paraId="3619ED9F" w14:textId="77777777" w:rsidR="004079C5" w:rsidRDefault="0050784D" w:rsidP="004079C5">
      <w:pPr>
        <w:pStyle w:val="Heading1"/>
      </w:pPr>
      <w:r>
        <w:t>Programación de PLC</w:t>
      </w:r>
      <w:r w:rsidR="004079C5">
        <w:t>.</w:t>
      </w:r>
    </w:p>
    <w:p w14:paraId="1BBDC7CD" w14:textId="1CF9077A" w:rsidR="00753D66" w:rsidRDefault="0050784D" w:rsidP="00753D66">
      <w:r>
        <w:t xml:space="preserve">Debe desarrollar un programa en </w:t>
      </w:r>
      <w:proofErr w:type="spellStart"/>
      <w:r>
        <w:t>Codesys</w:t>
      </w:r>
      <w:proofErr w:type="spellEnd"/>
      <w:r>
        <w:t xml:space="preserve"> para el control de la planta </w:t>
      </w:r>
      <w:r w:rsidR="00F670CD">
        <w:t>de dosificado de polvos</w:t>
      </w:r>
      <w:r>
        <w:t>, este programa debe tener 3 modos de operación</w:t>
      </w:r>
      <w:r w:rsidR="002F6EC6">
        <w:t xml:space="preserve"> que se seleccionan desde la HMI.</w:t>
      </w:r>
    </w:p>
    <w:p w14:paraId="5AA6D18C" w14:textId="516E5D5B" w:rsidR="0050784D" w:rsidRDefault="0050784D" w:rsidP="0050784D">
      <w:pPr>
        <w:pStyle w:val="ListParagraph"/>
        <w:numPr>
          <w:ilvl w:val="0"/>
          <w:numId w:val="21"/>
        </w:numPr>
      </w:pPr>
      <w:r>
        <w:t xml:space="preserve">Modo de parada: los </w:t>
      </w:r>
      <w:r w:rsidR="00191689">
        <w:t>motores</w:t>
      </w:r>
      <w:r>
        <w:t xml:space="preserve"> de la planta se apagan</w:t>
      </w:r>
      <w:r w:rsidR="00191689">
        <w:t xml:space="preserve"> y los pistones quedan en retroceso</w:t>
      </w:r>
      <w:r>
        <w:t>, este es un estado de seguridad en el cual la planta esta cuando se prende o cuando se para el proceso. En este modo se deben configurar las variables del proceso antes de iniciar la operación manual o automática</w:t>
      </w:r>
    </w:p>
    <w:p w14:paraId="4CC1CC0A" w14:textId="5C14BFDA" w:rsidR="0050784D" w:rsidRDefault="0050784D" w:rsidP="0050784D">
      <w:pPr>
        <w:pStyle w:val="ListParagraph"/>
        <w:numPr>
          <w:ilvl w:val="0"/>
          <w:numId w:val="21"/>
        </w:numPr>
      </w:pPr>
      <w:r>
        <w:t>Modo manual: todos los elementos se pueden prender manualmente desde la HMI por medio de botones</w:t>
      </w:r>
      <w:r w:rsidR="00F304C6">
        <w:t xml:space="preserve">, la posición </w:t>
      </w:r>
      <w:r w:rsidR="00682AD5">
        <w:t>natural de los actuadores será la misma que en modo parada.</w:t>
      </w:r>
    </w:p>
    <w:p w14:paraId="41BD6FDA" w14:textId="53EC8A9E" w:rsidR="0050784D" w:rsidRDefault="0050784D" w:rsidP="0050784D">
      <w:pPr>
        <w:pStyle w:val="ListParagraph"/>
        <w:numPr>
          <w:ilvl w:val="0"/>
          <w:numId w:val="21"/>
        </w:numPr>
      </w:pPr>
      <w:r>
        <w:t>Modo Automático: corresponde a la siguiente descripción</w:t>
      </w:r>
    </w:p>
    <w:p w14:paraId="1B78DE55" w14:textId="6C2255C8" w:rsidR="0050784D" w:rsidRDefault="002A5E18" w:rsidP="0050784D">
      <w:pPr>
        <w:pStyle w:val="ListParagraph"/>
        <w:numPr>
          <w:ilvl w:val="1"/>
          <w:numId w:val="21"/>
        </w:numPr>
      </w:pPr>
      <w:r>
        <w:t xml:space="preserve">Funciones </w:t>
      </w:r>
      <w:r w:rsidR="00497F91">
        <w:t>concurrentes</w:t>
      </w:r>
      <w:r w:rsidR="0050784D">
        <w:t>:</w:t>
      </w:r>
      <w:r w:rsidR="00497F91">
        <w:t xml:space="preserve"> La banda transportadora siempre esta encendida</w:t>
      </w:r>
      <w:r w:rsidR="00B71505">
        <w:t xml:space="preserve"> al igual que el motor de mezclado</w:t>
      </w:r>
      <w:r w:rsidR="00497F91">
        <w:t>, el control de nivel de la tolva siempre está buscando garantizar que el nivel se mantenga en el máximo</w:t>
      </w:r>
      <w:r w:rsidR="001E6E62">
        <w:t xml:space="preserve"> </w:t>
      </w:r>
      <w:r w:rsidR="00497F91">
        <w:t>(</w:t>
      </w:r>
      <w:r w:rsidR="00771D75">
        <w:t>alimentar la tolva siempre que el sensor de nivel esta desactivado)</w:t>
      </w:r>
      <w:r w:rsidR="00846CC9">
        <w:t>.</w:t>
      </w:r>
    </w:p>
    <w:p w14:paraId="1E9795FE" w14:textId="798363AC" w:rsidR="002A5E18" w:rsidRDefault="00846CC9" w:rsidP="0050784D">
      <w:pPr>
        <w:pStyle w:val="ListParagraph"/>
        <w:numPr>
          <w:ilvl w:val="1"/>
          <w:numId w:val="21"/>
        </w:numPr>
      </w:pPr>
      <w:r>
        <w:t xml:space="preserve">Paso 1: </w:t>
      </w:r>
      <w:r w:rsidR="00D3289E">
        <w:t xml:space="preserve">El pistón de entrada esta </w:t>
      </w:r>
      <w:r w:rsidR="00B71505">
        <w:t xml:space="preserve">en retroceso y el de salida en avance, </w:t>
      </w:r>
      <w:r w:rsidR="003A15CE">
        <w:t>el motor de dosificación apagado</w:t>
      </w:r>
    </w:p>
    <w:p w14:paraId="06F61815" w14:textId="2717D4F9" w:rsidR="0050784D" w:rsidRDefault="0050784D" w:rsidP="0050784D">
      <w:pPr>
        <w:pStyle w:val="ListParagraph"/>
        <w:numPr>
          <w:ilvl w:val="1"/>
          <w:numId w:val="21"/>
        </w:numPr>
      </w:pPr>
      <w:r>
        <w:t xml:space="preserve">Paso 2: </w:t>
      </w:r>
      <w:r w:rsidR="003A15CE">
        <w:t xml:space="preserve">cuando se detecta </w:t>
      </w:r>
      <w:r w:rsidR="004A29F4">
        <w:t xml:space="preserve">botella por el sensor de presencia, </w:t>
      </w:r>
      <w:r w:rsidR="008613FE">
        <w:t xml:space="preserve">el pistón de entrada </w:t>
      </w:r>
      <w:r w:rsidR="006F2AF7">
        <w:t>se pone en avance.</w:t>
      </w:r>
    </w:p>
    <w:p w14:paraId="2A068FC2" w14:textId="3DED4F32" w:rsidR="00C67E60" w:rsidRDefault="00C67E60" w:rsidP="0050784D">
      <w:pPr>
        <w:pStyle w:val="ListParagraph"/>
        <w:numPr>
          <w:ilvl w:val="1"/>
          <w:numId w:val="21"/>
        </w:numPr>
      </w:pPr>
      <w:r>
        <w:t xml:space="preserve">Paso </w:t>
      </w:r>
      <w:r w:rsidR="00285ED9">
        <w:t>3</w:t>
      </w:r>
      <w:r>
        <w:t xml:space="preserve">: </w:t>
      </w:r>
      <w:r w:rsidR="006F2AF7">
        <w:t xml:space="preserve">Cuando el pistón de entrada </w:t>
      </w:r>
      <w:r w:rsidR="00B32904">
        <w:t xml:space="preserve">está en posición de avance, </w:t>
      </w:r>
      <w:r w:rsidR="0047146D">
        <w:t>se espera 1 segundo y se enciente el motor de dosificado por el tiempo prog</w:t>
      </w:r>
      <w:r w:rsidR="001E2C09">
        <w:t>ramado en pantalla</w:t>
      </w:r>
      <w:r w:rsidR="00FF1518">
        <w:t>.</w:t>
      </w:r>
      <w:r w:rsidR="001E2C09">
        <w:t xml:space="preserve"> </w:t>
      </w:r>
    </w:p>
    <w:p w14:paraId="58C5CCCF" w14:textId="7DBDC054" w:rsidR="0050784D" w:rsidRDefault="0050784D" w:rsidP="0050784D">
      <w:pPr>
        <w:pStyle w:val="ListParagraph"/>
        <w:numPr>
          <w:ilvl w:val="1"/>
          <w:numId w:val="21"/>
        </w:numPr>
      </w:pPr>
      <w:r>
        <w:t xml:space="preserve">Paso </w:t>
      </w:r>
      <w:r w:rsidR="00285ED9">
        <w:t>4</w:t>
      </w:r>
      <w:r>
        <w:t xml:space="preserve">: </w:t>
      </w:r>
      <w:r w:rsidR="00FF1518">
        <w:t xml:space="preserve">Cuando termina de dosificación, </w:t>
      </w:r>
      <w:r w:rsidR="006F512D">
        <w:t xml:space="preserve">se pone en retroceso el pistón de salida durante el tiempo </w:t>
      </w:r>
      <w:r w:rsidR="00514C49">
        <w:t xml:space="preserve">que se </w:t>
      </w:r>
      <w:r w:rsidR="00255EAC">
        <w:t>programó</w:t>
      </w:r>
      <w:r w:rsidR="00514C49">
        <w:t xml:space="preserve"> en pantalla</w:t>
      </w:r>
      <w:r w:rsidR="00255EAC">
        <w:t xml:space="preserve">, una vez cumplido el tiempo, se </w:t>
      </w:r>
      <w:r w:rsidR="00F304C6">
        <w:t>vuelve al paso 1.</w:t>
      </w:r>
    </w:p>
    <w:p w14:paraId="5AEDAAE5" w14:textId="77777777" w:rsidR="00753D66" w:rsidRDefault="002F6EC6" w:rsidP="002F6EC6">
      <w:pPr>
        <w:pStyle w:val="Heading1"/>
      </w:pPr>
      <w:r>
        <w:t>Diseño del HMI</w:t>
      </w:r>
    </w:p>
    <w:p w14:paraId="6AC1F63F" w14:textId="6B327932" w:rsidR="00D72C86" w:rsidRDefault="002F6EC6" w:rsidP="00753D66">
      <w:r>
        <w:t xml:space="preserve">Desarrollar una interfaz en </w:t>
      </w:r>
      <w:proofErr w:type="spellStart"/>
      <w:r>
        <w:t>EasyBuilder</w:t>
      </w:r>
      <w:proofErr w:type="spellEnd"/>
      <w:r>
        <w:t xml:space="preserve"> Pro que permita supervisar y controlar la </w:t>
      </w:r>
      <w:r w:rsidR="00682AD5">
        <w:t>planta</w:t>
      </w:r>
      <w:r w:rsidR="00D72C86">
        <w:t>. El diseño debe incluir:</w:t>
      </w:r>
    </w:p>
    <w:p w14:paraId="2E10ADAC" w14:textId="13F844DD" w:rsidR="00D72C86" w:rsidRDefault="00D72C86" w:rsidP="00D72C86">
      <w:pPr>
        <w:pStyle w:val="ListParagraph"/>
        <w:numPr>
          <w:ilvl w:val="0"/>
          <w:numId w:val="22"/>
        </w:numPr>
      </w:pPr>
      <w:r>
        <w:t>Un esquema de la planta donde se vean el estado de l</w:t>
      </w:r>
      <w:r w:rsidR="00682AD5">
        <w:t>os sensores y actuadores</w:t>
      </w:r>
      <w:r>
        <w:t>.</w:t>
      </w:r>
    </w:p>
    <w:p w14:paraId="50E370B5" w14:textId="173140C1" w:rsidR="00D72C86" w:rsidRDefault="00D72C86" w:rsidP="00D72C86">
      <w:pPr>
        <w:pStyle w:val="ListParagraph"/>
        <w:numPr>
          <w:ilvl w:val="0"/>
          <w:numId w:val="22"/>
        </w:numPr>
      </w:pPr>
      <w:r>
        <w:t>Botones para accionar manualmente cada elemento de la planta (</w:t>
      </w:r>
      <w:r w:rsidR="00682AD5">
        <w:t>pistones</w:t>
      </w:r>
      <w:r>
        <w:t xml:space="preserve">, </w:t>
      </w:r>
      <w:r w:rsidR="00682AD5">
        <w:t>motores</w:t>
      </w:r>
      <w:r>
        <w:t>)</w:t>
      </w:r>
    </w:p>
    <w:p w14:paraId="4067A5B2" w14:textId="77777777" w:rsidR="00D72C86" w:rsidRDefault="00D72C86" w:rsidP="00D72C86">
      <w:pPr>
        <w:pStyle w:val="ListParagraph"/>
        <w:numPr>
          <w:ilvl w:val="0"/>
          <w:numId w:val="22"/>
        </w:numPr>
      </w:pPr>
      <w:r>
        <w:t>Entradas numéricas para los parámetros del proceso:</w:t>
      </w:r>
    </w:p>
    <w:p w14:paraId="4669FF97" w14:textId="116D1DA3" w:rsidR="00D72C86" w:rsidRDefault="00D72C86" w:rsidP="00D72C86">
      <w:pPr>
        <w:pStyle w:val="ListParagraph"/>
        <w:numPr>
          <w:ilvl w:val="1"/>
          <w:numId w:val="22"/>
        </w:numPr>
      </w:pPr>
      <w:r>
        <w:t>Cantidad de</w:t>
      </w:r>
      <w:r w:rsidR="00682AD5">
        <w:t xml:space="preserve"> </w:t>
      </w:r>
      <w:r w:rsidR="007D0DED">
        <w:t>polvo a dosificar (en tiempo).</w:t>
      </w:r>
    </w:p>
    <w:p w14:paraId="6B7F100E" w14:textId="04497729" w:rsidR="00D72C86" w:rsidRDefault="007D0DED" w:rsidP="00D72C86">
      <w:pPr>
        <w:pStyle w:val="ListParagraph"/>
        <w:numPr>
          <w:ilvl w:val="1"/>
          <w:numId w:val="22"/>
        </w:numPr>
      </w:pPr>
      <w:r>
        <w:t>Tiempo de salida de botella.</w:t>
      </w:r>
    </w:p>
    <w:p w14:paraId="0497DEE1" w14:textId="77777777" w:rsidR="00D72C86" w:rsidRDefault="00D72C86" w:rsidP="00D72C86">
      <w:pPr>
        <w:pStyle w:val="ListParagraph"/>
        <w:numPr>
          <w:ilvl w:val="1"/>
          <w:numId w:val="22"/>
        </w:numPr>
      </w:pPr>
      <w:r>
        <w:t>Cualquier otro que considere necesario.</w:t>
      </w:r>
    </w:p>
    <w:p w14:paraId="514DFF88" w14:textId="76AF1848" w:rsidR="00D72C86" w:rsidRDefault="00D72C86" w:rsidP="00D72C86">
      <w:pPr>
        <w:pStyle w:val="ListParagraph"/>
        <w:numPr>
          <w:ilvl w:val="0"/>
          <w:numId w:val="22"/>
        </w:numPr>
      </w:pPr>
      <w:r>
        <w:t>Comunicación MODBUS entre la HMI y el PLC.</w:t>
      </w:r>
    </w:p>
    <w:p w14:paraId="21A6A8E5" w14:textId="77777777" w:rsidR="004F1B08" w:rsidRDefault="004F1B08" w:rsidP="004F1B08">
      <w:pPr>
        <w:pStyle w:val="ListParagraph"/>
        <w:ind w:left="0"/>
      </w:pPr>
    </w:p>
    <w:p w14:paraId="7CAD74EC" w14:textId="0DE05238" w:rsidR="006C071A" w:rsidRPr="00753D66" w:rsidRDefault="006C071A" w:rsidP="004F1B08">
      <w:pPr>
        <w:pStyle w:val="ListParagraph"/>
        <w:ind w:left="0"/>
      </w:pPr>
      <w:r>
        <w:t xml:space="preserve">Nota: puede incluir tantas </w:t>
      </w:r>
      <w:r w:rsidR="004F1B08">
        <w:t>ventanas como requiera, la representación de la planta no tiene que ser algo muy artístico</w:t>
      </w:r>
      <w:r w:rsidR="00257F8B">
        <w:t xml:space="preserve"> y complejo, es mejor enfocarse primero en lo funcional.</w:t>
      </w:r>
    </w:p>
    <w:p w14:paraId="3850DB2D" w14:textId="77777777" w:rsidR="00753D66" w:rsidRDefault="00D72C86" w:rsidP="00D72C86">
      <w:pPr>
        <w:pStyle w:val="Heading1"/>
      </w:pPr>
      <w:r>
        <w:lastRenderedPageBreak/>
        <w:t>Condiciones generales</w:t>
      </w:r>
    </w:p>
    <w:p w14:paraId="10F50DDD" w14:textId="64C8C981" w:rsidR="00DC4029" w:rsidRDefault="00D72C86" w:rsidP="00D72C8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left"/>
      </w:pPr>
      <w:r>
        <w:t xml:space="preserve">Se entrega un programa base donde se simulan </w:t>
      </w:r>
      <w:r w:rsidR="00832A64">
        <w:t xml:space="preserve">el sistema en </w:t>
      </w:r>
      <w:proofErr w:type="spellStart"/>
      <w:r w:rsidR="00832A64">
        <w:t>codesys</w:t>
      </w:r>
      <w:proofErr w:type="spellEnd"/>
      <w:r w:rsidR="00832A64">
        <w:t>.</w:t>
      </w:r>
    </w:p>
    <w:p w14:paraId="242199D3" w14:textId="03BA7A83" w:rsidR="00D72C86" w:rsidRDefault="002A0783" w:rsidP="00D72C8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left"/>
      </w:pPr>
      <w:r>
        <w:t>El PLC para utilizar</w:t>
      </w:r>
      <w:r w:rsidR="00D72C86">
        <w:t xml:space="preserve"> en el </w:t>
      </w:r>
      <w:proofErr w:type="spellStart"/>
      <w:r w:rsidR="00D72C86">
        <w:t>Codesys</w:t>
      </w:r>
      <w:proofErr w:type="spellEnd"/>
      <w:r w:rsidR="00D72C86">
        <w:t xml:space="preserve"> es el Control </w:t>
      </w:r>
      <w:proofErr w:type="spellStart"/>
      <w:r w:rsidR="00D72C86">
        <w:t>Win</w:t>
      </w:r>
      <w:proofErr w:type="spellEnd"/>
      <w:r w:rsidR="00D72C86">
        <w:t xml:space="preserve"> el cual es virtual y no tiene salidas ni entradas físicas, estas se simulan mediante las variables globales ya definidas en el programa de base.</w:t>
      </w:r>
    </w:p>
    <w:p w14:paraId="3816F285" w14:textId="3D6804E4" w:rsidR="00D72C86" w:rsidRDefault="00D72C86" w:rsidP="00D72C8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left"/>
      </w:pPr>
      <w:r>
        <w:t>Tiene libertad de utilizar el lenguaje de programación que prefiera dentro de la norma IEC 61131-3, puede estructurar su programa como quiera, usando bloques funcionales o programas adicionales.</w:t>
      </w:r>
      <w:r w:rsidR="008C3D66">
        <w:t xml:space="preserve"> Pere debo usar al menos un bloque funcional.</w:t>
      </w:r>
    </w:p>
    <w:p w14:paraId="1F28470F" w14:textId="7A490208" w:rsidR="00213B0B" w:rsidRDefault="00213B0B" w:rsidP="00D72C8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left"/>
      </w:pPr>
      <w:r>
        <w:t xml:space="preserve">Las </w:t>
      </w:r>
      <w:r w:rsidR="00182945">
        <w:t>variables</w:t>
      </w:r>
      <w:r>
        <w:t xml:space="preserve"> globales de la lista GVL deben conservarse y usarse con el mismo nombre </w:t>
      </w:r>
      <w:r w:rsidR="00182945">
        <w:t xml:space="preserve">pues están esta relacionadas al programa de la simulación. Otras variables pueden </w:t>
      </w:r>
      <w:r w:rsidR="00832A64">
        <w:t>agregarse,</w:t>
      </w:r>
      <w:r w:rsidR="00182945">
        <w:t xml:space="preserve"> pero sin modificar estas</w:t>
      </w:r>
      <w:r w:rsidR="00A5756E">
        <w:t>.</w:t>
      </w:r>
    </w:p>
    <w:p w14:paraId="0D8F5A19" w14:textId="00471029" w:rsidR="00182945" w:rsidRDefault="007F0E9E" w:rsidP="00CB7204">
      <w:pPr>
        <w:pStyle w:val="Heading1"/>
      </w:pPr>
      <w:r>
        <w:t>Calificación</w:t>
      </w:r>
    </w:p>
    <w:p w14:paraId="456799CA" w14:textId="3D2ADFDA" w:rsidR="007F0E9E" w:rsidRDefault="007F0E9E" w:rsidP="007F0E9E">
      <w:pPr>
        <w:pStyle w:val="ListParagraph"/>
        <w:numPr>
          <w:ilvl w:val="0"/>
          <w:numId w:val="24"/>
        </w:numPr>
      </w:pPr>
      <w:r>
        <w:t xml:space="preserve">Programa PLC </w:t>
      </w:r>
      <w:r w:rsidR="006C071A">
        <w:t>–</w:t>
      </w:r>
      <w:r>
        <w:t xml:space="preserve"> </w:t>
      </w:r>
      <w:r w:rsidR="006C071A">
        <w:t>60%</w:t>
      </w:r>
    </w:p>
    <w:p w14:paraId="30DA7348" w14:textId="1A8EE335" w:rsidR="006C071A" w:rsidRPr="007F0E9E" w:rsidRDefault="006C071A" w:rsidP="007F0E9E">
      <w:pPr>
        <w:pStyle w:val="ListParagraph"/>
        <w:numPr>
          <w:ilvl w:val="0"/>
          <w:numId w:val="24"/>
        </w:numPr>
      </w:pPr>
      <w:r>
        <w:t>HMI – 40 %</w:t>
      </w:r>
    </w:p>
    <w:sectPr w:rsidR="006C071A" w:rsidRPr="007F0E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95A1" w14:textId="77777777" w:rsidR="00152375" w:rsidRDefault="00152375" w:rsidP="007E08AE">
      <w:pPr>
        <w:spacing w:after="0" w:line="240" w:lineRule="auto"/>
      </w:pPr>
      <w:r>
        <w:separator/>
      </w:r>
    </w:p>
  </w:endnote>
  <w:endnote w:type="continuationSeparator" w:id="0">
    <w:p w14:paraId="3CC05C9A" w14:textId="77777777" w:rsidR="00152375" w:rsidRDefault="00152375" w:rsidP="007E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803B9" w14:textId="77777777" w:rsidR="00152375" w:rsidRDefault="00152375" w:rsidP="007E08AE">
      <w:pPr>
        <w:spacing w:after="0" w:line="240" w:lineRule="auto"/>
      </w:pPr>
      <w:r>
        <w:separator/>
      </w:r>
    </w:p>
  </w:footnote>
  <w:footnote w:type="continuationSeparator" w:id="0">
    <w:p w14:paraId="627C0808" w14:textId="77777777" w:rsidR="00152375" w:rsidRDefault="00152375" w:rsidP="007E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A327" w14:textId="77777777" w:rsidR="00E75FF5" w:rsidRDefault="00E75FF5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75FF5" w14:paraId="2C295C79" w14:textId="77777777" w:rsidTr="00330445">
      <w:trPr>
        <w:trHeight w:val="416"/>
      </w:trPr>
      <w:tc>
        <w:tcPr>
          <w:tcW w:w="4414" w:type="dxa"/>
          <w:vMerge w:val="restart"/>
        </w:tcPr>
        <w:p w14:paraId="5E80C4AA" w14:textId="77777777" w:rsidR="00E75FF5" w:rsidRDefault="00DC74E0">
          <w:pPr>
            <w:pStyle w:val="Header"/>
          </w:pPr>
          <w:r>
            <w:rPr>
              <w:noProof/>
              <w:lang w:eastAsia="es-CO"/>
            </w:rPr>
            <w:drawing>
              <wp:inline distT="0" distB="0" distL="0" distR="0" wp14:anchorId="2494E815" wp14:editId="7F982E23">
                <wp:extent cx="1795561" cy="667550"/>
                <wp:effectExtent l="0" t="0" r="0" b="0"/>
                <wp:docPr id="6" name="Imagen 6" descr="Image result for logo javeriana c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mage result for logo javeriana cali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386" b="10342"/>
                        <a:stretch/>
                      </pic:blipFill>
                      <pic:spPr bwMode="auto">
                        <a:xfrm>
                          <a:off x="0" y="0"/>
                          <a:ext cx="1809150" cy="672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bottom"/>
        </w:tcPr>
        <w:p w14:paraId="0D05A220" w14:textId="4ABE8E6E" w:rsidR="00E75FF5" w:rsidRPr="00330445" w:rsidRDefault="00E2356C" w:rsidP="003951E3">
          <w:pPr>
            <w:pStyle w:val="Header"/>
            <w:jc w:val="right"/>
            <w:rPr>
              <w:b/>
            </w:rPr>
          </w:pPr>
          <w:r w:rsidRPr="00E2356C">
            <w:rPr>
              <w:b/>
            </w:rPr>
            <w:t>Examen 2 – Control de Procesos 2021-1</w:t>
          </w:r>
        </w:p>
      </w:tc>
    </w:tr>
    <w:tr w:rsidR="00E75FF5" w14:paraId="3D70623C" w14:textId="77777777" w:rsidTr="00330445">
      <w:tc>
        <w:tcPr>
          <w:tcW w:w="4414" w:type="dxa"/>
          <w:vMerge/>
        </w:tcPr>
        <w:p w14:paraId="49CD664C" w14:textId="77777777" w:rsidR="00E75FF5" w:rsidRDefault="00E75FF5">
          <w:pPr>
            <w:pStyle w:val="Header"/>
          </w:pPr>
        </w:p>
      </w:tc>
      <w:tc>
        <w:tcPr>
          <w:tcW w:w="4414" w:type="dxa"/>
        </w:tcPr>
        <w:p w14:paraId="67DA515E" w14:textId="38894FBE" w:rsidR="00E75FF5" w:rsidRDefault="004F1341" w:rsidP="00E75FF5">
          <w:pPr>
            <w:pStyle w:val="Header"/>
            <w:jc w:val="right"/>
          </w:pPr>
          <w:r>
            <w:t>Ingeniería electrónica</w:t>
          </w:r>
        </w:p>
      </w:tc>
    </w:tr>
  </w:tbl>
  <w:p w14:paraId="1B755E88" w14:textId="77777777" w:rsidR="00E75FF5" w:rsidRDefault="00E75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0BB"/>
    <w:multiLevelType w:val="hybridMultilevel"/>
    <w:tmpl w:val="47E0D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7FF7"/>
    <w:multiLevelType w:val="hybridMultilevel"/>
    <w:tmpl w:val="16588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390"/>
    <w:multiLevelType w:val="hybridMultilevel"/>
    <w:tmpl w:val="99409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319F"/>
    <w:multiLevelType w:val="hybridMultilevel"/>
    <w:tmpl w:val="ABA206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0622A"/>
    <w:multiLevelType w:val="hybridMultilevel"/>
    <w:tmpl w:val="82DA4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05B06"/>
    <w:multiLevelType w:val="hybridMultilevel"/>
    <w:tmpl w:val="5A1C4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3D8B"/>
    <w:multiLevelType w:val="hybridMultilevel"/>
    <w:tmpl w:val="6F30F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5CFD"/>
    <w:multiLevelType w:val="hybridMultilevel"/>
    <w:tmpl w:val="406CD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4211"/>
    <w:multiLevelType w:val="hybridMultilevel"/>
    <w:tmpl w:val="72127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2B67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435C28"/>
    <w:multiLevelType w:val="hybridMultilevel"/>
    <w:tmpl w:val="5CACA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E702EC"/>
    <w:multiLevelType w:val="multilevel"/>
    <w:tmpl w:val="8BC8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33D67"/>
    <w:multiLevelType w:val="hybridMultilevel"/>
    <w:tmpl w:val="B1D0F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90148"/>
    <w:multiLevelType w:val="hybridMultilevel"/>
    <w:tmpl w:val="A46898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3E62E2"/>
    <w:multiLevelType w:val="hybridMultilevel"/>
    <w:tmpl w:val="8C8A2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325A8"/>
    <w:multiLevelType w:val="hybridMultilevel"/>
    <w:tmpl w:val="A95E2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DD4E8D"/>
    <w:multiLevelType w:val="hybridMultilevel"/>
    <w:tmpl w:val="72E89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04EAD"/>
    <w:multiLevelType w:val="hybridMultilevel"/>
    <w:tmpl w:val="045C9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F5C32"/>
    <w:multiLevelType w:val="hybridMultilevel"/>
    <w:tmpl w:val="51080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E33E2"/>
    <w:multiLevelType w:val="hybridMultilevel"/>
    <w:tmpl w:val="23FCD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9659C"/>
    <w:multiLevelType w:val="hybridMultilevel"/>
    <w:tmpl w:val="A52C1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845FF"/>
    <w:multiLevelType w:val="hybridMultilevel"/>
    <w:tmpl w:val="056A25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273B82"/>
    <w:multiLevelType w:val="hybridMultilevel"/>
    <w:tmpl w:val="40BE4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05659"/>
    <w:multiLevelType w:val="hybridMultilevel"/>
    <w:tmpl w:val="ACEC44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4"/>
  </w:num>
  <w:num w:numId="5">
    <w:abstractNumId w:val="20"/>
  </w:num>
  <w:num w:numId="6">
    <w:abstractNumId w:val="3"/>
  </w:num>
  <w:num w:numId="7">
    <w:abstractNumId w:val="0"/>
  </w:num>
  <w:num w:numId="8">
    <w:abstractNumId w:val="17"/>
  </w:num>
  <w:num w:numId="9">
    <w:abstractNumId w:val="1"/>
  </w:num>
  <w:num w:numId="10">
    <w:abstractNumId w:val="18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16"/>
  </w:num>
  <w:num w:numId="16">
    <w:abstractNumId w:val="14"/>
  </w:num>
  <w:num w:numId="17">
    <w:abstractNumId w:val="22"/>
  </w:num>
  <w:num w:numId="18">
    <w:abstractNumId w:val="23"/>
  </w:num>
  <w:num w:numId="19">
    <w:abstractNumId w:val="2"/>
  </w:num>
  <w:num w:numId="20">
    <w:abstractNumId w:val="8"/>
  </w:num>
  <w:num w:numId="21">
    <w:abstractNumId w:val="13"/>
  </w:num>
  <w:num w:numId="22">
    <w:abstractNumId w:val="15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AE"/>
    <w:rsid w:val="00002AB5"/>
    <w:rsid w:val="00027323"/>
    <w:rsid w:val="00046C88"/>
    <w:rsid w:val="00071D87"/>
    <w:rsid w:val="00080C53"/>
    <w:rsid w:val="000A324A"/>
    <w:rsid w:val="000A3A51"/>
    <w:rsid w:val="000A6F7F"/>
    <w:rsid w:val="000B2BAB"/>
    <w:rsid w:val="000B4552"/>
    <w:rsid w:val="000D048D"/>
    <w:rsid w:val="000D5C2C"/>
    <w:rsid w:val="00141F98"/>
    <w:rsid w:val="00152375"/>
    <w:rsid w:val="00157091"/>
    <w:rsid w:val="00180351"/>
    <w:rsid w:val="00182945"/>
    <w:rsid w:val="00191689"/>
    <w:rsid w:val="00193A9F"/>
    <w:rsid w:val="0019512D"/>
    <w:rsid w:val="001C6D0B"/>
    <w:rsid w:val="001E1616"/>
    <w:rsid w:val="001E2C09"/>
    <w:rsid w:val="001E6E62"/>
    <w:rsid w:val="001F4A54"/>
    <w:rsid w:val="00213B0B"/>
    <w:rsid w:val="00235BFC"/>
    <w:rsid w:val="0024201E"/>
    <w:rsid w:val="00251447"/>
    <w:rsid w:val="00254127"/>
    <w:rsid w:val="00255A62"/>
    <w:rsid w:val="00255EAC"/>
    <w:rsid w:val="00257F8B"/>
    <w:rsid w:val="00280360"/>
    <w:rsid w:val="00285ED9"/>
    <w:rsid w:val="002964D0"/>
    <w:rsid w:val="0029695F"/>
    <w:rsid w:val="002A0028"/>
    <w:rsid w:val="002A0783"/>
    <w:rsid w:val="002A5E18"/>
    <w:rsid w:val="002B19EE"/>
    <w:rsid w:val="002F6EC6"/>
    <w:rsid w:val="00330445"/>
    <w:rsid w:val="003340EE"/>
    <w:rsid w:val="00354414"/>
    <w:rsid w:val="003615C4"/>
    <w:rsid w:val="003951E3"/>
    <w:rsid w:val="003A15CE"/>
    <w:rsid w:val="003D03EF"/>
    <w:rsid w:val="004058B9"/>
    <w:rsid w:val="004079C5"/>
    <w:rsid w:val="004304ED"/>
    <w:rsid w:val="00436FD1"/>
    <w:rsid w:val="00443495"/>
    <w:rsid w:val="00453A5D"/>
    <w:rsid w:val="00464DD0"/>
    <w:rsid w:val="0047146D"/>
    <w:rsid w:val="00483BF1"/>
    <w:rsid w:val="00497F91"/>
    <w:rsid w:val="004A1C95"/>
    <w:rsid w:val="004A29F4"/>
    <w:rsid w:val="004A55C6"/>
    <w:rsid w:val="004A56C3"/>
    <w:rsid w:val="004E3F4A"/>
    <w:rsid w:val="004F1341"/>
    <w:rsid w:val="004F1B08"/>
    <w:rsid w:val="0050784D"/>
    <w:rsid w:val="00514C49"/>
    <w:rsid w:val="00554989"/>
    <w:rsid w:val="00590CBB"/>
    <w:rsid w:val="005A0C3B"/>
    <w:rsid w:val="005F748E"/>
    <w:rsid w:val="00631F99"/>
    <w:rsid w:val="006667EC"/>
    <w:rsid w:val="00682043"/>
    <w:rsid w:val="00682AD5"/>
    <w:rsid w:val="00685C4D"/>
    <w:rsid w:val="006C071A"/>
    <w:rsid w:val="006C47BB"/>
    <w:rsid w:val="006C7AEC"/>
    <w:rsid w:val="006E77B3"/>
    <w:rsid w:val="006F0E49"/>
    <w:rsid w:val="006F2AF7"/>
    <w:rsid w:val="006F512D"/>
    <w:rsid w:val="007028F6"/>
    <w:rsid w:val="00712D19"/>
    <w:rsid w:val="00735AB2"/>
    <w:rsid w:val="00736699"/>
    <w:rsid w:val="0074615B"/>
    <w:rsid w:val="00753D66"/>
    <w:rsid w:val="00762E1C"/>
    <w:rsid w:val="00771D75"/>
    <w:rsid w:val="00775852"/>
    <w:rsid w:val="00776478"/>
    <w:rsid w:val="007A3BC7"/>
    <w:rsid w:val="007C7DC6"/>
    <w:rsid w:val="007D0DED"/>
    <w:rsid w:val="007E08AE"/>
    <w:rsid w:val="007E66DD"/>
    <w:rsid w:val="007F0E9E"/>
    <w:rsid w:val="00832A64"/>
    <w:rsid w:val="00846CC9"/>
    <w:rsid w:val="0085606C"/>
    <w:rsid w:val="008613FE"/>
    <w:rsid w:val="008670B0"/>
    <w:rsid w:val="008A6EBF"/>
    <w:rsid w:val="008C3D66"/>
    <w:rsid w:val="00937FC5"/>
    <w:rsid w:val="0095463A"/>
    <w:rsid w:val="009647C7"/>
    <w:rsid w:val="009705B8"/>
    <w:rsid w:val="0098104C"/>
    <w:rsid w:val="009E2E22"/>
    <w:rsid w:val="00A07663"/>
    <w:rsid w:val="00A30736"/>
    <w:rsid w:val="00A36B41"/>
    <w:rsid w:val="00A5756E"/>
    <w:rsid w:val="00A70987"/>
    <w:rsid w:val="00AA5154"/>
    <w:rsid w:val="00AA76AA"/>
    <w:rsid w:val="00AD0A6C"/>
    <w:rsid w:val="00AD623A"/>
    <w:rsid w:val="00AD6DD8"/>
    <w:rsid w:val="00AE2159"/>
    <w:rsid w:val="00B32904"/>
    <w:rsid w:val="00B50DCC"/>
    <w:rsid w:val="00B54488"/>
    <w:rsid w:val="00B70800"/>
    <w:rsid w:val="00B71505"/>
    <w:rsid w:val="00BB45DE"/>
    <w:rsid w:val="00BB5DC1"/>
    <w:rsid w:val="00BD12BE"/>
    <w:rsid w:val="00C10581"/>
    <w:rsid w:val="00C13F44"/>
    <w:rsid w:val="00C20A48"/>
    <w:rsid w:val="00C67E60"/>
    <w:rsid w:val="00C703C2"/>
    <w:rsid w:val="00CB7204"/>
    <w:rsid w:val="00CD69A6"/>
    <w:rsid w:val="00D12DCC"/>
    <w:rsid w:val="00D304C1"/>
    <w:rsid w:val="00D3289E"/>
    <w:rsid w:val="00D428D5"/>
    <w:rsid w:val="00D72C86"/>
    <w:rsid w:val="00D958F1"/>
    <w:rsid w:val="00DC4029"/>
    <w:rsid w:val="00DC74E0"/>
    <w:rsid w:val="00DD2E81"/>
    <w:rsid w:val="00DD5806"/>
    <w:rsid w:val="00E21ABE"/>
    <w:rsid w:val="00E2356C"/>
    <w:rsid w:val="00E321DD"/>
    <w:rsid w:val="00E75FF5"/>
    <w:rsid w:val="00EB537C"/>
    <w:rsid w:val="00ED4617"/>
    <w:rsid w:val="00F04BBE"/>
    <w:rsid w:val="00F304C6"/>
    <w:rsid w:val="00F4392D"/>
    <w:rsid w:val="00F64A5A"/>
    <w:rsid w:val="00F65855"/>
    <w:rsid w:val="00F670CD"/>
    <w:rsid w:val="00FB12B7"/>
    <w:rsid w:val="00FC0B01"/>
    <w:rsid w:val="00FD0ED1"/>
    <w:rsid w:val="00FE3E3B"/>
    <w:rsid w:val="00FF1518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8730D"/>
  <w15:chartTrackingRefBased/>
  <w15:docId w15:val="{D2D4BDAC-0A39-4CB0-9C51-6CE165C2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9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0987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95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E2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AE"/>
  </w:style>
  <w:style w:type="paragraph" w:styleId="Footer">
    <w:name w:val="footer"/>
    <w:basedOn w:val="Normal"/>
    <w:link w:val="FooterChar"/>
    <w:uiPriority w:val="99"/>
    <w:unhideWhenUsed/>
    <w:rsid w:val="007E0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AE"/>
  </w:style>
  <w:style w:type="table" w:styleId="TableGrid">
    <w:name w:val="Table Grid"/>
    <w:basedOn w:val="TableNormal"/>
    <w:uiPriority w:val="39"/>
    <w:rsid w:val="0033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C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987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95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E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19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DC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D0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58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10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705B8"/>
    <w:pPr>
      <w:spacing w:after="0" w:line="240" w:lineRule="auto"/>
      <w:jc w:val="both"/>
    </w:pPr>
  </w:style>
  <w:style w:type="character" w:styleId="Strong">
    <w:name w:val="Strong"/>
    <w:basedOn w:val="DefaultParagraphFont"/>
    <w:uiPriority w:val="22"/>
    <w:qFormat/>
    <w:rsid w:val="00027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Contreras Perez</dc:creator>
  <cp:keywords/>
  <dc:description/>
  <cp:lastModifiedBy>Juan David Contreras Perez</cp:lastModifiedBy>
  <cp:revision>23</cp:revision>
  <cp:lastPrinted>2020-04-27T05:48:00Z</cp:lastPrinted>
  <dcterms:created xsi:type="dcterms:W3CDTF">2021-05-18T15:51:00Z</dcterms:created>
  <dcterms:modified xsi:type="dcterms:W3CDTF">2021-05-18T16:21:00Z</dcterms:modified>
</cp:coreProperties>
</file>