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5646D6">
      <w:pPr>
        <w:pStyle w:val="693"/>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szCs w:val="24"/>
        </w:rPr>
        <w:t xml:space="preserve">🚖 Sistema de Gestión de Taxis - Cooperativa Multizona</w:t>
      </w:r>
      <w:r>
        <w:rPr>
          <w:rFonts w:ascii="Arial" w:hAnsi="Arial" w:cs="Arial"/>
          <w:sz w:val="24"/>
          <w:szCs w:val="24"/>
        </w:rPr>
      </w:r>
    </w:p>
    <w:p w14:paraId="6004CBB0">
      <w:pPr>
        <w:pStyle w:val="693"/>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p>
    <w:p w14:paraId="65813820">
      <w:pPr>
        <w:pStyle w:val="699"/>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lang w:val="es-ES"/>
        </w:rPr>
      </w:pPr>
      <w:r>
        <w:rPr>
          <w:rFonts w:ascii="Arial" w:hAnsi="Arial" w:eastAsia="Arial" w:cs="Arial"/>
          <w:b/>
          <w:color w:val="000000"/>
          <w:sz w:val="24"/>
          <w:szCs w:val="24"/>
        </w:rPr>
        <w:t xml:space="preserve">📌 Descripción del Proyecto</w:t>
      </w:r>
      <w:r>
        <w:rPr>
          <w:rFonts w:ascii="Arial" w:hAnsi="Arial" w:eastAsia="Arial" w:cs="Arial"/>
          <w:b/>
          <w:color w:val="000000"/>
          <w:sz w:val="24"/>
          <w:szCs w:val="24"/>
          <w:lang w:val="es-ES"/>
        </w:rPr>
      </w:r>
      <w:r>
        <w:rPr>
          <w:rFonts w:ascii="Arial" w:hAnsi="Arial" w:cs="Arial"/>
          <w:sz w:val="24"/>
          <w:szCs w:val="24"/>
        </w:rPr>
      </w:r>
    </w:p>
    <w:p w14:paraId="36DAF98F">
      <w:pPr>
        <w:pStyle w:val="699"/>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highlight w:val="none"/>
          <w:lang w:val="es-ES"/>
        </w:rPr>
      </w:r>
      <w:r>
        <w:rPr>
          <w:rFonts w:ascii="Arial" w:hAnsi="Arial" w:eastAsia="Arial" w:cs="Arial"/>
          <w:b/>
          <w:color w:val="000000"/>
          <w:sz w:val="24"/>
          <w:szCs w:val="24"/>
          <w:highlight w:val="none"/>
          <w:lang w:val="es-ES"/>
        </w:rPr>
      </w:r>
      <w:r>
        <w:rPr>
          <w:rFonts w:ascii="Arial" w:hAnsi="Arial" w:eastAsia="Arial" w:cs="Arial"/>
          <w:b/>
          <w:color w:val="000000"/>
          <w:sz w:val="24"/>
          <w:szCs w:val="24"/>
          <w:highlight w:val="none"/>
          <w:lang w:val="es-ES"/>
        </w:rPr>
      </w:r>
    </w:p>
    <w:p w14:paraId="0D47A193">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Cs w:val="24"/>
        </w:rPr>
      </w:pPr>
      <w:r>
        <w:rPr>
          <w:rFonts w:ascii="Arial" w:hAnsi="Arial" w:eastAsia="Arial" w:cs="Arial"/>
          <w:b w:val="0"/>
          <w:bCs w:val="0"/>
          <w:color w:val="000000"/>
          <w:sz w:val="24"/>
          <w:szCs w:val="24"/>
        </w:rPr>
        <w:t xml:space="preserve">Este sistema es una solución integral para la asignación y control operativo de una cooperativa de taxis con cobertura multizona, diseñado bajo los lineamientos académicos de la </w:t>
      </w:r>
      <w:r>
        <w:rPr>
          <w:rFonts w:ascii="Arial" w:hAnsi="Arial" w:eastAsia="Arial" w:cs="Arial"/>
          <w:b w:val="0"/>
          <w:bCs w:val="0"/>
          <w:color w:val="000000"/>
          <w:sz w:val="24"/>
          <w:szCs w:val="24"/>
        </w:rPr>
        <w:t xml:space="preserve">Universidad Cooperativa de Colombia (2026)</w:t>
      </w:r>
      <w:r>
        <w:rPr>
          <w:rFonts w:ascii="Arial" w:hAnsi="Arial" w:eastAsia="Arial" w:cs="Arial"/>
          <w:b w:val="0"/>
          <w:bCs w:val="0"/>
          <w:color w:val="000000"/>
          <w:sz w:val="24"/>
          <w:szCs w:val="24"/>
        </w:rPr>
        <w:t xml:space="preserve">.</w:t>
      </w:r>
      <w:r>
        <w:rPr>
          <w:rFonts w:ascii="Arial" w:hAnsi="Arial" w:eastAsia="Arial" w:cs="Arial"/>
          <w:b w:val="0"/>
          <w:bCs w:val="0"/>
          <w:sz w:val="24"/>
          <w:szCs w:val="24"/>
        </w:rPr>
      </w:r>
    </w:p>
    <w:p w14:paraId="273BBC9F">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4"/>
          <w:szCs w:val="24"/>
          <w:highlight w:val="none"/>
        </w:rPr>
      </w:pPr>
      <w:r>
        <w:rPr>
          <w:rFonts w:ascii="Arial" w:hAnsi="Arial" w:eastAsia="Arial" w:cs="Arial"/>
          <w:b w:val="0"/>
          <w:bCs w:val="0"/>
          <w:color w:val="000000"/>
          <w:sz w:val="24"/>
          <w:szCs w:val="24"/>
        </w:rPr>
        <w:t xml:space="preserve">El núcleo fundamental del proyecto es el cumplimiento estricto del criterio </w:t>
      </w:r>
      <w:r>
        <w:rPr>
          <w:rFonts w:ascii="Arial" w:hAnsi="Arial" w:eastAsia="Arial" w:cs="Arial"/>
          <w:b w:val="0"/>
          <w:bCs w:val="0"/>
          <w:color w:val="000000"/>
          <w:sz w:val="24"/>
          <w:szCs w:val="24"/>
        </w:rPr>
        <w:t xml:space="preserve">HACER</w:t>
      </w:r>
      <w:r>
        <w:rPr>
          <w:rFonts w:ascii="Arial" w:hAnsi="Arial" w:eastAsia="Arial" w:cs="Arial"/>
          <w:b w:val="0"/>
          <w:bCs w:val="0"/>
          <w:color w:val="000000"/>
          <w:sz w:val="24"/>
          <w:szCs w:val="24"/>
        </w:rPr>
        <w:t xml:space="preserve">, mediante la </w:t>
      </w:r>
      <w:r>
        <w:rPr>
          <w:rFonts w:ascii="Arial" w:hAnsi="Arial" w:eastAsia="Arial" w:cs="Arial"/>
          <w:b w:val="0"/>
          <w:bCs w:val="0"/>
          <w:color w:val="000000"/>
          <w:sz w:val="24"/>
          <w:szCs w:val="24"/>
        </w:rPr>
        <w:t xml:space="preserve">implementación manual y desde cero de Estructuras de Datos Avanzadas</w:t>
      </w:r>
      <w:r>
        <w:rPr>
          <w:rFonts w:ascii="Arial" w:hAnsi="Arial" w:eastAsia="Arial" w:cs="Arial"/>
          <w:b w:val="0"/>
          <w:bCs w:val="0"/>
          <w:color w:val="000000"/>
          <w:sz w:val="24"/>
          <w:szCs w:val="24"/>
        </w:rPr>
        <w:t xml:space="preserve">. Se prohíbe por completo el uso de colecciones nativas de Python (</w:t>
      </w:r>
      <w:r>
        <w:rPr>
          <w:rFonts w:ascii="Arial" w:hAnsi="Arial" w:eastAsia="Arial" w:cs="Arial"/>
          <w:b w:val="0"/>
          <w:bCs w:val="0"/>
          <w:color w:val="000000"/>
          <w:sz w:val="24"/>
          <w:szCs w:val="24"/>
        </w:rPr>
        <w:t xml:space="preserve">list</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dict</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set</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deque</w:t>
      </w:r>
      <w:r>
        <w:rPr>
          <w:rFonts w:ascii="Arial" w:hAnsi="Arial" w:eastAsia="Arial" w:cs="Arial"/>
          <w:b w:val="0"/>
          <w:bCs w:val="0"/>
          <w:color w:val="000000"/>
          <w:sz w:val="24"/>
          <w:szCs w:val="24"/>
        </w:rPr>
        <w:t xml:space="preserve">) para el almacenamiento principal de la lógica del negocio. Toda la persistencia en memoria dinámica se gestiona mediante objetos autoreferenciados (</w:t>
      </w:r>
      <w:r>
        <w:rPr>
          <w:rFonts w:ascii="Arial" w:hAnsi="Arial" w:eastAsia="Arial" w:cs="Arial"/>
          <w:b w:val="0"/>
          <w:bCs w:val="0"/>
          <w:color w:val="000000"/>
          <w:sz w:val="24"/>
          <w:szCs w:val="24"/>
        </w:rPr>
        <w:t xml:space="preserve">Nodos y Punteros</w:t>
      </w:r>
      <w:r>
        <w:rPr>
          <w:rFonts w:ascii="Arial" w:hAnsi="Arial" w:eastAsia="Arial" w:cs="Arial"/>
          <w:b w:val="0"/>
          <w:bCs w:val="0"/>
          <w:color w:val="000000"/>
          <w:sz w:val="24"/>
          <w:szCs w:val="24"/>
        </w:rPr>
        <w:t xml:space="preserve">).</w:t>
      </w:r>
      <w:r>
        <w:rPr>
          <w:rFonts w:ascii="Arial" w:hAnsi="Arial" w:cs="Arial"/>
          <w:b w:val="0"/>
          <w:bCs w:val="0"/>
          <w:sz w:val="24"/>
          <w:szCs w:val="24"/>
        </w:rPr>
      </w:r>
    </w:p>
    <w:p w14:paraId="4FD99A32">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31FF5D37">
      <w:pPr>
        <w:pStyle w:val="699"/>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 Arquitectura de Datos y Justificación Técnica (Criterio SABER)</w:t>
      </w:r>
      <w:r>
        <w:rPr>
          <w:rFonts w:ascii="Arial" w:hAnsi="Arial" w:eastAsia="Arial" w:cs="Arial"/>
          <w:sz w:val="24"/>
          <w:szCs w:val="24"/>
        </w:rPr>
      </w:r>
    </w:p>
    <w:p w14:paraId="4C1E7CB5">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szCs w:val="24"/>
        </w:rPr>
        <w:t xml:space="preserve">Para responder de forma solvente ante la sustentación teórica, cada estructura implementada tiene un propósito de diseño específico basado en su complejidad algorítmica y comportamiento:</w:t>
      </w:r>
      <w:r>
        <w:rPr>
          <w:rFonts w:ascii="Arial" w:hAnsi="Arial" w:cs="Arial"/>
          <w:sz w:val="24"/>
          <w:szCs w:val="24"/>
        </w:rPr>
      </w:r>
    </w:p>
    <w:p w14:paraId="05A831F9">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1EFA83C6">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1. Cola Lineal (FIFO - First In, First Out)</w:t>
      </w:r>
      <w:r>
        <w:rPr>
          <w:rFonts w:ascii="Arial" w:hAnsi="Arial" w:eastAsia="Arial" w:cs="Arial"/>
          <w:sz w:val="24"/>
          <w:szCs w:val="24"/>
        </w:rPr>
      </w:r>
    </w:p>
    <w:p w14:paraId="5D7F051F">
      <w:pPr>
        <w:pStyle w:val="687"/>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Uso en el sistema:</w:t>
      </w:r>
      <w:r>
        <w:rPr>
          <w:rFonts w:ascii="Arial" w:hAnsi="Arial" w:eastAsia="Arial" w:cs="Arial"/>
          <w:color w:val="000000"/>
          <w:sz w:val="24"/>
          <w:szCs w:val="24"/>
        </w:rPr>
        <w:t xml:space="preserve"> Gestión de la </w:t>
      </w:r>
      <w:r>
        <w:rPr>
          <w:rFonts w:ascii="Arial" w:hAnsi="Arial" w:eastAsia="Arial" w:cs="Arial"/>
          <w:b/>
          <w:color w:val="000000"/>
          <w:sz w:val="24"/>
          <w:szCs w:val="24"/>
        </w:rPr>
        <w:t xml:space="preserve">Cola de Espera</w:t>
      </w:r>
      <w:r>
        <w:rPr>
          <w:rFonts w:ascii="Arial" w:hAnsi="Arial" w:eastAsia="Arial" w:cs="Arial"/>
          <w:color w:val="000000"/>
          <w:sz w:val="24"/>
          <w:szCs w:val="24"/>
        </w:rPr>
        <w:t xml:space="preserve"> para solicitudes de pasajeros pendientes.</w:t>
      </w:r>
      <w:r>
        <w:rPr>
          <w:rFonts w:ascii="Arial" w:hAnsi="Arial" w:cs="Arial"/>
          <w:sz w:val="24"/>
          <w:szCs w:val="24"/>
        </w:rPr>
      </w:r>
    </w:p>
    <w:p w14:paraId="52EFD64E">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437475A7">
      <w:pPr>
        <w:pStyle w:val="687"/>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Justificación:</w:t>
      </w:r>
      <w:r>
        <w:rPr>
          <w:rFonts w:ascii="Arial" w:hAnsi="Arial" w:eastAsia="Arial" w:cs="Arial"/>
          <w:color w:val="000000"/>
          <w:sz w:val="24"/>
          <w:szCs w:val="24"/>
        </w:rPr>
        <w:t xml:space="preserve"> Garantiza la equidad absoluta en el servicio de transporte. El primer cliente en solicitar un taxi es estrictamente el primero en ser despachado (Complejidad O(1) en operaciones de inserción y extracción).</w:t>
      </w:r>
      <w:r>
        <w:rPr>
          <w:rFonts w:ascii="Arial" w:hAnsi="Arial" w:cs="Arial"/>
          <w:sz w:val="24"/>
          <w:szCs w:val="24"/>
        </w:rPr>
      </w:r>
    </w:p>
    <w:p w14:paraId="28E69260">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0DAD778E">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2. Árbol Binario de Búsqueda (BST - Binary Search Tree)</w:t>
      </w:r>
      <w:r>
        <w:rPr>
          <w:rFonts w:ascii="Arial" w:hAnsi="Arial" w:eastAsia="Arial" w:cs="Arial"/>
          <w:b/>
          <w:color w:val="000000"/>
          <w:sz w:val="24"/>
          <w:szCs w:val="24"/>
          <w:lang w:val="es-ES"/>
        </w:rPr>
      </w:r>
      <w:r>
        <w:rPr>
          <w:rFonts w:ascii="Arial" w:hAnsi="Arial" w:cs="Arial"/>
          <w:sz w:val="24"/>
          <w:szCs w:val="24"/>
        </w:rPr>
      </w:r>
      <w:r>
        <w:rPr>
          <w:rFonts w:ascii="Arial" w:hAnsi="Arial" w:eastAsia="Arial" w:cs="Arial"/>
          <w:b/>
          <w:color w:val="000000"/>
          <w:sz w:val="24"/>
          <w:szCs w:val="24"/>
          <w:lang w:val="es-ES"/>
        </w:rPr>
      </w:r>
      <w:r>
        <w:rPr>
          <w:rFonts w:ascii="Arial" w:hAnsi="Arial" w:eastAsia="Arial" w:cs="Arial"/>
          <w:sz w:val="24"/>
          <w:szCs w:val="24"/>
        </w:rPr>
      </w:r>
      <w:r/>
      <w:r>
        <w:rPr>
          <w:rFonts w:ascii="Arial" w:hAnsi="Arial" w:cs="Arial"/>
          <w:sz w:val="24"/>
          <w:szCs w:val="24"/>
        </w:rPr>
      </w:r>
    </w:p>
    <w:p w14:paraId="627FDD59">
      <w:pPr>
        <w:pStyle w:val="687"/>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Uso en el sistema:</w:t>
      </w:r>
      <w:r>
        <w:rPr>
          <w:rFonts w:ascii="Arial" w:hAnsi="Arial" w:eastAsia="Arial" w:cs="Arial"/>
          <w:color w:val="000000"/>
          <w:sz w:val="24"/>
          <w:szCs w:val="24"/>
        </w:rPr>
        <w:t xml:space="preserve"> Directorio y base de datos interna de los </w:t>
      </w:r>
      <w:r>
        <w:rPr>
          <w:rFonts w:ascii="Arial" w:hAnsi="Arial" w:eastAsia="Arial" w:cs="Arial"/>
          <w:b/>
          <w:color w:val="000000"/>
          <w:sz w:val="24"/>
          <w:szCs w:val="24"/>
        </w:rPr>
        <w:t xml:space="preserve">Conductores</w:t>
      </w:r>
      <w:r>
        <w:rPr>
          <w:rFonts w:ascii="Arial" w:hAnsi="Arial" w:eastAsia="Arial" w:cs="Arial"/>
          <w:color w:val="000000"/>
          <w:sz w:val="24"/>
          <w:szCs w:val="24"/>
        </w:rPr>
        <w:t xml:space="preserve">.</w:t>
      </w:r>
      <w:r>
        <w:rPr>
          <w:rFonts w:ascii="Arial" w:hAnsi="Arial" w:cs="Arial"/>
          <w:sz w:val="24"/>
          <w:szCs w:val="24"/>
        </w:rPr>
      </w:r>
    </w:p>
    <w:p w14:paraId="45B28650">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687F804F">
      <w:pPr>
        <w:pStyle w:val="687"/>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Justificación:</w:t>
      </w:r>
      <w:r>
        <w:rPr>
          <w:rFonts w:ascii="Arial" w:hAnsi="Arial" w:eastAsia="Arial" w:cs="Arial"/>
          <w:color w:val="000000"/>
          <w:sz w:val="24"/>
          <w:szCs w:val="24"/>
        </w:rPr>
        <w:t xml:space="preserve"> Almacena y organiza a los conductores utilizando su número de cédula como clave única. Cambia radicalmente la eficiencia de búsqueda de un costo lineal O(n) a uno logarítmico promedio de O(log n), permitiendo consultas inmediatas de disponibilidad y estad</w:t>
      </w:r>
      <w:r>
        <w:rPr>
          <w:rFonts w:ascii="Arial" w:hAnsi="Arial" w:eastAsia="Arial" w:cs="Arial"/>
          <w:color w:val="000000"/>
          <w:sz w:val="24"/>
          <w:szCs w:val="24"/>
        </w:rPr>
        <w:t xml:space="preserve">o.</w:t>
      </w:r>
      <w:r>
        <w:rPr>
          <w:rFonts w:ascii="Arial" w:hAnsi="Arial" w:cs="Arial"/>
          <w:sz w:val="24"/>
          <w:szCs w:val="24"/>
        </w:rPr>
      </w:r>
    </w:p>
    <w:p w14:paraId="3E8A19E9">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3167BBE9">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3. Grafo (Lista de Adyacencia Manual)</w:t>
      </w:r>
      <w:r>
        <w:rPr>
          <w:rFonts w:ascii="Arial" w:hAnsi="Arial" w:eastAsia="Arial" w:cs="Arial"/>
          <w:sz w:val="24"/>
          <w:szCs w:val="24"/>
        </w:rPr>
      </w:r>
    </w:p>
    <w:p w14:paraId="7C06CA4A">
      <w:pPr>
        <w:pStyle w:val="687"/>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Uso en el sistema:</w:t>
      </w:r>
      <w:r>
        <w:rPr>
          <w:rFonts w:ascii="Arial" w:hAnsi="Arial" w:eastAsia="Arial" w:cs="Arial"/>
          <w:color w:val="000000"/>
          <w:sz w:val="24"/>
          <w:szCs w:val="24"/>
        </w:rPr>
        <w:t xml:space="preserve"> Modelado geográfico del </w:t>
      </w:r>
      <w:r>
        <w:rPr>
          <w:rFonts w:ascii="Arial" w:hAnsi="Arial" w:eastAsia="Arial" w:cs="Arial"/>
          <w:b/>
          <w:color w:val="000000"/>
          <w:sz w:val="24"/>
          <w:szCs w:val="24"/>
        </w:rPr>
        <w:t xml:space="preserve">Mapa de la Ciudad</w:t>
      </w:r>
      <w:r>
        <w:rPr>
          <w:rFonts w:ascii="Arial" w:hAnsi="Arial" w:eastAsia="Arial" w:cs="Arial"/>
          <w:color w:val="000000"/>
          <w:sz w:val="24"/>
          <w:szCs w:val="24"/>
        </w:rPr>
        <w:t xml:space="preserve"> (Nodos = Zonas, Aristas = Vías de conexión con distancias en metros).</w:t>
      </w:r>
      <w:r>
        <w:rPr>
          <w:rFonts w:ascii="Arial" w:hAnsi="Arial" w:cs="Arial"/>
          <w:sz w:val="24"/>
          <w:szCs w:val="24"/>
        </w:rPr>
      </w:r>
    </w:p>
    <w:p w14:paraId="5D209297">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05A18EA6">
      <w:pPr>
        <w:pStyle w:val="687"/>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Justificación:</w:t>
      </w:r>
      <w:r>
        <w:rPr>
          <w:rFonts w:ascii="Arial" w:hAnsi="Arial" w:eastAsia="Arial" w:cs="Arial"/>
          <w:color w:val="000000"/>
          <w:sz w:val="24"/>
          <w:szCs w:val="24"/>
        </w:rPr>
        <w:t xml:space="preserve"> Representa las restricciones viales de forma fiel. Sobre esta estructura se ejecuta el </w:t>
      </w:r>
      <w:r>
        <w:rPr>
          <w:rFonts w:ascii="Arial" w:hAnsi="Arial" w:eastAsia="Arial" w:cs="Arial"/>
          <w:b/>
          <w:color w:val="000000"/>
          <w:sz w:val="24"/>
          <w:szCs w:val="24"/>
        </w:rPr>
        <w:t xml:space="preserve">Algoritmo de Dijkstra</w:t>
      </w:r>
      <w:r>
        <w:rPr>
          <w:rFonts w:ascii="Arial" w:hAnsi="Arial" w:eastAsia="Arial" w:cs="Arial"/>
          <w:color w:val="000000"/>
          <w:sz w:val="24"/>
          <w:szCs w:val="24"/>
        </w:rPr>
        <w:t xml:space="preserve"> implementado de forma manual, calculando en tiempo real la ruta de costo mínimo (distancia óptima) entre zonas.</w:t>
      </w:r>
      <w:r>
        <w:rPr>
          <w:rFonts w:ascii="Arial" w:hAnsi="Arial" w:eastAsia="Arial" w:cs="Arial"/>
          <w:sz w:val="24"/>
          <w:szCs w:val="24"/>
        </w:rPr>
      </w:r>
    </w:p>
    <w:p w14:paraId="00A3E95F">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4. Lista Enlazada Simple</w:t>
      </w:r>
      <w:r>
        <w:rPr>
          <w:rFonts w:ascii="Arial" w:hAnsi="Arial" w:eastAsia="Arial" w:cs="Arial"/>
          <w:b/>
          <w:color w:val="000000"/>
          <w:sz w:val="24"/>
          <w:szCs w:val="24"/>
          <w:lang w:val="es-ES"/>
        </w:rPr>
        <w:t xml:space="preserve"> </w:t>
      </w:r>
      <w:r>
        <w:rPr>
          <w:rFonts w:ascii="Arial" w:hAnsi="Arial" w:eastAsia="Arial" w:cs="Arial"/>
          <w:sz w:val="24"/>
          <w:szCs w:val="24"/>
        </w:rPr>
      </w:r>
    </w:p>
    <w:p w14:paraId="541519A2">
      <w:pPr>
        <w:pStyle w:val="687"/>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Uso en el sistema:</w:t>
      </w:r>
      <w:r>
        <w:rPr>
          <w:rFonts w:ascii="Arial" w:hAnsi="Arial" w:eastAsia="Arial" w:cs="Arial"/>
          <w:color w:val="000000"/>
          <w:sz w:val="24"/>
          <w:szCs w:val="24"/>
        </w:rPr>
        <w:t xml:space="preserve"> Almacenamiento continuo del </w:t>
      </w:r>
      <w:r>
        <w:rPr>
          <w:rFonts w:ascii="Arial" w:hAnsi="Arial" w:eastAsia="Arial" w:cs="Arial"/>
          <w:b/>
          <w:color w:val="000000"/>
          <w:sz w:val="24"/>
          <w:szCs w:val="24"/>
        </w:rPr>
        <w:t xml:space="preserve">Historial de Servicios</w:t>
      </w:r>
      <w:r>
        <w:rPr>
          <w:rFonts w:ascii="Arial" w:hAnsi="Arial" w:eastAsia="Arial" w:cs="Arial"/>
          <w:color w:val="000000"/>
          <w:sz w:val="24"/>
          <w:szCs w:val="24"/>
        </w:rPr>
        <w:t xml:space="preserve"> finalizados o cancelados.</w:t>
      </w:r>
      <w:r>
        <w:rPr>
          <w:rFonts w:ascii="Arial" w:hAnsi="Arial" w:eastAsia="Arial" w:cs="Arial"/>
          <w:sz w:val="24"/>
          <w:szCs w:val="24"/>
        </w:rPr>
      </w:r>
    </w:p>
    <w:p w14:paraId="115EB829">
      <w:pPr>
        <w:pStyle w:val="687"/>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Justificación:</w:t>
      </w:r>
      <w:r>
        <w:rPr>
          <w:rFonts w:ascii="Arial" w:hAnsi="Arial" w:eastAsia="Arial" w:cs="Arial"/>
          <w:color w:val="000000"/>
          <w:sz w:val="24"/>
          <w:szCs w:val="24"/>
        </w:rPr>
        <w:t xml:space="preserve"> Al tratarse de un registro histórico cuyo tamaño final es impredecible, la asignación de memoria dinámica a través de nodos enlazados evita el desperdicio de espacio en memoria o costosos procesos de redimensionamiento de arreglos.</w:t>
      </w:r>
      <w:r>
        <w:rPr>
          <w:rFonts w:ascii="Arial" w:hAnsi="Arial" w:eastAsia="Arial" w:cs="Arial"/>
          <w:color w:val="000000"/>
          <w:sz w:val="24"/>
          <w:szCs w:val="24"/>
          <w:lang w:val="es-ES"/>
        </w:rPr>
        <w:t xml:space="preserve"> </w:t>
      </w:r>
      <w:r>
        <w:rPr>
          <w:rFonts w:ascii="Arial" w:hAnsi="Arial" w:eastAsia="Arial" w:cs="Arial"/>
          <w:sz w:val="24"/>
          <w:szCs w:val="24"/>
        </w:rPr>
      </w:r>
    </w:p>
    <w:p w14:paraId="40E73700">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5. Pila Lineal (LIFO - Last In, First Out)</w:t>
      </w:r>
      <w:r>
        <w:rPr>
          <w:rFonts w:ascii="Arial" w:hAnsi="Arial" w:eastAsia="Arial" w:cs="Arial"/>
          <w:sz w:val="24"/>
          <w:szCs w:val="24"/>
        </w:rPr>
      </w:r>
    </w:p>
    <w:p w14:paraId="6D663C79">
      <w:pPr>
        <w:pStyle w:val="687"/>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Uso en el sistema:</w:t>
      </w:r>
      <w:r>
        <w:rPr>
          <w:rFonts w:ascii="Arial" w:hAnsi="Arial" w:eastAsia="Arial" w:cs="Arial"/>
          <w:color w:val="000000"/>
          <w:sz w:val="24"/>
          <w:szCs w:val="24"/>
        </w:rPr>
        <w:t xml:space="preserve"> Subsistema de </w:t>
      </w:r>
      <w:r>
        <w:rPr>
          <w:rFonts w:ascii="Arial" w:hAnsi="Arial" w:eastAsia="Arial" w:cs="Arial"/>
          <w:b/>
          <w:color w:val="000000"/>
          <w:sz w:val="24"/>
          <w:szCs w:val="24"/>
        </w:rPr>
        <w:t xml:space="preserve">Auditoría Operativa</w:t>
      </w:r>
      <w:r>
        <w:rPr>
          <w:rFonts w:ascii="Arial" w:hAnsi="Arial" w:eastAsia="Arial" w:cs="Arial"/>
          <w:color w:val="000000"/>
          <w:sz w:val="24"/>
          <w:szCs w:val="24"/>
        </w:rPr>
        <w:t xml:space="preserve"> del despachador.</w:t>
      </w:r>
      <w:r>
        <w:rPr>
          <w:rFonts w:ascii="Arial" w:hAnsi="Arial" w:eastAsia="Arial" w:cs="Arial"/>
          <w:sz w:val="24"/>
          <w:szCs w:val="24"/>
        </w:rPr>
      </w:r>
    </w:p>
    <w:p w14:paraId="611BE73C">
      <w:pPr>
        <w:pStyle w:val="687"/>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Justificación:</w:t>
      </w:r>
      <w:r>
        <w:rPr>
          <w:rFonts w:ascii="Arial" w:hAnsi="Arial" w:eastAsia="Arial" w:cs="Arial"/>
          <w:color w:val="000000"/>
          <w:sz w:val="24"/>
          <w:szCs w:val="24"/>
        </w:rPr>
        <w:t xml:space="preserve"> Registra de forma cronológica inversa cada evento crítico del sistema (ingresos, asignaciones, bloqueos de vías). Permite al operador consultar siempre la última acción realizada en el tope de la estructura (Complejidad O(1)).</w:t>
      </w:r>
      <w:r>
        <w:rPr>
          <w:rFonts w:ascii="Arial" w:hAnsi="Arial" w:cs="Arial"/>
          <w:sz w:val="24"/>
          <w:szCs w:val="24"/>
        </w:rPr>
      </w:r>
    </w:p>
    <w:p w14:paraId="1161DFA8">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38A0F497">
      <w:pPr>
        <w:pStyle w:val="699"/>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 Reglas de Negocio Implementadas</w:t>
      </w:r>
      <w:r>
        <w:rPr>
          <w:rFonts w:ascii="Arial" w:hAnsi="Arial" w:eastAsia="Arial" w:cs="Arial"/>
          <w:sz w:val="24"/>
          <w:szCs w:val="24"/>
        </w:rPr>
      </w:r>
    </w:p>
    <w:p w14:paraId="4D80712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software procesa automáticamente los cobros y tiempos de respuesta bajo los parámetros estandarizados del curso:</w:t>
      </w:r>
      <w:r>
        <w:rPr>
          <w:rFonts w:ascii="Arial" w:hAnsi="Arial" w:eastAsia="Arial" w:cs="Arial"/>
          <w:sz w:val="24"/>
          <w:szCs w:val="24"/>
        </w:rPr>
      </w:r>
    </w:p>
    <w:p w14:paraId="62F6042F">
      <w:pPr>
        <w:pStyle w:val="687"/>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Ecuación Tarifaria:</w:t>
      </w:r>
      <w:r>
        <w:rPr>
          <w:rFonts w:ascii="Arial" w:hAnsi="Arial" w:eastAsia="Arial" w:cs="Arial"/>
          <w:color w:val="000000"/>
          <w:sz w:val="24"/>
          <w:szCs w:val="24"/>
        </w:rPr>
        <w:t xml:space="preserve"> Tarifa Final = Tarifa Base ($5.000 COP) + Costo por Distancia del Grafo</w:t>
      </w:r>
      <w:r>
        <w:rPr>
          <w:rFonts w:ascii="Arial" w:hAnsi="Arial" w:cs="Arial"/>
          <w:sz w:val="24"/>
          <w:szCs w:val="24"/>
        </w:rPr>
      </w:r>
    </w:p>
    <w:p w14:paraId="77A38ED8">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8C5D01D">
      <w:pPr>
        <w:pStyle w:val="687"/>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Rangos de Recargo por Distancia:</w:t>
      </w:r>
      <w:r>
        <w:rPr>
          <w:rFonts w:ascii="Arial" w:hAnsi="Arial" w:cs="Arial"/>
          <w:sz w:val="24"/>
          <w:szCs w:val="24"/>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cs="Arial"/>
          <w:sz w:val="24"/>
          <w:szCs w:val="24"/>
        </w:rPr>
      </w:r>
    </w:p>
    <w:p w14:paraId="2CBEB381">
      <w:pPr>
        <w:pStyle w:val="687"/>
        <w:numPr>
          <w:ilvl w:val="1"/>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Entre 0 y 1.000 metros: +$2.000 COP</w:t>
      </w:r>
      <w:r>
        <w:rPr>
          <w:rFonts w:ascii="Arial" w:hAnsi="Arial" w:eastAsia="Arial" w:cs="Arial"/>
          <w:sz w:val="24"/>
          <w:szCs w:val="24"/>
        </w:rPr>
      </w:r>
    </w:p>
    <w:p w14:paraId="3824CFD8">
      <w:pPr>
        <w:pStyle w:val="687"/>
        <w:numPr>
          <w:ilvl w:val="1"/>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Entre 1.001 y 3.000 metros: +$4.000 COP</w:t>
      </w:r>
      <w:r>
        <w:rPr>
          <w:rFonts w:ascii="Arial" w:hAnsi="Arial" w:eastAsia="Arial" w:cs="Arial"/>
          <w:sz w:val="24"/>
          <w:szCs w:val="24"/>
        </w:rPr>
      </w:r>
    </w:p>
    <w:p w14:paraId="69D24CFA">
      <w:pPr>
        <w:pStyle w:val="687"/>
        <w:numPr>
          <w:ilvl w:val="1"/>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Entre 3.001 y 6.000 metros: +$7.000 COP</w:t>
      </w:r>
      <w:r>
        <w:rPr>
          <w:rFonts w:ascii="Arial" w:hAnsi="Arial" w:eastAsia="Arial" w:cs="Arial"/>
          <w:sz w:val="24"/>
          <w:szCs w:val="24"/>
        </w:rPr>
      </w:r>
    </w:p>
    <w:p w14:paraId="5771AE0D">
      <w:pPr>
        <w:pStyle w:val="687"/>
        <w:numPr>
          <w:ilvl w:val="1"/>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Entre 6.001 y 10.000 metros: +$10.000 COP</w:t>
      </w:r>
      <w:r>
        <w:rPr>
          <w:rFonts w:ascii="Arial" w:hAnsi="Arial" w:eastAsia="Arial" w:cs="Arial"/>
          <w:sz w:val="24"/>
          <w:szCs w:val="24"/>
        </w:rPr>
      </w:r>
    </w:p>
    <w:p w14:paraId="670E5BB3">
      <w:pPr>
        <w:pStyle w:val="687"/>
        <w:numPr>
          <w:ilvl w:val="1"/>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Más de 10.000 metros: +$12.000 COP</w:t>
      </w:r>
      <w:r>
        <w:rPr>
          <w:rFonts w:ascii="Arial" w:hAnsi="Arial" w:cs="Arial"/>
          <w:sz w:val="24"/>
          <w:szCs w:val="24"/>
        </w:rPr>
      </w:r>
    </w:p>
    <w:p w14:paraId="069CAAF9">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38182B10">
      <w:pPr>
        <w:pStyle w:val="687"/>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Tiempo Estimado de Recogida (ETA):</w:t>
      </w:r>
      <w:r>
        <w:rPr>
          <w:rFonts w:ascii="Arial" w:hAnsi="Arial" w:eastAsia="Arial" w:cs="Arial"/>
          <w:color w:val="000000"/>
          <w:sz w:val="24"/>
          <w:szCs w:val="24"/>
        </w:rPr>
        <w:t xml:space="preserve"> Si el conductor asignado se encuentra en la misma zona que el pasajero, el tiempo base es de </w:t>
      </w:r>
      <w:r>
        <w:rPr>
          <w:rFonts w:ascii="Arial" w:hAnsi="Arial" w:eastAsia="Arial" w:cs="Arial"/>
          <w:b/>
          <w:color w:val="000000"/>
          <w:sz w:val="24"/>
          <w:szCs w:val="24"/>
        </w:rPr>
        <w:t xml:space="preserve">5 minutos</w:t>
      </w:r>
      <w:r>
        <w:rPr>
          <w:rFonts w:ascii="Arial" w:hAnsi="Arial" w:eastAsia="Arial" w:cs="Arial"/>
          <w:color w:val="000000"/>
          <w:sz w:val="24"/>
          <w:szCs w:val="24"/>
        </w:rPr>
        <w:t xml:space="preserve">. Si está en una zona externa, el tiempo se incrementa proporcionalmente según el cálculo del camino mínimo en el grafo de vías habilitadas.</w:t>
      </w:r>
      <w:r>
        <w:rPr>
          <w:rFonts w:ascii="Arial" w:hAnsi="Arial" w:cs="Arial"/>
          <w:sz w:val="24"/>
          <w:szCs w:val="24"/>
        </w:rPr>
      </w:r>
    </w:p>
    <w:p w14:paraId="293EDE2C">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ADB734B">
      <w:pPr>
        <w:pStyle w:val="699"/>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szCs w:val="24"/>
        </w:rPr>
        <w:t xml:space="preserve">🚀 Funcionalidades de la Interfaz (Menú Consola)</w:t>
      </w:r>
      <w:r>
        <w:rPr>
          <w:rFonts w:ascii="Arial" w:hAnsi="Arial" w:eastAsia="Arial" w:cs="Arial"/>
          <w:b/>
          <w:bCs/>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bCs/>
          <w:color w:val="000000"/>
          <w:sz w:val="24"/>
          <w:szCs w:val="24"/>
          <w:highlight w:val="none"/>
        </w:rPr>
      </w:r>
    </w:p>
    <w:p w14:paraId="0D62749F">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szCs w:val="24"/>
        </w:rPr>
        <w:t xml:space="preserve">La terminal despliega un entorno interactivo compuesto exactamente por las siguientes 8 opciones de control:</w:t>
      </w:r>
      <w:r>
        <w:rPr>
          <w:rFonts w:ascii="Arial" w:hAnsi="Arial" w:cs="Arial"/>
          <w:sz w:val="24"/>
          <w:szCs w:val="24"/>
        </w:rPr>
      </w:r>
    </w:p>
    <w:p w14:paraId="0339E5D3">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33041189">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Registrar Solicitud:</w:t>
      </w:r>
      <w:r>
        <w:rPr>
          <w:rFonts w:ascii="Arial" w:hAnsi="Arial" w:eastAsia="Arial" w:cs="Arial"/>
          <w:color w:val="000000"/>
          <w:sz w:val="24"/>
          <w:szCs w:val="24"/>
        </w:rPr>
        <w:t xml:space="preserve"> Captura la zona de origen, la zona de destino y el tipo de vehículo requerido (Estándar, Baúl, Mascotas), ingresándolo al final de la Cola de Espera.</w:t>
      </w:r>
      <w:r>
        <w:rPr>
          <w:rFonts w:ascii="Arial" w:hAnsi="Arial" w:cs="Arial"/>
          <w:sz w:val="24"/>
          <w:szCs w:val="24"/>
        </w:rPr>
      </w:r>
    </w:p>
    <w:p w14:paraId="38756518">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54CB67CB">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Atender Solicitud:</w:t>
      </w:r>
      <w:r>
        <w:rPr>
          <w:rFonts w:ascii="Arial" w:hAnsi="Arial" w:eastAsia="Arial" w:cs="Arial"/>
          <w:color w:val="000000"/>
          <w:sz w:val="24"/>
          <w:szCs w:val="24"/>
        </w:rPr>
        <w:t xml:space="preserve"> Extrae de forma ordenada la primera solicitud de la Cola, busca en el Árbol BST un conductor disponible apto, evalúa la conectividad vial en el Grafo mediante Dijkstra, calcula los costos/tiempos y genera el ticket de asignación.</w:t>
      </w:r>
      <w:r>
        <w:rPr>
          <w:rFonts w:ascii="Arial" w:hAnsi="Arial" w:eastAsia="Arial" w:cs="Arial"/>
          <w:sz w:val="24"/>
          <w:szCs w:val="24"/>
        </w:rPr>
      </w:r>
    </w:p>
    <w:p w14:paraId="223210E9">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Gestionar Vía:</w:t>
      </w:r>
      <w:r>
        <w:rPr>
          <w:rFonts w:ascii="Arial" w:hAnsi="Arial" w:eastAsia="Arial" w:cs="Arial"/>
          <w:color w:val="000000"/>
          <w:sz w:val="24"/>
          <w:szCs w:val="24"/>
        </w:rPr>
        <w:t xml:space="preserve"> Simula contingencias viales en tiempo real. Permite al usuario deshabilitar (bloquear) o habilitar (abrir) aristas del Grafo del mapa de forma dinámica.</w:t>
      </w:r>
      <w:r>
        <w:rPr>
          <w:rFonts w:ascii="Arial" w:hAnsi="Arial" w:cs="Arial"/>
          <w:sz w:val="24"/>
          <w:szCs w:val="24"/>
        </w:rPr>
      </w:r>
    </w:p>
    <w:p w14:paraId="5E2B00FE">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56F72940">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Historial y Auditoría:</w:t>
      </w:r>
      <w:r>
        <w:rPr>
          <w:rFonts w:ascii="Arial" w:hAnsi="Arial" w:eastAsia="Arial" w:cs="Arial"/>
          <w:color w:val="000000"/>
          <w:sz w:val="24"/>
          <w:szCs w:val="24"/>
        </w:rPr>
        <w:t xml:space="preserve"> Imprime secuencialmente el registro histórico de servicios procesados desde la Lista Enlazada y, seguidamente, vuelca de forma inversa los registros logs contenidos en la Pila de Auditoría.</w:t>
      </w:r>
      <w:r>
        <w:rPr>
          <w:rFonts w:ascii="Arial" w:hAnsi="Arial" w:cs="Arial"/>
          <w:sz w:val="24"/>
          <w:szCs w:val="24"/>
        </w:rPr>
      </w:r>
    </w:p>
    <w:p w14:paraId="6A5F23E0">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5BD0725E">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Cola de Espera:</w:t>
      </w:r>
      <w:r>
        <w:rPr>
          <w:rFonts w:ascii="Arial" w:hAnsi="Arial" w:eastAsia="Arial" w:cs="Arial"/>
          <w:color w:val="000000"/>
          <w:sz w:val="24"/>
          <w:szCs w:val="24"/>
        </w:rPr>
        <w:t xml:space="preserve"> Muestra de manera transparente el estado de la cola, listando el número de usuarios en espera y sus datos de viaje de frente a fin.</w:t>
      </w:r>
      <w:r>
        <w:rPr>
          <w:rFonts w:ascii="Arial" w:hAnsi="Arial" w:eastAsia="Arial" w:cs="Arial"/>
          <w:color w:val="000000"/>
          <w:sz w:val="24"/>
          <w:szCs w:val="24"/>
          <w:lang w:val="es-ES"/>
        </w:rPr>
      </w:r>
      <w:r>
        <w:rPr>
          <w:rFonts w:ascii="Arial" w:hAnsi="Arial" w:cs="Arial"/>
          <w:sz w:val="24"/>
          <w:szCs w:val="24"/>
        </w:rPr>
      </w:r>
    </w:p>
    <w:p w14:paraId="4B29070D">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lang w:val="es-ES"/>
        </w:rPr>
      </w:r>
      <w:r>
        <w:rPr>
          <w:rFonts w:ascii="Arial" w:hAnsi="Arial" w:eastAsia="Arial" w:cs="Arial"/>
          <w:color w:val="000000"/>
          <w:sz w:val="24"/>
          <w:szCs w:val="24"/>
          <w:highlight w:val="none"/>
          <w:lang w:val="es-ES"/>
        </w:rPr>
      </w:r>
      <w:r>
        <w:rPr>
          <w:rFonts w:ascii="Arial" w:hAnsi="Arial" w:eastAsia="Arial" w:cs="Arial"/>
          <w:color w:val="000000"/>
          <w:sz w:val="24"/>
          <w:szCs w:val="24"/>
          <w:highlight w:val="none"/>
          <w:lang w:val="es-ES"/>
        </w:rPr>
      </w:r>
    </w:p>
    <w:p w14:paraId="438AE19D">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Conductores (BST):</w:t>
      </w:r>
      <w:r>
        <w:rPr>
          <w:rFonts w:ascii="Arial" w:hAnsi="Arial" w:eastAsia="Arial" w:cs="Arial"/>
          <w:color w:val="000000"/>
          <w:sz w:val="24"/>
          <w:szCs w:val="24"/>
        </w:rPr>
        <w:t xml:space="preserve"> Permite realizar dos acciones: listar la base de datos completa de conductores en orden numérico ascendente usando un recorrido In-Orden recursivo del árbol, o realizar búsquedas directas e instantáneas por número de cédula.</w:t>
      </w:r>
      <w:r>
        <w:rPr>
          <w:rFonts w:ascii="Arial" w:hAnsi="Arial" w:cs="Arial"/>
          <w:sz w:val="24"/>
          <w:szCs w:val="24"/>
        </w:rPr>
      </w:r>
    </w:p>
    <w:p w14:paraId="5157AD9D">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23879D4">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Mapa:</w:t>
      </w:r>
      <w:r>
        <w:rPr>
          <w:rFonts w:ascii="Arial" w:hAnsi="Arial" w:eastAsia="Arial" w:cs="Arial"/>
          <w:color w:val="000000"/>
          <w:sz w:val="24"/>
          <w:szCs w:val="24"/>
        </w:rPr>
        <w:t xml:space="preserve"> Despliega visualmente la lista de adyacencia de la red vial, especificando qué zonas están interconectadas y la distancia actual de sus vías activas.</w:t>
      </w:r>
      <w:r>
        <w:rPr>
          <w:rFonts w:ascii="Arial" w:hAnsi="Arial" w:cs="Arial"/>
          <w:sz w:val="24"/>
          <w:szCs w:val="24"/>
        </w:rPr>
      </w:r>
    </w:p>
    <w:p w14:paraId="1C834BD0">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62CC76A6">
      <w:pPr>
        <w:pStyle w:val="687"/>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Salir:</w:t>
      </w:r>
      <w:r>
        <w:rPr>
          <w:rFonts w:ascii="Arial" w:hAnsi="Arial" w:eastAsia="Arial" w:cs="Arial"/>
          <w:color w:val="000000"/>
          <w:sz w:val="24"/>
          <w:szCs w:val="24"/>
        </w:rPr>
        <w:t xml:space="preserve"> Libera las estructuras y cierra el ciclo de ejecución de la aplicación de forma segura.</w:t>
      </w:r>
      <w:r>
        <w:rPr>
          <w:rFonts w:ascii="Arial" w:hAnsi="Arial" w:cs="Arial"/>
          <w:sz w:val="24"/>
          <w:szCs w:val="24"/>
        </w:rPr>
      </w:r>
    </w:p>
    <w:p w14:paraId="6C6ADDC2">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678115EE">
      <w:pPr>
        <w:pStyle w:val="699"/>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 Instrucciones de Ejecución</w:t>
      </w:r>
      <w:r>
        <w:rPr>
          <w:rFonts w:ascii="Arial" w:hAnsi="Arial" w:eastAsia="Arial" w:cs="Arial"/>
          <w:sz w:val="24"/>
          <w:szCs w:val="24"/>
        </w:rPr>
      </w:r>
    </w:p>
    <w:p w14:paraId="36995A6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sz w:val="24"/>
          <w:szCs w:val="24"/>
          <w:highlight w:val="none"/>
        </w:rPr>
      </w:pPr>
      <w:r>
        <w:rPr>
          <w:rFonts w:ascii="Arial" w:hAnsi="Arial" w:eastAsia="Arial" w:cs="Arial"/>
          <w:color w:val="000000"/>
          <w:sz w:val="24"/>
          <w:szCs w:val="24"/>
        </w:rPr>
        <w:t xml:space="preserve">Para iniciar el entorno interactivo del sistema, ejecute el script principal desde la terminal de su sistema operativo:</w:t>
      </w:r>
      <w:r>
        <w:rPr>
          <w:rFonts w:ascii="Arial" w:hAnsi="Arial" w:eastAsia="Arial" w:cs="Arial"/>
          <w:sz w:val="24"/>
          <w:szCs w:val="24"/>
        </w:rPr>
      </w:r>
      <w:r>
        <w:rPr>
          <w:rFonts w:ascii="Arial" w:hAnsi="Arial" w:cs="Arial"/>
          <w:sz w:val="24"/>
          <w:szCs w:val="24"/>
        </w:rPr>
      </w:r>
    </w:p>
    <w:p w14:paraId="7D272B3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71D95A3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darkGray"/>
        </w:rPr>
      </w:pPr>
      <w:r>
        <w:rPr>
          <w:rFonts w:ascii="Arial" w:hAnsi="Arial" w:eastAsia="Arial" w:cs="Arial"/>
          <w:color w:val="000000"/>
          <w:sz w:val="24"/>
          <w:szCs w:val="24"/>
          <w:highlight w:val="darkGray"/>
        </w:rPr>
        <w:t xml:space="preserve">python3 sistema_taxi.py</w:t>
      </w:r>
      <w:r>
        <w:rPr>
          <w:rFonts w:ascii="Arial" w:hAnsi="Arial" w:eastAsia="Arial" w:cs="Arial"/>
          <w:sz w:val="24"/>
          <w:szCs w:val="24"/>
          <w:highlight w:val="darkGray"/>
        </w:rPr>
      </w:r>
    </w:p>
    <w:p w14:paraId="3361703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sz w:val="24"/>
          <w:szCs w:val="24"/>
        </w:rPr>
      </w:r>
      <w:r>
        <w:rPr>
          <w:rFonts w:ascii="Arial" w:hAnsi="Arial" w:eastAsia="Arial" w:cs="Arial"/>
          <w:sz w:val="24"/>
          <w:szCs w:val="24"/>
        </w:rPr>
      </w:r>
    </w:p>
    <w:p w14:paraId="7735F26B">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b/>
          <w:color w:val="000000"/>
          <w:sz w:val="24"/>
          <w:szCs w:val="24"/>
        </w:rPr>
        <w:t xml:space="preserve">Nota de compatibilidad:</w:t>
      </w:r>
      <w:r>
        <w:rPr>
          <w:rFonts w:ascii="Arial" w:hAnsi="Arial" w:eastAsia="Arial" w:cs="Arial"/>
          <w:color w:val="000000"/>
          <w:sz w:val="24"/>
          <w:szCs w:val="24"/>
        </w:rPr>
        <w:t xml:space="preserve"> El sistema incluye llamadas de limpieza automática de interfaz (</w:t>
      </w:r>
      <w:r>
        <w:rPr>
          <w:rFonts w:ascii="Arial" w:hAnsi="Arial" w:eastAsia="Arial" w:cs="Arial"/>
          <w:color w:val="000000"/>
          <w:sz w:val="24"/>
          <w:szCs w:val="24"/>
        </w:rPr>
        <w:t xml:space="preserve">os.system</w:t>
      </w:r>
      <w:r>
        <w:rPr>
          <w:rFonts w:ascii="Arial" w:hAnsi="Arial" w:eastAsia="Arial" w:cs="Arial"/>
          <w:color w:val="000000"/>
          <w:sz w:val="24"/>
          <w:szCs w:val="24"/>
        </w:rPr>
        <w:t xml:space="preserve">) adaptadas para terminales Unix (Linux/macOS) y Windows.</w:t>
      </w:r>
      <w:r>
        <w:rPr>
          <w:rFonts w:ascii="Arial" w:hAnsi="Arial" w:cs="Arial"/>
          <w:sz w:val="24"/>
          <w:szCs w:val="24"/>
        </w:rPr>
      </w:r>
    </w:p>
    <w:p w14:paraId="5342ECA9">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00456C88">
      <w:pPr>
        <w:pStyle w:val="699"/>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szCs w:val="24"/>
        </w:rPr>
        <w:t xml:space="preserve">👥 Equipo de Desarrollo (UCC)</w:t>
      </w:r>
      <w:r>
        <w:rPr>
          <w:rFonts w:ascii="Arial" w:hAnsi="Arial" w:cs="Arial"/>
          <w:sz w:val="24"/>
          <w:szCs w:val="24"/>
        </w:rPr>
      </w:r>
    </w:p>
    <w:p w14:paraId="529ACE2F">
      <w:pPr>
        <w:pStyle w:val="687"/>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Santiago Escalante</w:t>
      </w:r>
      <w:r>
        <w:rPr>
          <w:rFonts w:ascii="Arial" w:hAnsi="Arial" w:cs="Arial"/>
          <w:sz w:val="24"/>
          <w:szCs w:val="24"/>
        </w:rPr>
      </w:r>
      <w:r>
        <w:rPr>
          <w:rFonts w:ascii="Arial" w:hAnsi="Arial" w:cs="Arial"/>
          <w:sz w:val="24"/>
          <w:szCs w:val="24"/>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cs="Arial"/>
          <w:sz w:val="24"/>
          <w:szCs w:val="24"/>
        </w:rPr>
      </w:r>
    </w:p>
    <w:p w14:paraId="1372E3C8">
      <w:pPr>
        <w:pStyle w:val="687"/>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Aníbal Roa</w:t>
      </w:r>
      <w:r>
        <w:rPr>
          <w:rFonts w:ascii="Arial" w:hAnsi="Arial" w:eastAsia="Arial" w:cs="Arial"/>
          <w:sz w:val="24"/>
          <w:szCs w:val="24"/>
        </w:rPr>
      </w:r>
    </w:p>
    <w:p w14:paraId="706EC0D7">
      <w:pPr>
        <w:pStyle w:val="687"/>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Emanuel Cuello</w:t>
      </w:r>
      <w:r>
        <w:rPr>
          <w:rFonts w:ascii="Arial" w:hAnsi="Arial" w:eastAsia="Arial" w:cs="Arial"/>
          <w:sz w:val="24"/>
          <w:szCs w:val="24"/>
        </w:rPr>
      </w:r>
    </w:p>
    <w:p w14:paraId="798BC202">
      <w:pPr>
        <w:pStyle w:val="687"/>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José Pacheco</w:t>
      </w:r>
      <w:r>
        <w:rPr>
          <w:rFonts w:ascii="Arial" w:hAnsi="Arial" w:eastAsia="Arial" w:cs="Arial"/>
          <w:sz w:val="24"/>
          <w:szCs w:val="24"/>
        </w:rPr>
      </w:r>
      <w:r>
        <w:rPr>
          <w:rFonts w:ascii="Arial" w:hAnsi="Arial" w:eastAsia="Arial" w:cs="Arial"/>
          <w:b/>
          <w:color w:val="000000"/>
          <w:sz w:val="24"/>
          <w:szCs w:val="24"/>
        </w:rPr>
      </w:r>
      <w:r>
        <w:rPr>
          <w:rFonts w:ascii="Arial" w:hAnsi="Arial" w:cs="Arial"/>
          <w:sz w:val="24"/>
          <w:szCs w:val="24"/>
        </w:rPr>
      </w:r>
      <w:r>
        <w:rPr>
          <w:rFonts w:ascii="Arial" w:hAnsi="Arial" w:cs="Arial"/>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Menl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nsid w:val="630BAA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9340B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C3ECC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43DF1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17348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F3A95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311E0C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7B3442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9D4F8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DECC0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AF6C1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1DC98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26216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4CF36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2375A7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08DB27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8DB27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686"/>
    <w:next w:val="68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6"/>
    <w:next w:val="68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6"/>
    <w:next w:val="68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6"/>
    <w:next w:val="68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6"/>
    <w:next w:val="68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6"/>
    <w:next w:val="686"/>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6"/>
    <w:next w:val="686"/>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90"/>
    <w:uiPriority w:val="99"/>
    <w:semiHidden/>
    <w:pPr>
      <w:pBdr/>
      <w:spacing/>
      <w:ind/>
    </w:pPr>
    <w:rPr>
      <w:sz w:val="20"/>
      <w:szCs w:val="20"/>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pPr>
    <w:rPr>
      <w:rFonts w:eastAsiaTheme="minorEastAsia"/>
      <w:sz w:val="24"/>
      <w:szCs w:val="24"/>
    </w:rPr>
  </w:style>
  <w:style w:type="paragraph" w:styleId="687">
    <w:name w:val="List Paragraph"/>
    <w:basedOn w:val="686"/>
    <w:uiPriority w:val="34"/>
    <w:qFormat/>
    <w:pPr>
      <w:pBdr/>
      <w:spacing/>
      <w:ind w:left="720"/>
      <w:contextualSpacing w:val="true"/>
    </w:pPr>
  </w:style>
  <w:style w:type="character" w:styleId="688">
    <w:name w:val="Hyperlink"/>
    <w:uiPriority w:val="99"/>
    <w:unhideWhenUsed/>
    <w:pPr>
      <w:pBdr/>
      <w:spacing/>
      <w:ind/>
    </w:pPr>
    <w:rPr>
      <w:color w:val="0000ff" w:themeColor="hyperlink"/>
      <w:u w:val="single"/>
    </w:rPr>
  </w:style>
  <w:style w:type="character" w:styleId="689">
    <w:name w:val="footnote reference"/>
    <w:uiPriority w:val="99"/>
    <w:unhideWhenUsed/>
    <w:pPr>
      <w:pBdr/>
      <w:spacing/>
      <w:ind/>
    </w:pPr>
    <w:rPr>
      <w:vertAlign w:val="superscript"/>
    </w:rPr>
  </w:style>
  <w:style w:type="paragraph" w:styleId="690">
    <w:name w:val="footnote text"/>
    <w:basedOn w:val="686"/>
    <w:link w:val="691"/>
    <w:uiPriority w:val="99"/>
    <w:semiHidden/>
    <w:unhideWhenUsed/>
    <w:pPr>
      <w:pBdr/>
      <w:spacing w:after="40" w:line="240" w:lineRule="auto"/>
      <w:ind/>
    </w:pPr>
    <w:rPr>
      <w:sz w:val="18"/>
    </w:rPr>
  </w:style>
  <w:style w:type="character" w:styleId="691" w:customStyle="1">
    <w:name w:val="footnote text character"/>
    <w:link w:val="690"/>
    <w:uiPriority w:val="99"/>
    <w:pPr>
      <w:pBdr/>
      <w:spacing/>
      <w:ind/>
    </w:pPr>
    <w:rPr>
      <w:sz w:val="18"/>
    </w:rPr>
  </w:style>
  <w:style w:type="paragraph" w:styleId="692">
    <w:name w:val="Normal (Web)"/>
    <w:basedOn w:val="686"/>
    <w:uiPriority w:val="99"/>
    <w:semiHidden/>
    <w:unhideWhenUsed/>
    <w:pPr>
      <w:pBdr/>
      <w:spacing w:after="100" w:afterAutospacing="1" w:before="100" w:beforeAutospacing="1"/>
      <w:ind/>
    </w:pPr>
  </w:style>
  <w:style w:type="paragraph" w:styleId="693">
    <w:name w:val="Heading 1"/>
    <w:basedOn w:val="686"/>
    <w:link w:val="696"/>
    <w:pPr>
      <w:pBdr/>
      <w:spacing/>
      <w:ind/>
      <w:outlineLvl w:val="0"/>
    </w:pPr>
  </w:style>
  <w:style w:type="paragraph" w:styleId="694">
    <w:name w:val="h1"/>
    <w:basedOn w:val="686"/>
    <w:link w:val="696"/>
    <w:qFormat/>
    <w:pPr>
      <w:pBdr/>
      <w:spacing/>
      <w:ind/>
      <w:outlineLvl w:val="0"/>
    </w:pPr>
  </w:style>
  <w:style w:type="paragraph" w:styleId="695" w:customStyle="1">
    <w:name w:val="+h1-4"/>
    <w:basedOn w:val="694"/>
    <w:qFormat/>
    <w:pPr>
      <w:pBdr/>
      <w:spacing w:after="80" w:afterAutospacing="1" w:before="360" w:beforeAutospacing="1"/>
      <w:ind/>
    </w:pPr>
  </w:style>
  <w:style w:type="character" w:styleId="696" w:customStyle="1">
    <w:name w:val="Title 1 Sign"/>
    <w:link w:val="693"/>
    <w:uiPriority w:val="9"/>
    <w:pPr>
      <w:pBdr/>
      <w:spacing/>
      <w:ind/>
    </w:pPr>
    <w:rPr>
      <w:b/>
      <w:bCs/>
      <w:sz w:val="48"/>
      <w:szCs w:val="48"/>
    </w:rPr>
  </w:style>
  <w:style w:type="character" w:styleId="697" w:customStyle="1">
    <w:name w:val="h1-c"/>
    <w:basedOn w:val="686"/>
    <w:link w:val="693"/>
    <w:uiPriority w:val="9"/>
    <w:pPr>
      <w:pBdr/>
      <w:spacing/>
      <w:ind/>
    </w:pPr>
    <w:rPr>
      <w:b/>
      <w:bCs/>
      <w:sz w:val="48"/>
      <w:szCs w:val="48"/>
    </w:rPr>
  </w:style>
  <w:style w:type="character" w:styleId="698" w:customStyle="1">
    <w:name w:val="+h1-4-c"/>
    <w:basedOn w:val="697"/>
    <w:pPr>
      <w:pBdr/>
      <w:spacing/>
      <w:ind/>
    </w:pPr>
    <w:rPr>
      <w:rFonts w:ascii="Arial" w:hAnsi="Arial" w:eastAsia="Arial" w:cs="Arial"/>
      <w:color w:val="0f4761"/>
      <w:sz w:val="40"/>
      <w:szCs w:val="40"/>
    </w:rPr>
  </w:style>
  <w:style w:type="paragraph" w:styleId="699">
    <w:name w:val="Heading 2"/>
    <w:basedOn w:val="686"/>
    <w:link w:val="702"/>
    <w:pPr>
      <w:pBdr/>
      <w:spacing/>
      <w:ind/>
      <w:outlineLvl w:val="1"/>
    </w:pPr>
  </w:style>
  <w:style w:type="paragraph" w:styleId="700">
    <w:name w:val="h2"/>
    <w:basedOn w:val="686"/>
    <w:link w:val="702"/>
    <w:qFormat/>
    <w:pPr>
      <w:pBdr/>
      <w:spacing/>
      <w:ind/>
      <w:outlineLvl w:val="1"/>
    </w:pPr>
  </w:style>
  <w:style w:type="paragraph" w:styleId="701" w:customStyle="1">
    <w:name w:val="+h2-5"/>
    <w:basedOn w:val="700"/>
    <w:qFormat/>
    <w:pPr>
      <w:pBdr/>
      <w:spacing w:after="80" w:afterAutospacing="1" w:before="160" w:beforeAutospacing="1"/>
      <w:ind/>
    </w:pPr>
  </w:style>
  <w:style w:type="character" w:styleId="702" w:customStyle="1">
    <w:name w:val="Title 2 Sign"/>
    <w:link w:val="699"/>
    <w:uiPriority w:val="9"/>
    <w:unhideWhenUsed/>
    <w:pPr>
      <w:pBdr/>
      <w:spacing/>
      <w:ind/>
    </w:pPr>
    <w:rPr>
      <w:b/>
      <w:bCs/>
      <w:sz w:val="36"/>
      <w:szCs w:val="36"/>
    </w:rPr>
  </w:style>
  <w:style w:type="character" w:styleId="703" w:customStyle="1">
    <w:name w:val="h2-c"/>
    <w:basedOn w:val="686"/>
    <w:link w:val="699"/>
    <w:uiPriority w:val="9"/>
    <w:unhideWhenUsed/>
    <w:pPr>
      <w:pBdr/>
      <w:spacing/>
      <w:ind/>
    </w:pPr>
    <w:rPr>
      <w:b/>
      <w:bCs/>
      <w:sz w:val="36"/>
      <w:szCs w:val="36"/>
    </w:rPr>
  </w:style>
  <w:style w:type="character" w:styleId="704" w:customStyle="1">
    <w:name w:val="+h2-5-c"/>
    <w:basedOn w:val="703"/>
    <w:pPr>
      <w:pBdr/>
      <w:spacing/>
      <w:ind/>
    </w:pPr>
    <w:rPr>
      <w:rFonts w:ascii="Arial" w:hAnsi="Arial" w:eastAsia="Arial" w:cs="Arial"/>
      <w:color w:val="0f4761"/>
      <w:sz w:val="32"/>
      <w:szCs w:val="32"/>
    </w:rPr>
  </w:style>
  <w:style w:type="paragraph" w:styleId="705" w:customStyle="1">
    <w:name w:val="+p-6"/>
    <w:qFormat/>
    <w:pPr>
      <w:pBdr/>
      <w:spacing w:after="150" w:afterAutospacing="1"/>
      <w:ind/>
    </w:pPr>
  </w:style>
  <w:style w:type="character" w:styleId="706" w:customStyle="1">
    <w:name w:val="+p-6-c"/>
    <w:pPr>
      <w:pBdr/>
      <w:spacing/>
      <w:ind/>
    </w:pPr>
    <w:rPr>
      <w:rFonts w:ascii="Arial" w:hAnsi="Arial" w:eastAsia="Arial" w:cs="Arial"/>
      <w:color w:val="000000"/>
    </w:rPr>
  </w:style>
  <w:style w:type="character" w:styleId="707" w:customStyle="1">
    <w:name w:val="+code-8-c"/>
    <w:pPr>
      <w:pBdr/>
      <w:spacing/>
      <w:ind/>
    </w:pPr>
    <w:rPr>
      <w:rFonts w:ascii="Menlo" w:hAnsi="Menlo" w:eastAsia="Menlo" w:cs="Menlo"/>
      <w:color w:val="c7254e"/>
      <w:sz w:val="22"/>
      <w:szCs w:val="22"/>
      <w:shd w:val="clear" w:color="auto" w:fill="f9f2f4"/>
    </w:rPr>
  </w:style>
  <w:style w:type="paragraph" w:styleId="708" w:customStyle="1">
    <w:name w:val="ul-10"/>
    <w:qFormat/>
    <w:pPr>
      <w:pBdr/>
      <w:spacing w:after="150" w:afterAutospacing="1"/>
      <w:ind/>
    </w:pPr>
  </w:style>
  <w:style w:type="character" w:styleId="709" w:customStyle="1">
    <w:name w:val="+strong-11-c"/>
    <w:pPr>
      <w:pBdr/>
      <w:spacing/>
      <w:ind/>
    </w:pPr>
    <w:rPr>
      <w:rFonts w:ascii="Arial" w:hAnsi="Arial" w:eastAsia="Arial" w:cs="Arial"/>
      <w:color w:val="000000"/>
    </w:rPr>
  </w:style>
  <w:style w:type="character" w:styleId="710" w:customStyle="1">
    <w:name w:val="+strong-14-c"/>
    <w:pPr>
      <w:pBdr/>
      <w:spacing/>
      <w:ind/>
    </w:pPr>
    <w:rPr>
      <w:rFonts w:ascii="Arial" w:hAnsi="Arial" w:eastAsia="Arial" w:cs="Arial"/>
      <w:color w:val="000000"/>
    </w:rPr>
  </w:style>
  <w:style w:type="paragraph" w:styleId="711" w:customStyle="1">
    <w:name w:val="+code.language-bash-16"/>
    <w:qFormat/>
    <w:pPr>
      <w:pBdr>
        <w:top w:val="single" w:color="ffffff" w:sz="2" w:space="0"/>
        <w:left w:val="single" w:color="ffffff" w:sz="2" w:space="0"/>
        <w:bottom w:val="single" w:color="ffffff" w:sz="2" w:space="0"/>
        <w:right w:val="single" w:color="ffffff" w:sz="2" w:space="0"/>
      </w:pBdr>
      <w:shd w:val="clear" w:color="auto" w:fill="f8f8f8"/>
      <w:spacing w:after="150" w:afterAutospacing="1" w:line="1" w:lineRule="atLeast"/>
      <w:ind/>
    </w:pPr>
  </w:style>
  <w:style w:type="character" w:styleId="712" w:customStyle="1">
    <w:name w:val="+code.language-bash-16-c"/>
    <w:pPr>
      <w:pBdr/>
      <w:spacing/>
      <w:ind/>
    </w:pPr>
    <w:rPr>
      <w:rFonts w:ascii="Menlo" w:hAnsi="Menlo" w:eastAsia="Menlo" w:cs="Menlo"/>
      <w:color w:val="000000"/>
      <w:sz w:val="22"/>
      <w:szCs w:val="22"/>
      <w:shd w:val="clear" w:color="auto" w:fill="f8f8f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2026-05-16T04:06:16Z</dcterms:modified>
</cp:coreProperties>
</file>