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2DBE0F12" w:rsidR="006B20E2" w:rsidRDefault="006B20E2" w:rsidP="00D000D6">
      <w:pPr>
        <w:spacing w:after="0" w:line="240" w:lineRule="auto"/>
        <w:jc w:val="center"/>
        <w:rPr>
          <w:rFonts w:eastAsia="Times New Roman" w:cs="Times New Roman"/>
          <w:color w:val="000000"/>
          <w:sz w:val="22"/>
          <w:lang w:eastAsia="es-ES"/>
        </w:rPr>
      </w:pPr>
    </w:p>
    <w:p w14:paraId="6F45415C" w14:textId="351E536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 xml:space="preserve">Aurora María Fernández Basanta </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51777863" w14:textId="77777777" w:rsidR="00A80248" w:rsidRDefault="007A2374">
      <w:pPr>
        <w:jc w:val="left"/>
        <w:rPr>
          <w:noProof/>
        </w:rPr>
        <w:sectPr w:rsidR="00A80248" w:rsidSect="00A80248">
          <w:type w:val="continuous"/>
          <w:pgSz w:w="11906" w:h="16838"/>
          <w:pgMar w:top="1417" w:right="1701" w:bottom="1417" w:left="1701" w:header="708" w:footer="708" w:gutter="0"/>
          <w:cols w:space="708"/>
          <w:docGrid w:linePitch="360"/>
        </w:sectPr>
      </w:pPr>
      <w:r>
        <w:lastRenderedPageBreak/>
        <w:fldChar w:fldCharType="begin"/>
      </w:r>
      <w:r>
        <w:instrText xml:space="preserve"> INDEX \e "</w:instrText>
      </w:r>
      <w:r>
        <w:tab/>
        <w:instrText xml:space="preserve">" \c "1" \z "3082" </w:instrText>
      </w:r>
      <w:r>
        <w:fldChar w:fldCharType="separate"/>
      </w:r>
    </w:p>
    <w:p w14:paraId="6F525404" w14:textId="77777777" w:rsidR="00A80248" w:rsidRDefault="00A80248">
      <w:pPr>
        <w:pStyle w:val="ndice1"/>
        <w:tabs>
          <w:tab w:val="right" w:pos="8494"/>
        </w:tabs>
        <w:rPr>
          <w:noProof/>
        </w:rPr>
      </w:pPr>
      <w:r>
        <w:rPr>
          <w:noProof/>
        </w:rPr>
        <w:t>1. Tabla de roles</w:t>
      </w:r>
      <w:r>
        <w:rPr>
          <w:noProof/>
        </w:rPr>
        <w:tab/>
        <w:t>3</w:t>
      </w:r>
    </w:p>
    <w:p w14:paraId="446E066D" w14:textId="77777777" w:rsidR="00A80248" w:rsidRDefault="00A80248">
      <w:pPr>
        <w:pStyle w:val="ndice1"/>
        <w:tabs>
          <w:tab w:val="right" w:pos="8494"/>
        </w:tabs>
        <w:rPr>
          <w:noProof/>
        </w:rPr>
      </w:pPr>
      <w:r>
        <w:rPr>
          <w:noProof/>
        </w:rPr>
        <w:t>2. Toma de requisitos</w:t>
      </w:r>
      <w:r>
        <w:rPr>
          <w:noProof/>
        </w:rPr>
        <w:tab/>
        <w:t>3</w:t>
      </w:r>
    </w:p>
    <w:p w14:paraId="4BF96FDE" w14:textId="77777777" w:rsidR="00A80248" w:rsidRDefault="00A80248">
      <w:pPr>
        <w:pStyle w:val="ndice1"/>
        <w:tabs>
          <w:tab w:val="right" w:pos="8494"/>
        </w:tabs>
        <w:rPr>
          <w:noProof/>
        </w:rPr>
      </w:pPr>
      <w:r>
        <w:rPr>
          <w:noProof/>
        </w:rPr>
        <w:t>3. Desarrollo de las iteraciones</w:t>
      </w:r>
      <w:r>
        <w:rPr>
          <w:noProof/>
        </w:rPr>
        <w:tab/>
        <w:t>3</w:t>
      </w:r>
    </w:p>
    <w:p w14:paraId="3B45838C" w14:textId="77777777" w:rsidR="00A80248" w:rsidRDefault="00A80248" w:rsidP="00A80248">
      <w:pPr>
        <w:pStyle w:val="ndice1"/>
        <w:tabs>
          <w:tab w:val="right" w:pos="8494"/>
        </w:tabs>
        <w:ind w:left="480"/>
        <w:rPr>
          <w:noProof/>
        </w:rPr>
      </w:pPr>
      <w:r>
        <w:rPr>
          <w:noProof/>
        </w:rPr>
        <w:t>3.1 Iteración 1</w:t>
      </w:r>
      <w:r>
        <w:rPr>
          <w:noProof/>
        </w:rPr>
        <w:tab/>
        <w:t>3</w:t>
      </w:r>
    </w:p>
    <w:p w14:paraId="74D45AE9" w14:textId="77777777" w:rsidR="00A80248" w:rsidRDefault="00A80248" w:rsidP="00A80248">
      <w:pPr>
        <w:pStyle w:val="ndice1"/>
        <w:tabs>
          <w:tab w:val="right" w:pos="8494"/>
        </w:tabs>
        <w:ind w:left="720"/>
        <w:rPr>
          <w:noProof/>
        </w:rPr>
      </w:pPr>
      <w:r>
        <w:rPr>
          <w:noProof/>
        </w:rPr>
        <w:t>3.1.1 Decisiones</w:t>
      </w:r>
      <w:r>
        <w:rPr>
          <w:noProof/>
        </w:rPr>
        <w:tab/>
        <w:t>3</w:t>
      </w:r>
    </w:p>
    <w:p w14:paraId="11B0A0AC" w14:textId="77777777" w:rsidR="00A80248" w:rsidRDefault="00A80248" w:rsidP="00A80248">
      <w:pPr>
        <w:pStyle w:val="ndice1"/>
        <w:tabs>
          <w:tab w:val="right" w:pos="8494"/>
        </w:tabs>
        <w:ind w:left="720"/>
        <w:rPr>
          <w:noProof/>
        </w:rPr>
      </w:pPr>
      <w:r>
        <w:rPr>
          <w:noProof/>
        </w:rPr>
        <w:t>3.1.2 Discusión con los cognitivos</w:t>
      </w:r>
      <w:r>
        <w:rPr>
          <w:noProof/>
        </w:rPr>
        <w:tab/>
        <w:t>3</w:t>
      </w:r>
    </w:p>
    <w:p w14:paraId="40109C0F" w14:textId="77777777" w:rsidR="00A80248" w:rsidRDefault="00A80248" w:rsidP="00A80248">
      <w:pPr>
        <w:pStyle w:val="ndice1"/>
        <w:tabs>
          <w:tab w:val="right" w:pos="8494"/>
        </w:tabs>
        <w:ind w:left="720"/>
        <w:rPr>
          <w:noProof/>
        </w:rPr>
      </w:pPr>
      <w:r>
        <w:rPr>
          <w:noProof/>
        </w:rPr>
        <w:t>3.1.3 Diseño tras las decisiones tomadas</w:t>
      </w:r>
      <w:r>
        <w:rPr>
          <w:noProof/>
        </w:rPr>
        <w:tab/>
        <w:t>3</w:t>
      </w:r>
    </w:p>
    <w:p w14:paraId="583FC06B" w14:textId="77777777" w:rsidR="00A80248" w:rsidRDefault="00A80248" w:rsidP="00A80248">
      <w:pPr>
        <w:pStyle w:val="ndice1"/>
        <w:tabs>
          <w:tab w:val="right" w:pos="8494"/>
        </w:tabs>
        <w:ind w:left="480"/>
        <w:rPr>
          <w:noProof/>
        </w:rPr>
      </w:pPr>
      <w:r>
        <w:rPr>
          <w:noProof/>
        </w:rPr>
        <w:t>3.2 Iteración 2</w:t>
      </w:r>
      <w:r>
        <w:rPr>
          <w:noProof/>
        </w:rPr>
        <w:tab/>
        <w:t>4</w:t>
      </w:r>
    </w:p>
    <w:p w14:paraId="20C5A1F7" w14:textId="77777777" w:rsidR="00A80248" w:rsidRDefault="00A80248" w:rsidP="00A80248">
      <w:pPr>
        <w:pStyle w:val="ndice1"/>
        <w:tabs>
          <w:tab w:val="right" w:pos="8494"/>
        </w:tabs>
        <w:ind w:left="720"/>
        <w:rPr>
          <w:noProof/>
        </w:rPr>
      </w:pPr>
      <w:r>
        <w:rPr>
          <w:noProof/>
        </w:rPr>
        <w:t>3.2.1 Decisiones</w:t>
      </w:r>
      <w:r>
        <w:rPr>
          <w:noProof/>
        </w:rPr>
        <w:tab/>
        <w:t>4</w:t>
      </w:r>
    </w:p>
    <w:p w14:paraId="58E33315" w14:textId="77777777" w:rsidR="00A80248" w:rsidRDefault="00A80248" w:rsidP="00A80248">
      <w:pPr>
        <w:pStyle w:val="ndice1"/>
        <w:tabs>
          <w:tab w:val="right" w:pos="8494"/>
        </w:tabs>
        <w:ind w:left="720"/>
        <w:rPr>
          <w:noProof/>
        </w:rPr>
      </w:pPr>
      <w:r>
        <w:rPr>
          <w:noProof/>
        </w:rPr>
        <w:t>3.2.2 Discusión con los cognitivos</w:t>
      </w:r>
      <w:r>
        <w:rPr>
          <w:noProof/>
        </w:rPr>
        <w:tab/>
        <w:t>4</w:t>
      </w:r>
    </w:p>
    <w:p w14:paraId="1F2B88DE" w14:textId="77777777" w:rsidR="00A80248" w:rsidRDefault="00A80248" w:rsidP="00A80248">
      <w:pPr>
        <w:pStyle w:val="ndice1"/>
        <w:tabs>
          <w:tab w:val="right" w:pos="8494"/>
        </w:tabs>
        <w:ind w:left="720"/>
        <w:rPr>
          <w:noProof/>
        </w:rPr>
      </w:pPr>
      <w:r>
        <w:rPr>
          <w:noProof/>
        </w:rPr>
        <w:t>3.2.3 Diseño tras las decisiones tomadas</w:t>
      </w:r>
      <w:r>
        <w:rPr>
          <w:noProof/>
        </w:rPr>
        <w:tab/>
        <w:t>5</w:t>
      </w:r>
    </w:p>
    <w:p w14:paraId="642E7720" w14:textId="77777777" w:rsidR="00A80248" w:rsidRDefault="00A80248" w:rsidP="00A80248">
      <w:pPr>
        <w:pStyle w:val="ndice1"/>
        <w:tabs>
          <w:tab w:val="right" w:pos="8494"/>
        </w:tabs>
        <w:ind w:left="480"/>
        <w:rPr>
          <w:noProof/>
        </w:rPr>
      </w:pPr>
      <w:r>
        <w:rPr>
          <w:noProof/>
        </w:rPr>
        <w:t>3.3 Iteración 3</w:t>
      </w:r>
      <w:r>
        <w:rPr>
          <w:noProof/>
        </w:rPr>
        <w:tab/>
        <w:t>6</w:t>
      </w:r>
    </w:p>
    <w:p w14:paraId="659CF598" w14:textId="77777777" w:rsidR="00A80248" w:rsidRDefault="00A80248" w:rsidP="00A80248">
      <w:pPr>
        <w:pStyle w:val="ndice1"/>
        <w:tabs>
          <w:tab w:val="right" w:pos="8494"/>
        </w:tabs>
        <w:ind w:left="720"/>
        <w:rPr>
          <w:noProof/>
        </w:rPr>
      </w:pPr>
      <w:r>
        <w:rPr>
          <w:noProof/>
        </w:rPr>
        <w:t>3.3.1 Decisiones</w:t>
      </w:r>
      <w:r>
        <w:rPr>
          <w:noProof/>
        </w:rPr>
        <w:tab/>
        <w:t>6</w:t>
      </w:r>
    </w:p>
    <w:p w14:paraId="5186A26F" w14:textId="77777777" w:rsidR="00A80248" w:rsidRDefault="00A80248" w:rsidP="00A80248">
      <w:pPr>
        <w:pStyle w:val="ndice1"/>
        <w:tabs>
          <w:tab w:val="right" w:pos="8494"/>
        </w:tabs>
        <w:ind w:left="720"/>
        <w:rPr>
          <w:noProof/>
        </w:rPr>
      </w:pPr>
      <w:r>
        <w:rPr>
          <w:noProof/>
        </w:rPr>
        <w:t>3.3.2 Discusión con los cognitivos</w:t>
      </w:r>
      <w:r>
        <w:rPr>
          <w:noProof/>
        </w:rPr>
        <w:tab/>
        <w:t>6</w:t>
      </w:r>
    </w:p>
    <w:p w14:paraId="35124A7A" w14:textId="77777777" w:rsidR="00A80248" w:rsidRDefault="00A80248" w:rsidP="00A80248">
      <w:pPr>
        <w:pStyle w:val="ndice1"/>
        <w:tabs>
          <w:tab w:val="right" w:pos="8494"/>
        </w:tabs>
        <w:ind w:left="720"/>
        <w:rPr>
          <w:noProof/>
        </w:rPr>
      </w:pPr>
      <w:r>
        <w:rPr>
          <w:noProof/>
        </w:rPr>
        <w:t>3.3.3 Diseño tras las decisiones tomadas</w:t>
      </w:r>
      <w:r>
        <w:rPr>
          <w:noProof/>
        </w:rPr>
        <w:tab/>
        <w:t>6</w:t>
      </w:r>
    </w:p>
    <w:p w14:paraId="19BFEF1B" w14:textId="77777777" w:rsidR="00A80248" w:rsidRDefault="00A80248" w:rsidP="00A80248">
      <w:pPr>
        <w:pStyle w:val="ndice1"/>
        <w:tabs>
          <w:tab w:val="right" w:pos="8494"/>
        </w:tabs>
        <w:ind w:left="480"/>
        <w:rPr>
          <w:noProof/>
        </w:rPr>
      </w:pPr>
      <w:r>
        <w:rPr>
          <w:noProof/>
        </w:rPr>
        <w:t>3.4 Iteración 4</w:t>
      </w:r>
      <w:r>
        <w:rPr>
          <w:noProof/>
        </w:rPr>
        <w:tab/>
        <w:t>6</w:t>
      </w:r>
    </w:p>
    <w:p w14:paraId="7344AEE7" w14:textId="77777777" w:rsidR="00A80248" w:rsidRDefault="00A80248" w:rsidP="00A80248">
      <w:pPr>
        <w:pStyle w:val="ndice1"/>
        <w:tabs>
          <w:tab w:val="right" w:pos="8494"/>
        </w:tabs>
        <w:ind w:left="720"/>
        <w:rPr>
          <w:noProof/>
        </w:rPr>
      </w:pPr>
      <w:r>
        <w:rPr>
          <w:noProof/>
        </w:rPr>
        <w:t>3.4.1 Decisiones</w:t>
      </w:r>
      <w:r>
        <w:rPr>
          <w:noProof/>
        </w:rPr>
        <w:tab/>
        <w:t>6</w:t>
      </w:r>
    </w:p>
    <w:p w14:paraId="2CF6DACA" w14:textId="77777777" w:rsidR="00A80248" w:rsidRDefault="00A80248" w:rsidP="00A80248">
      <w:pPr>
        <w:pStyle w:val="ndice1"/>
        <w:tabs>
          <w:tab w:val="right" w:pos="8494"/>
        </w:tabs>
        <w:ind w:left="720"/>
        <w:rPr>
          <w:noProof/>
        </w:rPr>
      </w:pPr>
      <w:r>
        <w:rPr>
          <w:noProof/>
        </w:rPr>
        <w:t>3.4.2 Discusión con los cognitivos</w:t>
      </w:r>
      <w:r>
        <w:rPr>
          <w:noProof/>
        </w:rPr>
        <w:tab/>
        <w:t>7</w:t>
      </w:r>
    </w:p>
    <w:p w14:paraId="15344F6D" w14:textId="77777777" w:rsidR="00A80248" w:rsidRDefault="00A80248" w:rsidP="00A80248">
      <w:pPr>
        <w:pStyle w:val="ndice1"/>
        <w:tabs>
          <w:tab w:val="right" w:pos="8494"/>
        </w:tabs>
        <w:ind w:left="720"/>
        <w:rPr>
          <w:noProof/>
        </w:rPr>
      </w:pPr>
      <w:r>
        <w:rPr>
          <w:noProof/>
        </w:rPr>
        <w:t>3.4.3 Diseño tras las decisiones tomadas</w:t>
      </w:r>
      <w:r>
        <w:rPr>
          <w:noProof/>
        </w:rPr>
        <w:tab/>
        <w:t>7</w:t>
      </w:r>
    </w:p>
    <w:p w14:paraId="12D7CC7C" w14:textId="77777777" w:rsidR="00A80248" w:rsidRDefault="00A80248" w:rsidP="00A80248">
      <w:pPr>
        <w:pStyle w:val="ndice1"/>
        <w:tabs>
          <w:tab w:val="right" w:pos="8494"/>
        </w:tabs>
        <w:ind w:left="480"/>
        <w:rPr>
          <w:noProof/>
        </w:rPr>
      </w:pPr>
      <w:r>
        <w:rPr>
          <w:noProof/>
        </w:rPr>
        <w:t>3.5 Conclusiones tras las iteraciones</w:t>
      </w:r>
      <w:r>
        <w:rPr>
          <w:noProof/>
        </w:rPr>
        <w:tab/>
        <w:t>8</w:t>
      </w:r>
    </w:p>
    <w:p w14:paraId="7BCC7A40" w14:textId="77777777" w:rsidR="00A80248" w:rsidRDefault="00A80248">
      <w:pPr>
        <w:pStyle w:val="ndice1"/>
        <w:tabs>
          <w:tab w:val="right" w:pos="8494"/>
        </w:tabs>
        <w:rPr>
          <w:noProof/>
        </w:rPr>
      </w:pPr>
      <w:r>
        <w:rPr>
          <w:noProof/>
        </w:rPr>
        <w:t>4. Bibliografía</w:t>
      </w:r>
      <w:r>
        <w:rPr>
          <w:noProof/>
        </w:rPr>
        <w:tab/>
        <w:t>9</w:t>
      </w:r>
    </w:p>
    <w:p w14:paraId="6E7AD4D8" w14:textId="77777777" w:rsidR="00A80248" w:rsidRDefault="00A80248">
      <w:pPr>
        <w:pStyle w:val="ndice1"/>
        <w:tabs>
          <w:tab w:val="right" w:pos="8494"/>
        </w:tabs>
        <w:rPr>
          <w:noProof/>
        </w:rPr>
      </w:pPr>
      <w:r>
        <w:rPr>
          <w:noProof/>
        </w:rPr>
        <w:t>5. Anexo</w:t>
      </w:r>
      <w:r>
        <w:rPr>
          <w:noProof/>
        </w:rPr>
        <w:tab/>
        <w:t>10</w:t>
      </w:r>
    </w:p>
    <w:p w14:paraId="388495E6" w14:textId="77777777" w:rsidR="00A80248" w:rsidRDefault="00A80248">
      <w:pPr>
        <w:jc w:val="left"/>
        <w:rPr>
          <w:noProof/>
        </w:rPr>
        <w:sectPr w:rsidR="00A80248" w:rsidSect="00A80248">
          <w:type w:val="continuous"/>
          <w:pgSz w:w="11906" w:h="16838"/>
          <w:pgMar w:top="1417" w:right="1701" w:bottom="1417" w:left="1701" w:header="708" w:footer="708" w:gutter="0"/>
          <w:cols w:space="720"/>
          <w:docGrid w:linePitch="360"/>
        </w:sectPr>
      </w:pPr>
    </w:p>
    <w:p w14:paraId="0A6E0DD6" w14:textId="2D15CDCA"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55A30B46" w:rsidR="006C3ABA" w:rsidRDefault="006C3ABA" w:rsidP="00FE2EF2">
      <w:pPr>
        <w:pStyle w:val="Ttulo1"/>
        <w:numPr>
          <w:ilvl w:val="0"/>
          <w:numId w:val="4"/>
        </w:numPr>
      </w:pPr>
      <w:bookmarkStart w:id="0" w:name="_Hlk101977706"/>
      <w:r>
        <w:lastRenderedPageBreak/>
        <w:t>Tabla de roles</w:t>
      </w:r>
      <w:bookmarkEnd w:id="0"/>
      <w:r>
        <w:t>.</w:t>
      </w:r>
      <w:r w:rsidR="007A2374">
        <w:fldChar w:fldCharType="begin"/>
      </w:r>
      <w:r w:rsidR="007A2374">
        <w:instrText xml:space="preserve"> XE "1. </w:instrText>
      </w:r>
      <w:r w:rsidR="007A2374" w:rsidRPr="00EC13E6">
        <w:instrText>Tabla de 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54986372" w:rsidR="006C3ABA" w:rsidRDefault="006C3ABA" w:rsidP="006C3ABA">
      <w:pPr>
        <w:pStyle w:val="Prrafodelista"/>
        <w:numPr>
          <w:ilvl w:val="0"/>
          <w:numId w:val="1"/>
        </w:numPr>
      </w:pPr>
      <w:r>
        <w:t xml:space="preserve">Seniors: Alejandro Fernández San Román y </w:t>
      </w:r>
    </w:p>
    <w:p w14:paraId="752BFBD4" w14:textId="3D267903" w:rsidR="006C3ABA" w:rsidRDefault="006C3ABA" w:rsidP="006C3ABA">
      <w:pPr>
        <w:pStyle w:val="Prrafodelista"/>
        <w:numPr>
          <w:ilvl w:val="0"/>
          <w:numId w:val="1"/>
        </w:numPr>
      </w:pPr>
      <w:r>
        <w:t xml:space="preserve">Cognitivos: </w:t>
      </w:r>
      <w:r w:rsidR="006B20E2">
        <w:t>Aurora María Fernández Basanta y David Ovidio Rubio Caballero</w:t>
      </w:r>
    </w:p>
    <w:p w14:paraId="7F95BC15" w14:textId="005D7458" w:rsidR="006C3ABA" w:rsidRDefault="006C3ABA" w:rsidP="006C3ABA">
      <w:pPr>
        <w:pStyle w:val="Prrafodelista"/>
        <w:numPr>
          <w:ilvl w:val="0"/>
          <w:numId w:val="1"/>
        </w:numPr>
      </w:pPr>
      <w:r>
        <w:t xml:space="preserve">Juniors: </w:t>
      </w:r>
      <w:r w:rsidR="006B20E2">
        <w:t>Juan Álvarez Loeches y Álvaro Sepúlveda Crespo</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16FF8B3D"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la figura </w:t>
      </w:r>
      <w:r w:rsidR="00B149C7">
        <w:rPr>
          <w:rFonts w:cs="Times New Roman"/>
          <w:szCs w:val="24"/>
        </w:rPr>
        <w:t>6</w:t>
      </w:r>
      <w:r w:rsidRPr="00B149C7">
        <w:rPr>
          <w:rFonts w:cs="Times New Roman"/>
          <w:szCs w:val="24"/>
        </w:rPr>
        <w:t xml:space="preserve"> 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8447C5D" w:rsidR="00D171F9" w:rsidRPr="00B149C7" w:rsidRDefault="00D171F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A su vez, en la figura </w:t>
      </w:r>
      <w:r w:rsidR="00B149C7">
        <w:rPr>
          <w:rFonts w:eastAsia="Times New Roman" w:cs="Times New Roman"/>
          <w:color w:val="000000"/>
          <w:szCs w:val="24"/>
          <w:lang w:eastAsia="es-ES"/>
        </w:rPr>
        <w:t>7</w:t>
      </w:r>
      <w:r w:rsidRPr="00B149C7">
        <w:rPr>
          <w:rFonts w:eastAsia="Times New Roman" w:cs="Times New Roman"/>
          <w:color w:val="000000"/>
          <w:szCs w:val="24"/>
          <w:lang w:eastAsia="es-ES"/>
        </w:rPr>
        <w:t xml:space="preserve"> del anexo, podemos también ver una captura de la tabla de requisitos resultantes con los colores haciendo referencia a qué parte del título han sido capturadas, también teniendo en el read.me del </w:t>
      </w:r>
      <w:r w:rsidR="003642CB" w:rsidRPr="00B149C7">
        <w:rPr>
          <w:rFonts w:eastAsia="Times New Roman" w:cs="Times New Roman"/>
          <w:color w:val="000000"/>
          <w:szCs w:val="24"/>
          <w:lang w:eastAsia="es-ES"/>
        </w:rPr>
        <w:t>GitHub</w:t>
      </w:r>
      <w:r w:rsidRPr="00B149C7">
        <w:rPr>
          <w:rFonts w:eastAsia="Times New Roman" w:cs="Times New Roman"/>
          <w:color w:val="000000"/>
          <w:szCs w:val="24"/>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53C67634" w:rsidR="00D3712D" w:rsidRDefault="00E57CFD" w:rsidP="00B13888">
      <w:pPr>
        <w:pStyle w:val="Ttulo3"/>
        <w:numPr>
          <w:ilvl w:val="2"/>
          <w:numId w:val="6"/>
        </w:numPr>
      </w:pPr>
      <w:r>
        <w:t>Decisiones</w:t>
      </w:r>
      <w:r w:rsidR="00E4715C">
        <w:t>.</w:t>
      </w:r>
      <w:r w:rsidR="00720A02" w:rsidRPr="00720A02">
        <w:t xml:space="preserve"> </w:t>
      </w:r>
      <w:r w:rsidR="00720A02">
        <w:fldChar w:fldCharType="begin"/>
      </w:r>
      <w:r w:rsidR="00720A02">
        <w:instrText xml:space="preserve"> XE "3.1</w:instrText>
      </w:r>
      <w:r w:rsidR="00720A02">
        <w:instrText>.1</w:instrText>
      </w:r>
      <w:r w:rsidR="00720A02">
        <w:instrText xml:space="preserve"> </w:instrText>
      </w:r>
      <w:r w:rsidR="00720A02">
        <w:instrText>Decisiones</w:instrText>
      </w:r>
      <w:r w:rsidR="00720A02">
        <w:instrText xml:space="preserve">"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21A5CF15" w:rsidR="00E57CFD" w:rsidRDefault="00E57CFD" w:rsidP="00B13888">
      <w:pPr>
        <w:pStyle w:val="Ttulo3"/>
        <w:numPr>
          <w:ilvl w:val="2"/>
          <w:numId w:val="6"/>
        </w:numPr>
      </w:pPr>
      <w:r>
        <w:lastRenderedPageBreak/>
        <w:t>Discusión con los cognitivos.</w:t>
      </w:r>
      <w:r w:rsidR="00720A02" w:rsidRPr="00720A02">
        <w:t xml:space="preserve"> </w:t>
      </w:r>
      <w:r w:rsidR="00720A02">
        <w:fldChar w:fldCharType="begin"/>
      </w:r>
      <w:r w:rsidR="00720A02">
        <w:instrText xml:space="preserve"> XE "3.1.</w:instrText>
      </w:r>
      <w:r w:rsidR="00720A02">
        <w:instrText>2</w:instrText>
      </w:r>
      <w:r w:rsidR="00720A02">
        <w:instrText xml:space="preserve"> </w:instrText>
      </w:r>
      <w:r w:rsidR="00720A02">
        <w:instrText>Discusión con los cognitivos</w:instrText>
      </w:r>
      <w:r w:rsidR="00720A02">
        <w:instrText xml:space="preserve">"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488DDF2E"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w:instrText>
      </w:r>
      <w:r w:rsidR="00720A02">
        <w:instrText>3</w:instrText>
      </w:r>
      <w:r w:rsidR="00720A02">
        <w:instrText xml:space="preserve"> </w:instrText>
      </w:r>
      <w:r w:rsidR="00720A02">
        <w:instrText>Diseño tras las decisiones tomadas</w:instrText>
      </w:r>
      <w:r w:rsidR="00720A02">
        <w:instrText xml:space="preserve">"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r w:rsidRPr="00C72C96">
        <w:rPr>
          <w:b/>
          <w:bCs/>
        </w:rPr>
        <w:t>CapaBaseDeDatos</w:t>
      </w:r>
      <w:r>
        <w:t xml:space="preserve"> que contendrá las bases de datos necesarias, </w:t>
      </w:r>
      <w:r w:rsidRPr="00C72C96">
        <w:rPr>
          <w:b/>
          <w:bCs/>
        </w:rPr>
        <w:t>CapaPresentación</w:t>
      </w:r>
      <w:r>
        <w:t xml:space="preserve"> y </w:t>
      </w:r>
      <w:r w:rsidRPr="00C72C96">
        <w:rPr>
          <w:b/>
          <w:bCs/>
        </w:rPr>
        <w:t>CapaNegocios</w:t>
      </w:r>
      <w:r>
        <w:t xml:space="preserve"> que</w:t>
      </w:r>
      <w:r w:rsidR="004842DE">
        <w:t xml:space="preserve"> quedará divida en microservicios siguiendo las deci</w:t>
      </w:r>
      <w:r w:rsidR="00A70F52">
        <w:t>si</w:t>
      </w:r>
      <w:r w:rsidR="004842DE">
        <w:t>ones.</w:t>
      </w:r>
    </w:p>
    <w:p w14:paraId="4A107F5A" w14:textId="21AE6618" w:rsidR="00C72C96" w:rsidRDefault="00C72C96" w:rsidP="006B20E2">
      <w:r>
        <w:t xml:space="preserve">Observando el anunciado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589F02EB" w:rsidR="002C3702" w:rsidRPr="00E57CFD" w:rsidRDefault="00AA3B6D" w:rsidP="00A80248">
      <w:pPr>
        <w:pStyle w:val="Descripcin"/>
        <w:jc w:val="center"/>
      </w:pPr>
      <w:r>
        <w:t>Figura</w:t>
      </w:r>
      <w:r w:rsidR="006B20E2">
        <w:t xml:space="preserve"> </w:t>
      </w:r>
      <w:r w:rsidR="00433AEB">
        <w:fldChar w:fldCharType="begin"/>
      </w:r>
      <w:r w:rsidR="00433AEB">
        <w:instrText xml:space="preserve"> SEQ Ilustración \* ARABIC </w:instrText>
      </w:r>
      <w:r w:rsidR="00433AEB">
        <w:fldChar w:fldCharType="separate"/>
      </w:r>
      <w:r w:rsidR="0022065D">
        <w:rPr>
          <w:noProof/>
        </w:rPr>
        <w:t>1</w:t>
      </w:r>
      <w:r w:rsidR="00433AEB">
        <w:rPr>
          <w:noProof/>
        </w:rPr>
        <w:fldChar w:fldCharType="end"/>
      </w:r>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w:instrText>
      </w:r>
      <w:r w:rsidR="00720A02">
        <w:instrText>2</w:instrText>
      </w:r>
      <w:r w:rsidR="00720A02">
        <w:instrText xml:space="preserve"> </w:instrText>
      </w:r>
      <w:r w:rsidR="00720A02" w:rsidRPr="00821E0D">
        <w:instrText xml:space="preserve">Iteración </w:instrText>
      </w:r>
      <w:r w:rsidR="00720A02">
        <w:instrText>2</w:instrText>
      </w:r>
      <w:r w:rsidR="00720A02">
        <w:instrText xml:space="preserve">" </w:instrText>
      </w:r>
      <w:r w:rsidR="00720A02">
        <w:fldChar w:fldCharType="end"/>
      </w:r>
    </w:p>
    <w:p w14:paraId="4413904A" w14:textId="5B05E705" w:rsidR="00E57CFD" w:rsidRDefault="00E57CFD" w:rsidP="00B13888">
      <w:pPr>
        <w:pStyle w:val="Ttulo3"/>
        <w:numPr>
          <w:ilvl w:val="2"/>
          <w:numId w:val="7"/>
        </w:numPr>
      </w:pPr>
      <w:r w:rsidRPr="00D171F9">
        <w:t>Decisiones</w:t>
      </w:r>
      <w:r w:rsidR="00E4715C">
        <w:t>.</w:t>
      </w:r>
      <w:r w:rsidR="00720A02" w:rsidRPr="00720A02">
        <w:t xml:space="preserve"> </w:t>
      </w:r>
      <w:r w:rsidR="00720A02">
        <w:fldChar w:fldCharType="begin"/>
      </w:r>
      <w:r w:rsidR="00720A02">
        <w:instrText xml:space="preserve"> XE "3.</w:instrText>
      </w:r>
      <w:r w:rsidR="00720A02">
        <w:instrText>2</w:instrText>
      </w:r>
      <w:r w:rsidR="00720A02">
        <w:instrText xml:space="preserve">.1 Decisiones" </w:instrText>
      </w:r>
      <w:r w:rsidR="00720A02">
        <w:fldChar w:fldCharType="end"/>
      </w:r>
    </w:p>
    <w:p w14:paraId="696F6F23" w14:textId="3978D556" w:rsidR="002C3702" w:rsidRDefault="002C3702" w:rsidP="002C3702">
      <w:r>
        <w:t>En esta iteración los seniors nos centramos en definir cuales iban a ser los microservicios, cuales sus comunicaciones (RF1.2-RF1-5) así como cuales iban a ser los módulos que cumplir y cómo integrarlos (RF2.2-2.4). Esto nos permitía en las próximas iteraciones tener prácticamente todos los requisitos cubiertos y podernos centrar en cómo distribuir el diseño y en especificar cosas más concretas del mismo.</w:t>
      </w:r>
    </w:p>
    <w:p w14:paraId="6B9D1370" w14:textId="39E24FE9" w:rsidR="003642CB" w:rsidRPr="00D171F9" w:rsidRDefault="003642CB" w:rsidP="002C3702">
      <w:r>
        <w:t xml:space="preserve">Dentro de estas se tomo la decisión de implementar el diseño de la seguridad del microservicio de compras pues tenía una aplicación directa dentro del diseño y con una funcionalidad clara dentro del microservicio. Aunque pudiese tomarse dicha decisión </w:t>
      </w:r>
      <w:r>
        <w:lastRenderedPageBreak/>
        <w:t>como una decisión de calidad, la intención no es dar calidad a la aplicación sino añadirle funcionalidades claves que tienen que ser utilizadas por los requisitos que se propusieron.</w:t>
      </w:r>
    </w:p>
    <w:p w14:paraId="3D934046" w14:textId="5AE6068E"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w:instrText>
      </w:r>
      <w:r w:rsidR="00720A02">
        <w:instrText>2</w:instrText>
      </w:r>
      <w:r w:rsidR="00720A02">
        <w:instrText xml:space="preserve">.2 Discusión con los cognitivos" </w:instrText>
      </w:r>
      <w:r w:rsidR="00720A02">
        <w:fldChar w:fldCharType="end"/>
      </w:r>
    </w:p>
    <w:p w14:paraId="1AA94A4A" w14:textId="2FF230B1" w:rsidR="00E4715C" w:rsidRPr="00D171F9" w:rsidRDefault="00E4715C" w:rsidP="00E4715C">
      <w:r>
        <w:t>Entre las primeras opciones que se nos dio a considerar (la decisión 2) escogimos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4A2FD4E4"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w:instrText>
      </w:r>
      <w:r w:rsidR="00720A02">
        <w:instrText>2</w:instrText>
      </w:r>
      <w:r w:rsidR="00720A02">
        <w:instrText xml:space="preserve">.3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CouchDB)</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AzureDB)</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r w:rsidR="00DB3AF8" w:rsidRPr="00DB3AF8">
        <w:rPr>
          <w:b/>
          <w:bCs/>
        </w:rPr>
        <w:t>EncriptadorHash,</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53DAB3B"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llevas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r w:rsidRPr="00366ECB">
        <w:rPr>
          <w:b/>
          <w:bCs/>
        </w:rPr>
        <w:t>ComunicaciónBancoCentral</w:t>
      </w:r>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31534489" w:rsidR="001D6B91" w:rsidRPr="00D171F9" w:rsidRDefault="00AA3B6D" w:rsidP="00A80248">
      <w:pPr>
        <w:pStyle w:val="Descripcin"/>
        <w:jc w:val="center"/>
      </w:pPr>
      <w:r>
        <w:t>Figura</w:t>
      </w:r>
      <w:r w:rsidR="00704072">
        <w:t xml:space="preserve"> </w:t>
      </w:r>
      <w:r w:rsidR="00433AEB">
        <w:fldChar w:fldCharType="begin"/>
      </w:r>
      <w:r w:rsidR="00433AEB">
        <w:instrText xml:space="preserve"> SEQ Ilustración \* ARABIC </w:instrText>
      </w:r>
      <w:r w:rsidR="00433AEB">
        <w:fldChar w:fldCharType="separate"/>
      </w:r>
      <w:r w:rsidR="0022065D">
        <w:rPr>
          <w:noProof/>
        </w:rPr>
        <w:t>2</w:t>
      </w:r>
      <w:r w:rsidR="00433AEB">
        <w:rPr>
          <w:noProof/>
        </w:rPr>
        <w:fldChar w:fldCharType="end"/>
      </w:r>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3</w:instrText>
      </w:r>
      <w:r w:rsidR="00720A02">
        <w:instrText xml:space="preserve">" </w:instrText>
      </w:r>
      <w:r w:rsidR="00720A02">
        <w:fldChar w:fldCharType="end"/>
      </w:r>
    </w:p>
    <w:p w14:paraId="468F2AD6" w14:textId="4B695C13" w:rsidR="00E57CFD" w:rsidRDefault="00E57CFD" w:rsidP="000C7EF2">
      <w:pPr>
        <w:pStyle w:val="Ttulo3"/>
        <w:numPr>
          <w:ilvl w:val="0"/>
          <w:numId w:val="8"/>
        </w:numPr>
      </w:pPr>
      <w:r>
        <w:t>Decisiones</w:t>
      </w:r>
      <w:r w:rsidR="00E4715C">
        <w:t>.</w:t>
      </w:r>
      <w:r w:rsidR="00A80248" w:rsidRPr="00A80248">
        <w:t xml:space="preserve"> </w:t>
      </w:r>
      <w:r w:rsidR="00A80248">
        <w:fldChar w:fldCharType="begin"/>
      </w:r>
      <w:r w:rsidR="00A80248">
        <w:instrText xml:space="preserve"> XE "3.</w:instrText>
      </w:r>
      <w:r w:rsidR="00A80248">
        <w:instrText>3</w:instrText>
      </w:r>
      <w:r w:rsidR="00A80248">
        <w:instrText xml:space="preserve">.1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461D01E"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w:instrText>
      </w:r>
      <w:r w:rsidR="00A80248">
        <w:instrText>3</w:instrText>
      </w:r>
      <w:r w:rsidR="00A80248">
        <w:instrText xml:space="preserve">.2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un sistema de mensajería como RabbitMQ</w:t>
      </w:r>
      <w:r>
        <w:t xml:space="preserve"> (la segunda opción) ya que podíamos reutilizar el módulo de la capa de mensajería y además nos permitía una mayor escalabilidad.</w:t>
      </w:r>
    </w:p>
    <w:p w14:paraId="48718885" w14:textId="5956FE5A"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w:instrText>
      </w:r>
      <w:r w:rsidR="00A80248">
        <w:instrText>3</w:instrText>
      </w:r>
      <w:r w:rsidR="00A80248">
        <w:instrText xml:space="preserve">.3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5D257E97" w:rsidR="001D6B91" w:rsidRPr="00E57CFD" w:rsidRDefault="00AA3B6D" w:rsidP="00A80248">
      <w:pPr>
        <w:pStyle w:val="Descripcin"/>
        <w:jc w:val="center"/>
      </w:pPr>
      <w:r>
        <w:t xml:space="preserve">Figura </w:t>
      </w:r>
      <w:r w:rsidR="00433AEB">
        <w:fldChar w:fldCharType="begin"/>
      </w:r>
      <w:r w:rsidR="00433AEB">
        <w:instrText xml:space="preserve"> SEQ Ilustración \* ARABIC </w:instrText>
      </w:r>
      <w:r w:rsidR="00433AEB">
        <w:fldChar w:fldCharType="separate"/>
      </w:r>
      <w:r w:rsidR="0022065D">
        <w:rPr>
          <w:noProof/>
        </w:rPr>
        <w:t>3</w:t>
      </w:r>
      <w:r w:rsidR="00433AEB">
        <w:rPr>
          <w:noProof/>
        </w:rPr>
        <w:fldChar w:fldCharType="end"/>
      </w:r>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w:instrText>
      </w:r>
      <w:r w:rsidR="00A80248">
        <w:instrText>4</w:instrText>
      </w:r>
      <w:r w:rsidR="00A80248">
        <w:instrText xml:space="preserve"> </w:instrText>
      </w:r>
      <w:r w:rsidR="00A80248" w:rsidRPr="00821E0D">
        <w:instrText xml:space="preserve">Iteración </w:instrText>
      </w:r>
      <w:r w:rsidR="00A80248">
        <w:instrText>4</w:instrText>
      </w:r>
      <w:r w:rsidR="00A80248">
        <w:instrText xml:space="preserve">" </w:instrText>
      </w:r>
      <w:r w:rsidR="00A80248">
        <w:fldChar w:fldCharType="end"/>
      </w:r>
    </w:p>
    <w:p w14:paraId="2F8E9198" w14:textId="506B7DB2" w:rsidR="00E57CFD" w:rsidRDefault="00E57CFD" w:rsidP="000C7EF2">
      <w:pPr>
        <w:pStyle w:val="Ttulo3"/>
        <w:numPr>
          <w:ilvl w:val="2"/>
          <w:numId w:val="9"/>
        </w:numPr>
      </w:pPr>
      <w:r>
        <w:t>Decisiones</w:t>
      </w:r>
      <w:r w:rsidR="00E4715C">
        <w:t>.</w:t>
      </w:r>
      <w:r w:rsidR="00A80248" w:rsidRPr="00A80248">
        <w:t xml:space="preserve"> </w:t>
      </w:r>
      <w:r w:rsidR="00A80248">
        <w:fldChar w:fldCharType="begin"/>
      </w:r>
      <w:r w:rsidR="00A80248">
        <w:instrText xml:space="preserve"> XE "3.</w:instrText>
      </w:r>
      <w:r w:rsidR="00A80248">
        <w:instrText>4</w:instrText>
      </w:r>
      <w:r w:rsidR="00A80248">
        <w:instrText xml:space="preserve">.1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AE89337"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w:instrText>
      </w:r>
      <w:r w:rsidR="00A80248">
        <w:instrText>4</w:instrText>
      </w:r>
      <w:r w:rsidR="00A80248">
        <w:instrText xml:space="preserve">.2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B67BD37"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w:instrText>
      </w:r>
      <w:r w:rsidR="00A80248">
        <w:instrText>4</w:instrText>
      </w:r>
      <w:r w:rsidR="00A80248">
        <w:instrText xml:space="preserve">.3 Diseño tras las decisiones tomadas" </w:instrText>
      </w:r>
      <w:r w:rsidR="00A80248">
        <w:fldChar w:fldCharType="end"/>
      </w:r>
    </w:p>
    <w:p w14:paraId="4AC5DD72" w14:textId="24195175"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enumeraremos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04AB44BE" w:rsidR="00366ECB" w:rsidRPr="00366ECB" w:rsidRDefault="004E4CCA" w:rsidP="00E1595A">
      <w:r>
        <w:t>Algunos de los cambios más notables son los microservicios</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r w:rsidR="00366ECB">
        <w:rPr>
          <w:b/>
          <w:bCs/>
        </w:rPr>
        <w:t>ComunicacionBancoCentral</w:t>
      </w:r>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430AAA56"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pero lo resumiremos rápidamente:</w:t>
      </w:r>
    </w:p>
    <w:p w14:paraId="0C03FFA8" w14:textId="758F891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Reactive Streams Driver versión 4.3</w:t>
      </w:r>
      <w:r>
        <w:t>’.</w:t>
      </w:r>
    </w:p>
    <w:p w14:paraId="1E8AC931" w14:textId="5FD5CC2E" w:rsidR="00D54D76" w:rsidRDefault="00132715" w:rsidP="00D54D76">
      <w:pPr>
        <w:pStyle w:val="Prrafodelista"/>
        <w:numPr>
          <w:ilvl w:val="0"/>
          <w:numId w:val="3"/>
        </w:numPr>
      </w:pPr>
      <w:r>
        <w:t>Para la base de datos SQL</w:t>
      </w:r>
      <w:r w:rsidR="0021139E">
        <w:t xml:space="preserve"> hemos elegido utilizar una base de datos </w:t>
      </w:r>
      <w:r w:rsidR="0021139E" w:rsidRPr="00D877B0">
        <w:rPr>
          <w:b/>
          <w:bCs/>
        </w:rPr>
        <w:t>AzureSQL</w:t>
      </w:r>
      <w:r w:rsidR="0021139E">
        <w:t>,</w:t>
      </w:r>
      <w:r w:rsidR="00791BBF">
        <w:t xml:space="preserve"> en específico un driver que nos permite usar Java para comunicarnos con ella; estamos hablando del ‘</w:t>
      </w:r>
      <w:r w:rsidR="00791BBF" w:rsidRPr="00791BBF">
        <w:rPr>
          <w:i/>
          <w:iCs/>
        </w:rPr>
        <w:t>Microsoft JDBC Driver’</w:t>
      </w:r>
      <w:r w:rsidR="00791BBF">
        <w:t>.</w:t>
      </w:r>
    </w:p>
    <w:p w14:paraId="0BB5BDDE" w14:textId="22C66FF3" w:rsidR="00132715" w:rsidRDefault="00132715" w:rsidP="00D54D76">
      <w:pPr>
        <w:pStyle w:val="Prrafodelista"/>
        <w:numPr>
          <w:ilvl w:val="0"/>
          <w:numId w:val="3"/>
        </w:numPr>
      </w:pPr>
      <w:r>
        <w:t xml:space="preserve">Para la base de datos </w:t>
      </w:r>
      <w:r w:rsidR="0021139E">
        <w:t xml:space="preserve">NoSQL hemos elegido </w:t>
      </w:r>
      <w:r w:rsidR="00791BBF">
        <w:t xml:space="preserve">utilizar la base de datos </w:t>
      </w:r>
      <w:r w:rsidR="00791BBF" w:rsidRPr="00D877B0">
        <w:rPr>
          <w:b/>
          <w:bCs/>
        </w:rPr>
        <w:t>CouchDB</w:t>
      </w:r>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Pr>
          <w:i/>
          <w:iCs/>
        </w:rPr>
        <w:t>CouchDB_ODBC_Driver_21.0.2137</w:t>
      </w:r>
      <w:r w:rsidR="005327FC">
        <w:t>’</w:t>
      </w:r>
    </w:p>
    <w:p w14:paraId="7BF90EE6" w14:textId="0426C60C" w:rsidR="00190245" w:rsidRDefault="00190245" w:rsidP="00E1595A">
      <w:r>
        <w:t xml:space="preserve">Siguiendo la </w:t>
      </w:r>
      <w:r w:rsidRPr="00AA3B6D">
        <w:rPr>
          <w:b/>
          <w:bCs/>
        </w:rPr>
        <w:t>decisión 5</w:t>
      </w:r>
      <w:r>
        <w:t xml:space="preserve"> hemos implementado el patrón </w:t>
      </w:r>
      <w:r w:rsidRPr="00190245">
        <w:rPr>
          <w:b/>
          <w:bCs/>
        </w:rPr>
        <w:t>CircuitBreaker</w:t>
      </w:r>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1685A6CD"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17E2B4E6" w:rsidR="0022065D" w:rsidRDefault="00AA3B6D" w:rsidP="00A80248">
      <w:pPr>
        <w:pStyle w:val="Descripcin"/>
        <w:jc w:val="center"/>
      </w:pPr>
      <w:r>
        <w:t xml:space="preserve">Figura </w:t>
      </w:r>
      <w:r w:rsidR="00433AEB">
        <w:fldChar w:fldCharType="begin"/>
      </w:r>
      <w:r w:rsidR="00433AEB">
        <w:instrText xml:space="preserve"> SEQ Ilustración \* ARABIC </w:instrText>
      </w:r>
      <w:r w:rsidR="00433AEB">
        <w:fldChar w:fldCharType="separate"/>
      </w:r>
      <w:r w:rsidR="0022065D">
        <w:rPr>
          <w:noProof/>
        </w:rPr>
        <w:t>4</w:t>
      </w:r>
      <w:r w:rsidR="00433AEB">
        <w:rPr>
          <w:noProof/>
        </w:rPr>
        <w:fldChar w:fldCharType="end"/>
      </w:r>
      <w:r w:rsidR="0022065D">
        <w:t>: Iteración 4-Final – UML</w:t>
      </w:r>
    </w:p>
    <w:p w14:paraId="1204D9D1" w14:textId="3C0EF327" w:rsidR="0022065D" w:rsidRDefault="0022065D" w:rsidP="0022065D">
      <w:r>
        <w:t xml:space="preserve">Como un añadido que no presentábamos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E311D1C" w:rsidR="0022065D" w:rsidRPr="0022065D" w:rsidRDefault="00AA3B6D" w:rsidP="00A80248">
      <w:pPr>
        <w:pStyle w:val="Descripcin"/>
        <w:jc w:val="center"/>
      </w:pPr>
      <w:r>
        <w:t>Figura</w:t>
      </w:r>
      <w:r w:rsidR="0022065D">
        <w:t xml:space="preserve"> </w:t>
      </w:r>
      <w:r w:rsidR="00433AEB">
        <w:fldChar w:fldCharType="begin"/>
      </w:r>
      <w:r w:rsidR="00433AEB">
        <w:instrText xml:space="preserve"> SEQ Ilustración \* ARABIC </w:instrText>
      </w:r>
      <w:r w:rsidR="00433AEB">
        <w:fldChar w:fldCharType="separate"/>
      </w:r>
      <w:r w:rsidR="0022065D">
        <w:rPr>
          <w:noProof/>
        </w:rPr>
        <w:t>5</w:t>
      </w:r>
      <w:r w:rsidR="00433AEB">
        <w:rPr>
          <w:noProof/>
        </w:rPr>
        <w:fldChar w:fldCharType="end"/>
      </w:r>
      <w:r w:rsidR="0022065D">
        <w:t>: Iteración 4-Final - Diagrama de Despliegue</w:t>
      </w:r>
    </w:p>
    <w:p w14:paraId="2F57ED74" w14:textId="319A68AA" w:rsidR="00E57CFD" w:rsidRDefault="00E57CFD" w:rsidP="00B13888">
      <w:pPr>
        <w:pStyle w:val="Ttulo2"/>
        <w:numPr>
          <w:ilvl w:val="1"/>
          <w:numId w:val="6"/>
        </w:numPr>
      </w:pPr>
      <w:r>
        <w:t>Conclusiones tras las iteraciones.</w:t>
      </w:r>
      <w:r w:rsidR="00A80248" w:rsidRPr="00A80248">
        <w:t xml:space="preserve"> </w:t>
      </w:r>
      <w:r w:rsidR="00A80248">
        <w:fldChar w:fldCharType="begin"/>
      </w:r>
      <w:r w:rsidR="00A80248">
        <w:instrText xml:space="preserve"> XE "3.</w:instrText>
      </w:r>
      <w:r w:rsidR="00A80248">
        <w:instrText>5</w:instrText>
      </w:r>
      <w:r w:rsidR="00A80248">
        <w:instrText xml:space="preserve"> </w:instrText>
      </w:r>
      <w:r w:rsidR="00A80248">
        <w:instrText>Conclusiones tras las iteraciones</w:instrText>
      </w:r>
      <w:r w:rsidR="00A80248">
        <w:instrText xml:space="preserve">"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44FB7AE7" w:rsidR="00085220" w:rsidRDefault="00085220" w:rsidP="00085220">
      <w:r>
        <w:t>Hacer esta práctica dos veces, si bien en un inicio ha sido un problema abrumador y nos enfrentábamos a él con una actitud algo derrotista, una vez ya acabado hemos visto varios errores que cometimos anteriormente y hemos aprendido de ellos.</w:t>
      </w:r>
    </w:p>
    <w:p w14:paraId="5659A1D6" w14:textId="77777777" w:rsidR="00E1595A" w:rsidRPr="00E1595A" w:rsidRDefault="00E1595A" w:rsidP="00E1595A"/>
    <w:p w14:paraId="3A318FDC" w14:textId="2C2B0ECB" w:rsidR="006C3ABA" w:rsidRDefault="00E57CFD" w:rsidP="00FE2EF2">
      <w:pPr>
        <w:pStyle w:val="Ttulo1"/>
        <w:numPr>
          <w:ilvl w:val="0"/>
          <w:numId w:val="4"/>
        </w:numPr>
      </w:pPr>
      <w:r>
        <w:t>Bibliografía</w:t>
      </w:r>
      <w:r w:rsidR="00A80248">
        <w:fldChar w:fldCharType="begin"/>
      </w:r>
      <w:r w:rsidR="00A80248">
        <w:instrText xml:space="preserve"> XE "</w:instrText>
      </w:r>
      <w:r w:rsidR="00A80248">
        <w:instrText>4. Bibliografía</w:instrText>
      </w:r>
      <w:r w:rsidR="00A80248">
        <w:instrText xml:space="preserve">" </w:instrText>
      </w:r>
      <w:r w:rsidR="00A80248">
        <w:fldChar w:fldCharType="end"/>
      </w:r>
    </w:p>
    <w:p w14:paraId="3393CDBF" w14:textId="77777777" w:rsidR="008241C5" w:rsidRDefault="008241C5" w:rsidP="008241C5">
      <w:r>
        <w:t xml:space="preserve">3ra Base de Datos </w:t>
      </w:r>
      <w:proofErr w:type="spellStart"/>
      <w:r>
        <w:t>noSQL</w:t>
      </w:r>
      <w:proofErr w:type="spellEnd"/>
      <w:r>
        <w:t>: (CouchDB)</w:t>
      </w:r>
    </w:p>
    <w:p w14:paraId="4848ED81" w14:textId="77777777" w:rsidR="008241C5" w:rsidRDefault="008241C5" w:rsidP="008241C5">
      <w:r>
        <w:t>https://www.grapheverywhere.com/bases-de-datos-nosql-marcas-tipos-ventajas/</w:t>
      </w:r>
    </w:p>
    <w:p w14:paraId="30CC54E4" w14:textId="77777777" w:rsidR="008241C5" w:rsidRDefault="008241C5" w:rsidP="008241C5"/>
    <w:p w14:paraId="29E17F4E" w14:textId="77777777" w:rsidR="008241C5" w:rsidRDefault="008241C5" w:rsidP="008241C5">
      <w:r>
        <w:t>Driver de CouchDB:</w:t>
      </w:r>
    </w:p>
    <w:p w14:paraId="4ADD89F5" w14:textId="77777777" w:rsidR="008241C5" w:rsidRDefault="008241C5" w:rsidP="008241C5">
      <w:r>
        <w:t>https://www.cdata.com/drivers/couchdb/odbc/</w:t>
      </w:r>
    </w:p>
    <w:p w14:paraId="300265CE" w14:textId="77777777" w:rsidR="008241C5" w:rsidRDefault="008241C5" w:rsidP="008241C5"/>
    <w:p w14:paraId="67085598" w14:textId="77777777" w:rsidR="008241C5" w:rsidRDefault="008241C5" w:rsidP="008241C5">
      <w:r>
        <w:t>CircuitBreaker:</w:t>
      </w:r>
    </w:p>
    <w:p w14:paraId="45C8862E" w14:textId="77777777" w:rsidR="008241C5" w:rsidRDefault="008241C5" w:rsidP="008241C5">
      <w:r>
        <w:lastRenderedPageBreak/>
        <w:t>https://blog.marcinbudny.com/2008/11/circuit-breaker-pattern-aop-style.html</w:t>
      </w:r>
    </w:p>
    <w:p w14:paraId="38D06402" w14:textId="77777777" w:rsidR="008241C5" w:rsidRDefault="008241C5" w:rsidP="008241C5"/>
    <w:p w14:paraId="2D997DA4" w14:textId="77777777" w:rsidR="008241C5" w:rsidRPr="00E4715C" w:rsidRDefault="008241C5" w:rsidP="008241C5">
      <w:pPr>
        <w:rPr>
          <w:lang w:val="en-US"/>
        </w:rPr>
      </w:pPr>
      <w:r w:rsidRPr="00E4715C">
        <w:rPr>
          <w:lang w:val="en-US"/>
        </w:rPr>
        <w:t>MongoDB &amp; Driver:</w:t>
      </w:r>
    </w:p>
    <w:p w14:paraId="7475B90B" w14:textId="77777777" w:rsidR="008241C5" w:rsidRPr="00E4715C" w:rsidRDefault="008241C5" w:rsidP="008241C5">
      <w:pPr>
        <w:rPr>
          <w:lang w:val="en-US"/>
        </w:rPr>
      </w:pPr>
      <w:r w:rsidRPr="00E4715C">
        <w:rPr>
          <w:lang w:val="en-US"/>
        </w:rPr>
        <w:t>https://www.mongodb.com/docs/drivers/reactive-streams/</w:t>
      </w:r>
    </w:p>
    <w:p w14:paraId="6348CB3D" w14:textId="77777777" w:rsidR="008241C5" w:rsidRPr="00E4715C" w:rsidRDefault="008241C5" w:rsidP="008241C5">
      <w:pPr>
        <w:rPr>
          <w:lang w:val="en-US"/>
        </w:rPr>
      </w:pPr>
    </w:p>
    <w:p w14:paraId="7AA9C0E4" w14:textId="77777777" w:rsidR="008241C5" w:rsidRPr="00E4715C" w:rsidRDefault="008241C5" w:rsidP="008241C5">
      <w:pPr>
        <w:rPr>
          <w:lang w:val="en-US"/>
        </w:rPr>
      </w:pPr>
      <w:r w:rsidRPr="00E4715C">
        <w:rPr>
          <w:lang w:val="en-US"/>
        </w:rPr>
        <w:t>Azure SQL &amp; Driver:</w:t>
      </w:r>
    </w:p>
    <w:p w14:paraId="5D59F3F2" w14:textId="77777777" w:rsidR="008241C5" w:rsidRPr="00E4715C" w:rsidRDefault="008241C5" w:rsidP="008241C5">
      <w:pPr>
        <w:rPr>
          <w:lang w:val="en-US"/>
        </w:rPr>
      </w:pPr>
      <w:r w:rsidRPr="00E4715C">
        <w:rPr>
          <w:lang w:val="en-US"/>
        </w:rPr>
        <w:t>https://docs.microsoft.com/es-es/azure/azure-sql/database/connect-query-java?view=azuresql</w:t>
      </w:r>
    </w:p>
    <w:p w14:paraId="39BD91AD" w14:textId="77777777" w:rsidR="00D701F7" w:rsidRPr="00E4715C" w:rsidRDefault="00D701F7" w:rsidP="00D701F7">
      <w:pPr>
        <w:rPr>
          <w:lang w:val="en-US"/>
        </w:rPr>
      </w:pP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w:instrText>
      </w:r>
      <w:r w:rsidR="00A80248">
        <w:instrText>5</w:instrText>
      </w:r>
      <w:r w:rsidR="00A80248">
        <w:instrText xml:space="preserve">. </w:instrText>
      </w:r>
      <w:r w:rsidR="00A80248">
        <w:instrText>Anexo</w:instrText>
      </w:r>
      <w:r w:rsidR="00A80248">
        <w:instrText xml:space="preserve">" </w:instrText>
      </w:r>
      <w:r w:rsidR="00A80248">
        <w:fldChar w:fldCharType="end"/>
      </w:r>
    </w:p>
    <w:p w14:paraId="1C27E641" w14:textId="432C6EDE" w:rsidR="00625B36" w:rsidRDefault="002B63A6" w:rsidP="00A80248">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3"/>
                    <a:stretch>
                      <a:fillRect/>
                    </a:stretch>
                  </pic:blipFill>
                  <pic:spPr>
                    <a:xfrm>
                      <a:off x="0" y="0"/>
                      <a:ext cx="5392885" cy="7888524"/>
                    </a:xfrm>
                    <a:prstGeom prst="rect">
                      <a:avLst/>
                    </a:prstGeom>
                  </pic:spPr>
                </pic:pic>
              </a:graphicData>
            </a:graphic>
          </wp:inline>
        </w:drawing>
      </w:r>
    </w:p>
    <w:p w14:paraId="6CAF7CA5" w14:textId="3435299B" w:rsidR="00AE00A7" w:rsidRDefault="00433AEB" w:rsidP="004D3369">
      <w:pPr>
        <w:pStyle w:val="Descripcin"/>
        <w:jc w:val="center"/>
      </w:pPr>
      <w:r>
        <w:fldChar w:fldCharType="begin"/>
      </w:r>
      <w:r>
        <w:instrText xml:space="preserve"> SEQ Ilustración \* ARABIC </w:instrText>
      </w:r>
      <w:r>
        <w:fldChar w:fldCharType="separate"/>
      </w:r>
      <w:r w:rsidR="0022065D">
        <w:rPr>
          <w:noProof/>
        </w:rPr>
        <w:t>6</w:t>
      </w:r>
      <w:r>
        <w:rPr>
          <w:noProof/>
        </w:rPr>
        <w:fldChar w:fldCharType="end"/>
      </w:r>
      <w:r w:rsidR="00625B36">
        <w:tab/>
        <w:t>Enunciado con el subrayado de los requisitos</w:t>
      </w:r>
    </w:p>
    <w:p w14:paraId="51A8B49A" w14:textId="00BAEAB4" w:rsidR="004D3369" w:rsidRDefault="002C3702" w:rsidP="004D3369">
      <w:pPr>
        <w:keepNext/>
      </w:pPr>
      <w:r w:rsidRPr="002C3702">
        <w:rPr>
          <w:noProof/>
          <w:lang w:eastAsia="es-ES"/>
        </w:rPr>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4"/>
                    <a:stretch>
                      <a:fillRect/>
                    </a:stretch>
                  </pic:blipFill>
                  <pic:spPr>
                    <a:xfrm>
                      <a:off x="0" y="0"/>
                      <a:ext cx="5400040" cy="5210810"/>
                    </a:xfrm>
                    <a:prstGeom prst="rect">
                      <a:avLst/>
                    </a:prstGeom>
                  </pic:spPr>
                </pic:pic>
              </a:graphicData>
            </a:graphic>
          </wp:inline>
        </w:drawing>
      </w:r>
    </w:p>
    <w:p w14:paraId="2A82AA28" w14:textId="1934B9AD" w:rsidR="004D3369" w:rsidRPr="004D3369" w:rsidRDefault="00433AEB" w:rsidP="004D3369">
      <w:pPr>
        <w:pStyle w:val="Descripcin"/>
        <w:jc w:val="center"/>
      </w:pPr>
      <w:r>
        <w:fldChar w:fldCharType="begin"/>
      </w:r>
      <w:r>
        <w:instrText xml:space="preserve"> SEQ Ilustración \* ARABIC </w:instrText>
      </w:r>
      <w:r>
        <w:fldChar w:fldCharType="separate"/>
      </w:r>
      <w:r w:rsidR="0022065D">
        <w:rPr>
          <w:noProof/>
        </w:rPr>
        <w:t>7</w:t>
      </w:r>
      <w:r>
        <w:rPr>
          <w:noProof/>
        </w:rPr>
        <w:fldChar w:fldCharType="end"/>
      </w:r>
      <w:r w:rsidR="004D3369">
        <w:tab/>
        <w:t>Tabla de requisitos final con el subrayado pertinente</w:t>
      </w:r>
    </w:p>
    <w:sectPr w:rsidR="004D3369" w:rsidRPr="004D3369" w:rsidSect="00A8024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305F2" w14:textId="77777777" w:rsidR="00433AEB" w:rsidRDefault="00433AEB" w:rsidP="00D171F9">
      <w:pPr>
        <w:spacing w:after="0" w:line="240" w:lineRule="auto"/>
      </w:pPr>
      <w:r>
        <w:separator/>
      </w:r>
    </w:p>
  </w:endnote>
  <w:endnote w:type="continuationSeparator" w:id="0">
    <w:p w14:paraId="0BC5D155" w14:textId="77777777" w:rsidR="00433AEB" w:rsidRDefault="00433AEB"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3387" w14:textId="77777777" w:rsidR="00433AEB" w:rsidRDefault="00433AEB" w:rsidP="00D171F9">
      <w:pPr>
        <w:spacing w:after="0" w:line="240" w:lineRule="auto"/>
      </w:pPr>
      <w:r>
        <w:separator/>
      </w:r>
    </w:p>
  </w:footnote>
  <w:footnote w:type="continuationSeparator" w:id="0">
    <w:p w14:paraId="781806EF" w14:textId="77777777" w:rsidR="00433AEB" w:rsidRDefault="00433AEB"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C02A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080"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74D29"/>
    <w:rsid w:val="00085220"/>
    <w:rsid w:val="000C7EF2"/>
    <w:rsid w:val="00132715"/>
    <w:rsid w:val="00190245"/>
    <w:rsid w:val="001D6B91"/>
    <w:rsid w:val="0021139E"/>
    <w:rsid w:val="0022065D"/>
    <w:rsid w:val="00283AF9"/>
    <w:rsid w:val="002B63A6"/>
    <w:rsid w:val="002C3702"/>
    <w:rsid w:val="002D3FC5"/>
    <w:rsid w:val="002E6DE7"/>
    <w:rsid w:val="00304192"/>
    <w:rsid w:val="00341B09"/>
    <w:rsid w:val="00350630"/>
    <w:rsid w:val="00360A6A"/>
    <w:rsid w:val="003642CB"/>
    <w:rsid w:val="00366ECB"/>
    <w:rsid w:val="003A5EDC"/>
    <w:rsid w:val="004121DB"/>
    <w:rsid w:val="00425D5C"/>
    <w:rsid w:val="00432083"/>
    <w:rsid w:val="00433AEB"/>
    <w:rsid w:val="004404B6"/>
    <w:rsid w:val="004842DE"/>
    <w:rsid w:val="004D3369"/>
    <w:rsid w:val="004E31DB"/>
    <w:rsid w:val="004E4CCA"/>
    <w:rsid w:val="005327FC"/>
    <w:rsid w:val="00535969"/>
    <w:rsid w:val="005623AD"/>
    <w:rsid w:val="00587F8D"/>
    <w:rsid w:val="005B5058"/>
    <w:rsid w:val="005F0B02"/>
    <w:rsid w:val="00625B36"/>
    <w:rsid w:val="00652BBD"/>
    <w:rsid w:val="00687286"/>
    <w:rsid w:val="006B20E2"/>
    <w:rsid w:val="006C3ABA"/>
    <w:rsid w:val="00704072"/>
    <w:rsid w:val="007130B3"/>
    <w:rsid w:val="00713EE6"/>
    <w:rsid w:val="00720A02"/>
    <w:rsid w:val="00727986"/>
    <w:rsid w:val="0075572B"/>
    <w:rsid w:val="0078235D"/>
    <w:rsid w:val="00791BBF"/>
    <w:rsid w:val="007A2374"/>
    <w:rsid w:val="007F5D83"/>
    <w:rsid w:val="008241C5"/>
    <w:rsid w:val="00827B63"/>
    <w:rsid w:val="008361D1"/>
    <w:rsid w:val="008B4050"/>
    <w:rsid w:val="00921E50"/>
    <w:rsid w:val="00950F38"/>
    <w:rsid w:val="00993408"/>
    <w:rsid w:val="00A01388"/>
    <w:rsid w:val="00A56569"/>
    <w:rsid w:val="00A648A1"/>
    <w:rsid w:val="00A70F52"/>
    <w:rsid w:val="00A80248"/>
    <w:rsid w:val="00A8755C"/>
    <w:rsid w:val="00AA3B6D"/>
    <w:rsid w:val="00AC69F1"/>
    <w:rsid w:val="00AE00A7"/>
    <w:rsid w:val="00B13888"/>
    <w:rsid w:val="00B149C7"/>
    <w:rsid w:val="00B50E42"/>
    <w:rsid w:val="00B90E2D"/>
    <w:rsid w:val="00C25B3C"/>
    <w:rsid w:val="00C72C96"/>
    <w:rsid w:val="00C9486D"/>
    <w:rsid w:val="00CA420B"/>
    <w:rsid w:val="00CB35B1"/>
    <w:rsid w:val="00D000D6"/>
    <w:rsid w:val="00D171F9"/>
    <w:rsid w:val="00D3712D"/>
    <w:rsid w:val="00D44495"/>
    <w:rsid w:val="00D54D76"/>
    <w:rsid w:val="00D701F7"/>
    <w:rsid w:val="00D877B0"/>
    <w:rsid w:val="00DB3AF8"/>
    <w:rsid w:val="00DE747A"/>
    <w:rsid w:val="00E1595A"/>
    <w:rsid w:val="00E33B74"/>
    <w:rsid w:val="00E4715C"/>
    <w:rsid w:val="00E57CFD"/>
    <w:rsid w:val="00EC6CC0"/>
    <w:rsid w:val="00F033D8"/>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2A71-A08F-4075-9BFD-3AB81D76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2221</Words>
  <Characters>12217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5</cp:revision>
  <dcterms:created xsi:type="dcterms:W3CDTF">2022-04-27T15:37:00Z</dcterms:created>
  <dcterms:modified xsi:type="dcterms:W3CDTF">2022-04-27T17:19:00Z</dcterms:modified>
</cp:coreProperties>
</file>