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sz w:val="34"/>
          <w:szCs w:val="34"/>
        </w:rPr>
        <w:t xml:space="preserve">Relatório Consolidado e Validado do Projeto Hexomel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Síntese técnica criada a 19/05/2026 com base no código real e nos documentos da pasta estudo.</w:t>
      </w:r>
    </w:p>
    <w:p>
      <w:pPr>
        <w:spacing w:after="140" w:line="320"/>
      </w:pPr>
      <w:r>
        <w:rPr>
          <w:sz w:val="24"/>
          <w:szCs w:val="24"/>
        </w:rPr>
        <w:t xml:space="preserve">Este documento junta, corrige e harmoniza a informação dos dois ficheiros analisados. O objetivo foi manter o que estava certo, corrigir o que estava desatualizado ou incompleto e explicar de forma clara como as tecnologias do site se ligam entre si.</w:t>
      </w:r>
    </w:p>
    <w:p>
      <w:pPr>
        <w:pStyle w:val="Heading1"/>
        <w:spacing w:after="120" w:before="220"/>
      </w:pPr>
      <w:r>
        <w:t xml:space="preserve">1. Metodologia de validação</w:t>
      </w:r>
    </w:p>
    <w:p>
      <w:pPr>
        <w:spacing w:after="140" w:line="320"/>
      </w:pPr>
      <w:r>
        <w:rPr>
          <w:sz w:val="24"/>
          <w:szCs w:val="24"/>
        </w:rPr>
        <w:t xml:space="preserve">A validação foi feita através da leitura dos dois documentos originais, dos apontamentos técnicos já existentes em estudo e da confirmação direta no frontend, backend, configuração do Vite, esquema SQL e módulos principais do projeto.</w:t>
      </w:r>
    </w:p>
    <w:p>
      <w:pPr>
        <w:pStyle w:val="Heading1"/>
        <w:spacing w:after="120" w:before="220"/>
      </w:pPr>
      <w:r>
        <w:t xml:space="preserve">2. Resultado da análise aos documentos originais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O documento "Resumo Executivo" estava globalmente alinhado com o projeto, mas misturava alguns pontos corretos com outros que já não correspondem ao estado real do código.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O documento "Secao Tecnologias Pap Vite Javascript" explicava corretamente a base Vite + JavaScript + HTML + CSS, mas estava demasiado genérico e não refletia o backend, a base de dados, os pagamentos, a autenticação, os dashboards e o módulo 3D do site.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A consolidação final abaixo foi validada diretamente contra os ficheiros do projeto e contra os apontamentos existentes na pasta estudo.</w:t>
      </w:r>
    </w:p>
    <w:p>
      <w:pPr>
        <w:pStyle w:val="Heading1"/>
        <w:spacing w:after="120" w:before="220"/>
      </w:pPr>
      <w:r>
        <w:t xml:space="preserve">3. Correções aplicadas ao conteúdo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Tailwind CSS não foi encontrado nas dependências nem no frontend. O styling real combina CSS próprio, Bootstrap via CDN, Bootstrap Icons, Font Awesome e um design system centralizado.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O projeto não é uma SPA pura. O Vite está configurado em modo multi-page, com várias entradas HTML independentes e módulos JavaScript separados por página.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A sensação de aplicação fluida existe, mas vem da combinação entre Vite, módulos ES, pre-load do estado de autenticação/carrinho e View Transitions API.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Chart.js é usado nos dashboards, mas é carregado por CDN nas páginas administrativas em vez de surgir como dependência npm do frontend.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O backend já suporta Stripe com preparação para "card" e "mb_way", mas o checkout atual do frontend envia sempre paymentType = "card". Por isso, o MB Way deve ser descrito como suporte preparado no servidor, não como opção já totalmente exposta na interface atual.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MySQL Workbench pode ser utilizado na gestão da base de dados, mas não faz parte do runtime do site; é uma ferramenta externa de administração.</w:t>
      </w:r>
    </w:p>
    <w:p>
      <w:pPr>
        <w:pStyle w:val="Heading1"/>
        <w:spacing w:after="120" w:before="220"/>
      </w:pPr>
      <w:r>
        <w:t xml:space="preserve">4. Tecnologias confirmadas no projeto</w:t>
      </w:r>
    </w:p>
    <w:p>
      <w:pPr>
        <w:pStyle w:val="Heading2"/>
        <w:spacing w:after="120" w:before="220"/>
      </w:pPr>
      <w:r>
        <w:t xml:space="preserve">4.1 Frontend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HTML5 multipágina para a estrutura das páginas públicas, perfil, checkout, dashboards e administração.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CSS3 com ficheiros dedicados como index.css, modern.css, aprender.css, checkout.css, skeleton.css e i18n.css.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JavaScript ES Modules para a lógica de autenticação, loja, perfil, aprender (quiz e glossário), analytics, workshops, comunidade e checkout.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Vite 5.0.8 como servidor de desenvolvimento, proxy para /api e build otimizado multi-entry.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Bootstrap 5.3 via CDN para grelhas, modais, utilitários e estrutura responsiva.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Bootstrap Icons 1.11.3 e Font Awesome 6.x via CDN para iconografia da interface.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SweetAlert2 11.26.17 para confirmações, alertas e feedback de UX.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Chart.js via CDN para os gráficos dos dashboards de administração e apicultor.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Three.js 0.184.0 para o frasco 3D interativo e a simulação visual dos diferentes tipos de mel.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Google Identity Services no frontend para login com conta Google.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View Transitions API e preload de estado para reduzir flicker e melhorar a transição entre páginas.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Sistema i18n PT/EN com persistência local do idioma.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Skeleton loaders, IntersectionObserver e microanimações CSS para melhorar a experiência de carregamento.</w:t>
      </w:r>
    </w:p>
    <w:p>
      <w:pPr>
        <w:pStyle w:val="Heading2"/>
        <w:spacing w:after="120" w:before="220"/>
      </w:pPr>
      <w:r>
        <w:t xml:space="preserve">4.2 Backend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Node.js com Express 4.18.2 como base da API REST e da lógica de negócio.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mysql2 3.16.1 para ligação assíncrona à base de dados MySQL com pool de conexões.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jsonwebtoken 9.0.0 e bcryptjs 2.4.3 para autenticação com tokens JWT e hashing de passwords.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google-auth-library 10.5.0 para validar o login Google no servidor.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stripe 22.0.1 para criar Checkout Sessions, consultar sessões e tratar webhooks de pagamento.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nodemailer 7.0.12 para emails transacionais, recibos e OTP do checkout.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multer 2.0.2 para upload de imagens e documentos.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compression 1.8.1, cors 2.8.5 e dotenv 16.3.1 para otimização e configuração do serviço.</w:t>
      </w:r>
    </w:p>
    <w:p>
      <w:pPr>
        <w:pStyle w:val="Heading2"/>
        <w:spacing w:after="120" w:before="220"/>
      </w:pPr>
      <w:r>
        <w:t xml:space="preserve">4.3 Dados e módulos transversais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MySQL / InnoDB como base de dados relacional principal do projeto.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Esquema com entidades centrais: cliente, categoria, origem, produto, carrinho, item_carrinho, encomenda e item_encomenda.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Módulos adicionais para favoritos, avaliações, workshops, reservas de workshops, pedidos de upgrade, perguntas/respostas da comunidade, interações analíticas, quiz e tabela de liderança, factos de aprendizagem, glossário, slugs e definições do site.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Armazenamento de estado local no frontend com localStorage e sessionStorage para sessão, idioma e carrinho.</w:t>
      </w:r>
    </w:p>
    <w:p>
      <w:pPr>
        <w:pStyle w:val="Heading1"/>
        <w:spacing w:after="120" w:before="220"/>
      </w:pPr>
      <w:r>
        <w:t xml:space="preserve">5. Funcionalidades que resultam desta arquitetura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Loja online com catálogo filtrável, carrinho persistente e sincronização entre frontend e backend.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Autenticação por registo/login tradicional, sessão JWT e login Google.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Verificação adicional do checkout com OTP enviado por email antes da compra.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Perfis de utilizador com gestão de dados, avatar, histórico de encomendas e favoritos.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Área de apicultor com gestão de produtos, workshops e métricas próprias.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Painel de administração com KPIs, gráficos, moderação de utilizadores, produtos, workshops, pedidos de upgrade e interações.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Comunidade de perguntas e respostas entre utilizadores e apicultores.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Página de curiosidades com visualização 3D interativa do frasco e variação visual de tipos de mel.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Sistema de analytics silencioso para page views, cliques, add to cart e arranque de checkout.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Sistema de skeleton loaders, toasts e modais para elevar a experiência de utilização.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Secção de aprendizagem didática e gamificada com cartões 3D, glossário com filtros rápidos de categorias e quiz dinâmico com atalhos de teclado.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Tabela de liderança global (Leaderboard) no quiz integrada com base de dados, exibindo os Top 5 classificados com badges (Coroa de Ouro, Prata, Bronze) e patamares dinâmicos (Mestre Apicultor, Zangão Esforçado) e o recorde do próprio utilizador.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CMS administrativo avançado para controlo CRUD dinâmico sobre factos didáticos e termos do glossário.</w:t>
      </w:r>
    </w:p>
    <w:p>
      <w:pPr>
        <w:pStyle w:val="Heading1"/>
        <w:spacing w:after="120" w:before="220"/>
      </w:pPr>
      <w:r>
        <w:t xml:space="preserve">6. Interligação entre as tecnologias</w:t>
      </w:r>
    </w:p>
    <w:p>
      <w:pPr>
        <w:spacing w:after="140" w:line="320"/>
      </w:pPr>
      <w:r>
        <w:rPr>
          <w:sz w:val="24"/>
          <w:szCs w:val="24"/>
        </w:rPr>
        <w:t xml:space="preserve">O fluxo central do Hexomel começa no navegador, onde o utilizador interage com páginas HTML renderizadas com CSS e módulos JavaScript. O Vite gere o desenvolvimento e a compilação, mas a lógica funcional vive nos módulos do frontend, que usam Fetch API para comunicar com a API Express.</w:t>
      </w:r>
    </w:p>
    <w:p>
      <w:pPr>
        <w:spacing w:after="140" w:line="320"/>
      </w:pPr>
      <w:r>
        <w:rPr>
          <w:sz w:val="24"/>
          <w:szCs w:val="24"/>
        </w:rPr>
        <w:t xml:space="preserve">No servidor, o Express centraliza a autenticação, o checkout, os uploads, a comunidade, os workshops, os dashboards e a comunicação com serviços externos. O MySQL guarda a informação persistente do negócio, enquanto o Stripe trata os pagamentos e o Nodemailer trata emails e códigos OTP.</w:t>
      </w:r>
    </w:p>
    <w:p>
      <w:pPr>
        <w:spacing w:after="140" w:line="320"/>
      </w:pPr>
      <w:r>
        <w:rPr>
          <w:sz w:val="24"/>
          <w:szCs w:val="24"/>
        </w:rPr>
        <w:t xml:space="preserve">Do ponto de vista visual, Bootstrap, SweetAlert2, Chart.js e Three.js não substituem a lógica do projeto; eles entram como camadas especializadas: estrutura de interface, feedback ao utilizador, análise gráfica e visualização 3D. Em paralelo, o sistema de analytics regista interações e volta a alimentar os dashboards administrativos.</w:t>
      </w:r>
    </w:p>
    <w:p>
      <w:pPr>
        <w:pStyle w:val="Heading1"/>
        <w:spacing w:after="120" w:before="220"/>
      </w:pPr>
      <w:r>
        <w:t xml:space="preserve">7. Esquema final de interligação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[Utilizador / Navegador]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          |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          v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[Frontend multipágina: HTML + CSS + JS + Vite]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Interface: Bootstrap, Font Awesome, Bootstrap Icons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UX: SweetAlert2, skeleton loaders, toasts, View Transitions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Conteúdo interativo: Three.js, i18n, analytics, carrinho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Estado local: localStorage / sessionStorage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Comunicação: Fetch API + JWT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          |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          v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[Backend: Node.js + Express]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Autenticação: bcryptjs + jsonwebtoken + Google login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Pagamentos: Stripe Checkout + webhooks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Emails e OTP: Nodemailer / SMTP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Uploads: Multer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Compressão, rotas REST e regras de negócio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Analytics, comunidade, workshops e administração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          |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          v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[MySQL / InnoDB]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clientes / perfis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produtos / categorias / origens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carrinho / encomendas / itens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workshops / reservas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comunidade / respostas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interações / relatórios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[Serviços externos ligados ao backend]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Google Identity Services -&gt; login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Stripe -&gt; checkout, pagamento, webhook</w:t>
      </w:r>
    </w:p>
    <w:p>
      <w:pPr>
        <w:spacing w:after="0" w:line="260"/>
      </w:pPr>
      <w:r>
        <w:rPr>
          <w:rFonts w:ascii="Consolas" w:cs="Consolas" w:eastAsia="Consolas" w:hAnsi="Consolas"/>
          <w:sz w:val="21"/>
          <w:szCs w:val="21"/>
        </w:rPr>
        <w:t xml:space="preserve">  |- SMTP/Gmail ou Ethereal -&gt; emails e OTP</w:t>
      </w:r>
    </w:p>
    <w:p>
      <w:r>
        <w:t xml:space="preserve"/>
      </w:r>
    </w:p>
    <w:p>
      <w:pPr>
        <w:pStyle w:val="Heading1"/>
        <w:spacing w:after="120" w:before="220"/>
      </w:pPr>
      <w:r>
        <w:t xml:space="preserve">8. Conclusão</w:t>
      </w:r>
    </w:p>
    <w:p>
      <w:pPr>
        <w:spacing w:after="140" w:line="320"/>
      </w:pPr>
      <w:r>
        <w:rPr>
          <w:sz w:val="24"/>
          <w:szCs w:val="24"/>
        </w:rPr>
        <w:t xml:space="preserve">Em resumo, os dois documentos analisados tinham boa base, mas precisavam de ser fundidos e ajustados ao estado real do código. O texto final correto para a PAP deve descrever o Hexomel como um site multipágina construído com Vite e JavaScript modular, com backend Node.js/Express, base de dados MySQL, autenticação JWT/Google, checkout Stripe, emails com Nodemailer, dashboards com Chart.js e uma experiência visual reforçada por Bootstrap, SweetAlert2, skeleton loaders e Three.js.</w:t>
      </w:r>
    </w:p>
    <w:p>
      <w:pPr>
        <w:pStyle w:val="Heading1"/>
        <w:spacing w:after="120" w:before="220"/>
      </w:pPr>
      <w:r>
        <w:t xml:space="preserve">9. Fontes internas usadas na validação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estudo/relatorio/Resumo Executivo.docx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estudo/relatorio/Secao Tecnologias Pap Vite Javascript.docx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estudo/RELATORIO_ESTUDO_HEXOMEL.md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estudo/funcionalidades.md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frontend/aprender.html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frontend/src/aprender.js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estudo/DETALHES_TECNICOS_COMPRAS_EMAIL.md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estudo/SKELETON_LOADERS_ESTUDO.md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frontend/package.json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frontend/vite.config.js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frontend/src/main.js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frontend/src/pre-load.js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frontend/src/checkout.js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frontend/src/analytics.js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frontend/src/curiosidadesHero3d.js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frontend/src/i18n.js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backend/package.json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backend/config/db.js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backend/server.js</w:t>
      </w:r>
    </w:p>
    <w:p>
      <w:pPr>
        <w:pStyle w:val="ListParagraph"/>
        <w:numPr>
          <w:ilvl w:val="0"/>
          <w:numId w:val="1"/>
        </w:numPr>
        <w:spacing w:after="140" w:line="320"/>
      </w:pPr>
      <w:r>
        <w:rPr>
          <w:sz w:val="24"/>
          <w:szCs w:val="24"/>
        </w:rPr>
        <w:t xml:space="preserve">backend/hexomel_mysql.sql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1dd5c0701199ff22df796d9f3d006f016ed84a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Consolidado e Validado do Projeto Hexomel</dc:title>
  <dc:creator>Codex</dc:creator>
  <dc:description>Documento consolidado com validação das tecnologias e arquitetura do projeto Hexomel.</dc:description>
  <cp:lastModifiedBy>Un-named</cp:lastModifiedBy>
  <cp:revision>1</cp:revision>
  <dcterms:created xsi:type="dcterms:W3CDTF">2026-06-18T23:39:26.514Z</dcterms:created>
  <dcterms:modified xsi:type="dcterms:W3CDTF">2026-06-18T23:39:26.516Z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