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16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ACC15"/>
                <w:sz w:val="26"/>
                <w:szCs w:val="26"/>
              </w:rPr>
              <w:t xml:space="preserve">GLOBAL AI OLYMPIAD COURSE</w:t>
            </w:r>
          </w:p>
          <w:p>
            <w:pPr>
              <w:spacing w:after="120" w:before="0"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Generative AI &amp; Large Language Models</w:t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color w:val="C4B5FD"/>
                <w:sz w:val="22"/>
                <w:szCs w:val="22"/>
              </w:rPr>
              <w:t xml:space="preserve">Chapter 1  •  Concept Pages  •  Worksheets  •  Activities  •  Puzzles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477000" cy="6477000"/>
            <wp:effectExtent t="0" r="0" b="0" l="0"/>
            <wp:docPr id="1" name="A friendly white robot with a glowing brain hologram in a student lab" descr="A friendly white robot with a glowing brain hologram in a student lab" title="A friendly white robot with a glowing brain hologram in a student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cantSplit/>
          <w:tblHeader w:val="false"/>
        </w:trPr>
        <w:tc>
          <w:tcPr>
            <w:tcW w:type="dxa" w:w="523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208"/>
              <w:left w:type="dxa" w:w="120"/>
              <w:bottom w:type="dxa" w:w="20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Undergraduate  •  Year 3</w:t>
            </w:r>
          </w:p>
        </w:tc>
        <w:tc>
          <w:tcPr>
            <w:tcW w:type="dxa" w:w="523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ACC15" w:val="clear"/>
            <w:tcMar>
              <w:top w:type="dxa" w:w="208"/>
              <w:left w:type="dxa" w:w="120"/>
              <w:bottom w:type="dxa" w:w="20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Learn  •  Practise  •  Create</w:t>
            </w:r>
          </w:p>
        </w:tc>
      </w:tr>
    </w:tbl>
    <w:p>
      <w:pPr>
        <w:spacing w:after="150" w:before="220" w:line="3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Name: ______________________________      Class: ______________      Roll No.: ______________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D2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START HERE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Welcome, AI Explorer!</w:t>
            </w:r>
          </w:p>
        </w:tc>
      </w:tr>
    </w:tbl>
    <w:p>
      <w:pPr>
        <w:spacing w:after="276" w:before="0" w:line="20" w:lineRule="exact"/>
      </w:pPr>
    </w:p>
    <w:p>
      <w:pPr>
        <w:spacing w:after="12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This book turns Chapter 1 of the Global AI Olympiad course into a hands-on adventure. Read each concept page, then solve the worksheet or activity that follows. Finish with the puzzle and the Olympiad quiz!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By the end of this chapter you will be able to…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Explain what generative AI is and how it differs from discriminative 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Describe the four families of generative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Understand tokens, embeddings and self-attention in a Transformer.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Explain how temperature changes the output of an LLM.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Outline how an LLM is trained, and how prompting and RAG improve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Spot the risks of AI and use it responsibly.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CONCEPT  –  read &amp; learn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4B8A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WORKSHEET  –  practise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ACTIVITY  –  do &amp; create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PUZZLE  –  have fun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QUIZ  –  test yourself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2C55E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ANSWERS  –  check</w:t>
            </w:r>
          </w:p>
        </w:tc>
      </w:tr>
    </w:tbl>
    <w:p>
      <w:pPr>
        <w:spacing w:after="80" w:before="200" w:line="300"/>
      </w:pPr>
      <w:r>
        <w:rPr>
          <w:rFonts w:ascii="Calibri" w:cs="Calibri" w:eastAsia="Calibri" w:hAnsi="Calibri"/>
          <w:b/>
          <w:bCs/>
          <w:color w:val="6C3FC5"/>
          <w:sz w:val="28"/>
          <w:szCs w:val="28"/>
        </w:rPr>
        <w:t xml:space="preserve">Contents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666"/>
      </w:tblGrid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1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What Is Generative AI?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1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Discriminative or Generative?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2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 Brief History of Generative AI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1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Time-Travel Challenge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3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Families of Generative Models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2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Match the Model Family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9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4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Tokens and Embeddings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10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2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Be the Tokenizer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11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5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Self-Attention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12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3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Attention Detective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13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6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Next-Token Prediction and Temperature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14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3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Temperature Lab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15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7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How an LLM Is Built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16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4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Order the Pipeline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17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8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Prompting and RAG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18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4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Prompt Makeover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19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9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Risks and Responsible AI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20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5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Fact or Fib?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21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C4899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Puzzle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AI Word Search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22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Quiz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Olympiad Challenge Quiz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23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22C55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Answers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Answer Key</w:t>
            </w:r>
          </w:p>
        </w:tc>
      </w:tr>
    </w:tbl>
    <w:p>
      <w:pPr>
        <w:spacing w:after="0" w:before="100" w:line="3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Photographs in this book are AI-generated images created for teaching.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1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What Is Generative AI?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5438775" cy="1600200"/>
            <wp:effectExtent t="0" r="0" b="0" l="0"/>
            <wp:docPr id="1" name="A phone recognising a cat next to a tablet generating a new cat" descr="A phone recognising a cat next to a tablet generating a new cat" title="A phone recognising a cat next to a tablet generating a new 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60" w:before="0" w:line="300"/>
      </w:pP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Generative AI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creates </w:t>
      </w:r>
      <w:r>
        <w:rPr>
          <w:rFonts w:ascii="Calibri" w:cs="Calibri" w:eastAsia="Calibri" w:hAnsi="Calibri"/>
          <w:b/>
          <w:bCs/>
          <w:color w:val="EC4899"/>
          <w:sz w:val="25"/>
          <w:szCs w:val="25"/>
        </w:rPr>
        <w:t xml:space="preserve">NEW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content, such as text, images, music, video and code, by learning patterns from huge amounts of data. It does not copy and paste: it samples from what it has learned.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3105150"/>
            <wp:effectExtent t="0" r="0" b="0" l="0"/>
            <wp:docPr id="1" name="Discriminative AI labels a cat photo; generative AI creates a new cat picture" descr="Discriminative AI labels a cat photo; generative AI creates a new cat picture" title="Discriminative AI labels a cat photo; generative AI creates a new cat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83"/>
        <w:gridCol w:w="4383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1B4B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Discriminative AI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C4899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Generative 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Asks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“What is this?”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“Can you make one like this?”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Learns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The boundary between classes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The distribution of the data itself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Output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 label or a number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New text, image, audio or code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Examples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Spam filter, face unlock, fraud alert</w:t>
            </w:r>
          </w:p>
        </w:tc>
        <w:tc>
          <w:tcPr>
            <w:tcW w:type="dxa" w:w="43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Chat assistants, AI art, code helpers</w:t>
            </w:r>
          </w:p>
        </w:tc>
      </w:tr>
    </w:tbl>
    <w:p>
      <w:pPr>
        <w:spacing w:after="322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Remember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Generative models are not databases. They learn patterns, then create fresh outputs that fit those patterns.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Think!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Name one app you use every day. Is the AI inside it discriminative, generative, or both? Discuss with a partner.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1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Discriminative or Generative?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Tick the correct type of AI for each job.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6"/>
        <w:gridCol w:w="1850"/>
        <w:gridCol w:w="1850"/>
      </w:tblGrid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What the AI does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Discriminative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C4899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Generative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1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An email spam detector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2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Writing a poem about rain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3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Finding tumours in X-ray images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4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Composing a new jazz tune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5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Predicting a house price from its features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6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Drawing a picture from a text description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7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Flagging fraud in bank transactions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8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Writing code from a plain-English request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9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Unlocking a phone with your face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10</w:t>
            </w:r>
          </w:p>
        </w:tc>
        <w:tc>
          <w:tcPr>
            <w:tcW w:type="dxa" w:w="6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Creating a talking avatar video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30"/>
                <w:szCs w:val="30"/>
              </w:rPr>
              <w:t xml:space="preserve">☐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Write one real example of each type that you have used or seen.</w:t>
      </w:r>
    </w:p>
    <w:p>
      <w:pPr>
        <w:spacing w:after="120" w:before="0" w:line="300"/>
      </w:pPr>
      <w:r>
        <w:rPr>
          <w:rFonts w:ascii="Calibri" w:cs="Calibri" w:eastAsia="Calibri" w:hAnsi="Calibri"/>
          <w:b/>
          <w:bCs/>
          <w:color w:val="1D4ED8"/>
          <w:sz w:val="25"/>
          <w:szCs w:val="25"/>
        </w:rPr>
        <w:t xml:space="preserve">Discriminative example: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_______________________________________________________________________</w:t>
      </w:r>
    </w:p>
    <w:p>
      <w:pPr>
        <w:spacing w:after="60" w:before="0" w:line="300"/>
      </w:pPr>
      <w:r>
        <w:rPr>
          <w:rFonts w:ascii="Calibri" w:cs="Calibri" w:eastAsia="Calibri" w:hAnsi="Calibri"/>
          <w:b/>
          <w:bCs/>
          <w:color w:val="BE185D"/>
          <w:sz w:val="25"/>
          <w:szCs w:val="25"/>
        </w:rPr>
        <w:t xml:space="preserve">Generative example: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____________________________________________________________________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Sketch your own generative AI idea. What would it create? Draw it and label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  <w:trHeight w:val="4100" w:hRule="atLeast"/>
        </w:trPr>
        <w:tc>
          <w:tcPr>
            <w:tcW w:type="dxa" w:w="10466"/>
            <w:tcBorders>
              <w:top w:val="single" w:color="14B8A6" w:sz="6"/>
              <w:left w:val="single" w:color="14B8A6" w:sz="6"/>
              <w:bottom w:val="single" w:color="14B8A6" w:sz="6"/>
              <w:right w:val="single" w:color="14B8A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2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 Brief History of Generative AI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610350" cy="1943100"/>
            <wp:effectExtent t="0" r="0" b="0" l="0"/>
            <wp:docPr id="1" name="A museum corridor showing computers from mainframe to modern laptop" descr="A museum corridor showing computers from mainframe to modern laptop" title="A museum corridor showing computers from mainframe to modern 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Generative models are decades old, but they exploded recently. Follow the milestones on the timeline below.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647950"/>
            <wp:effectExtent t="0" r="0" b="0" l="0"/>
            <wp:docPr id="1" name="Timeline of generative AI from ELIZA to chat assistants" descr="Timeline of generative AI from ELIZA to chat assistants" title="Timeline of generative AI from ELIZA to chat assist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6C3FC5"/>
          <w:sz w:val="26"/>
          <w:szCs w:val="26"/>
        </w:rPr>
        <w:t xml:space="preserve">Why did it happen now?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 Big Data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 Powerful Chips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  Transformers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DBEAFE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The internet gave billions of text and image examples to learn from.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GPUs and TPUs can train huge neural networks with many calculations in parallel.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CE7F3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 new design that lets the model look at all words at once and learn how they relate.</w:t>
            </w:r>
          </w:p>
        </w:tc>
      </w:tr>
    </w:tbl>
    <w:p>
      <w:pPr>
        <w:spacing w:after="368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Fun fact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GPT-3 (2020) has about 175 billion parameters. Parameters are the adjustable numbers a model learns during training. Think of them as billions of tiny dials.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6C3FC5" w:sz="3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C3FC5"/>
                <w:sz w:val="22"/>
                <w:szCs w:val="22"/>
              </w:rPr>
              <w:t xml:space="preserve">Olympiad 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Remember the year pair 2017 → Transformer and 2014 → GAN. They appear often in quiz questions.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1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Time-Travel Challenge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Fill each blank using the word bank.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</w:trPr>
        <w:tc>
          <w:tcPr>
            <w:tcW w:type="dxa" w:w="10466"/>
            <w:tcBorders>
              <w:top w:val="single" w:color="F97316" w:sz="6"/>
              <w:left w:val="single" w:color="F97316" w:sz="6"/>
              <w:bottom w:val="single" w:color="F97316" w:sz="6"/>
              <w:right w:val="single" w:color="F97316" w:sz="6"/>
            </w:tcBorders>
            <w:shd w:fill="FEF9C3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4"/>
                <w:szCs w:val="24"/>
              </w:rPr>
              <w:t xml:space="preserve">WORD BANK:   Transformer  •  ELIZA  •  Word2Vec  •  GPT-3  •  Goodfellow  •  Diffusion</w:t>
            </w:r>
          </w:p>
        </w:tc>
      </w:tr>
    </w:tbl>
    <w:p>
      <w:pPr>
        <w:spacing w:after="184" w:before="0" w:line="20" w:lineRule="exact"/>
      </w:pP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F97316"/>
          <w:sz w:val="25"/>
          <w:szCs w:val="25"/>
        </w:rPr>
        <w:t xml:space="preserve">1.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In the 1960s, the chatbot ____________ used hand-written rules to imitate conversation.</w:t>
      </w: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F97316"/>
          <w:sz w:val="25"/>
          <w:szCs w:val="25"/>
        </w:rPr>
        <w:t xml:space="preserve">2.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____________ (2013) turned words into vectors that capture meaning.</w:t>
      </w: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F97316"/>
          <w:sz w:val="25"/>
          <w:szCs w:val="25"/>
        </w:rPr>
        <w:t xml:space="preserve">3.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The ____________ architecture was introduced in 2017 in “Attention Is All You Need”.</w:t>
      </w: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F97316"/>
          <w:sz w:val="25"/>
          <w:szCs w:val="25"/>
        </w:rPr>
        <w:t xml:space="preserve">4.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____________ had about 175 billion parameters and showed few-shot learning.</w:t>
      </w: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F97316"/>
          <w:sz w:val="25"/>
          <w:szCs w:val="25"/>
        </w:rPr>
        <w:t xml:space="preserve">5.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GANs were introduced by ____________ and colleagues in 2014.</w:t>
      </w: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F97316"/>
          <w:sz w:val="25"/>
          <w:szCs w:val="25"/>
        </w:rPr>
        <w:t xml:space="preserve">6.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____________ models create images by removing noise step by step.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Put these five events in order, from oldest (1) to newest (5). Write the number in the box.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366"/>
      </w:tblGrid>
      <w:tr>
        <w:trPr>
          <w:cantSplit/>
          <w:tblHeader w:val="false"/>
        </w:trPr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No. ___</w:t>
            </w:r>
          </w:p>
        </w:tc>
        <w:tc>
          <w:tcPr>
            <w:tcW w:type="dxa" w:w="9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A.  GPT-3 is released with 175 billion parameters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No. ___</w:t>
            </w:r>
          </w:p>
        </w:tc>
        <w:tc>
          <w:tcPr>
            <w:tcW w:type="dxa" w:w="9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B.  Word2Vec makes word embeddings popular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No. ___</w:t>
            </w:r>
          </w:p>
        </w:tc>
        <w:tc>
          <w:tcPr>
            <w:tcW w:type="dxa" w:w="9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C.  The Transformer architecture is published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No. ___</w:t>
            </w:r>
          </w:p>
        </w:tc>
        <w:tc>
          <w:tcPr>
            <w:tcW w:type="dxa" w:w="9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D.  ELIZA chats using rule-based patterns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No. ___</w:t>
            </w:r>
          </w:p>
        </w:tc>
        <w:tc>
          <w:tcPr>
            <w:tcW w:type="dxa" w:w="9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E.  Chat assistants reach millions of users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Future vision: What AI milestone do you predict by 2030? Write 2–3 lines.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3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Families of Generative Models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3190875" cy="1781175"/>
            <wp:effectExtent t="0" r="0" b="0" l="0"/>
            <wp:docPr id="1" name="Four scenes representing the generative model families" descr="Four scenes representing the generative model families" title="Four scenes representing the generative model fami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Different model families generate data in different ways. Each has strengths and trade-offs.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3438525"/>
            <wp:effectExtent t="0" r="0" b="0" l="0"/>
            <wp:docPr id="1" name="Four families of generative models: autoregressive, VAE, GAN and diffusion" descr="Four families of generative models: autoregressive, VAE, GAN and diffusion" title="Four families of generative models: autoregressive, VAE, GAN and dif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800"/>
        <w:gridCol w:w="2766"/>
      </w:tblGrid>
      <w:tr>
        <w:trPr>
          <w:cantSplit/>
          <w:tblHeader w:val="false"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Family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it generates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type="dxa" w:w="2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Watch out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Autoregressive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Predicts the next piece, then repeats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Excellent for language</w:t>
            </w:r>
          </w:p>
        </w:tc>
        <w:tc>
          <w:tcPr>
            <w:tcW w:type="dxa" w:w="2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One step at a time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VAE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Samples a latent code and decodes it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Stable training; smooth latent space</w:t>
            </w:r>
          </w:p>
        </w:tc>
        <w:tc>
          <w:tcPr>
            <w:tcW w:type="dxa" w:w="2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Outputs can be blurry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GAN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Generator tries to fool a discriminator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Sharp images, fast to sample</w:t>
            </w:r>
          </w:p>
        </w:tc>
        <w:tc>
          <w:tcPr>
            <w:tcW w:type="dxa" w:w="2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Hard to train; mode collapse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Diffusion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Removes noise step by step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High-quality, diverse images</w:t>
            </w:r>
          </w:p>
        </w:tc>
        <w:tc>
          <w:tcPr>
            <w:tcW w:type="dxa" w:w="2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Many steps can be slow</w:t>
            </w:r>
          </w:p>
        </w:tc>
      </w:tr>
    </w:tbl>
    <w:p>
      <w:pPr>
        <w:spacing w:after="322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Key idea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GPT-style LLMs are autoregressive Transformers. Most modern text-to-image tools use diffusion models.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2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Match the Model Family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Match each model family (1–4) with its description (A–D). Write the letter in the blank.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6466"/>
      </w:tblGrid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Model family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Letter</w:t>
            </w:r>
          </w:p>
        </w:tc>
        <w:tc>
          <w:tcPr>
            <w:tcW w:type="dxa" w:w="6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1   Autoregressive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____</w:t>
            </w:r>
          </w:p>
        </w:tc>
        <w:tc>
          <w:tcPr>
            <w:tcW w:type="dxa" w:w="6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A.  Two networks compete: a forger and a detective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2   VAE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____</w:t>
            </w:r>
          </w:p>
        </w:tc>
        <w:tc>
          <w:tcPr>
            <w:tcW w:type="dxa" w:w="6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B.  Compresses data into a latent code, then decodes it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3   GAN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____</w:t>
            </w:r>
          </w:p>
        </w:tc>
        <w:tc>
          <w:tcPr>
            <w:tcW w:type="dxa" w:w="6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C.  Starts from noise and removes it step by step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4   Diffusion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____</w:t>
            </w:r>
          </w:p>
        </w:tc>
        <w:tc>
          <w:tcPr>
            <w:tcW w:type="dxa" w:w="6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76"/>
              <w:left w:type="dxa" w:w="120"/>
              <w:bottom w:type="dxa" w:w="17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D.  Generates one piece at a time using everything before it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Which model family would you choose? Write your choice and one reason.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4266"/>
      </w:tblGrid>
      <w:tr>
        <w:trPr>
          <w:cantSplit/>
          <w:tblHeader w:val="false"/>
          <w:trHeight w:val="910" w:hRule="atLeas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Your choice</w:t>
            </w:r>
          </w:p>
        </w:tc>
        <w:tc>
          <w:tcPr>
            <w:tcW w:type="dxa" w:w="4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Reason</w:t>
            </w:r>
          </w:p>
        </w:tc>
      </w:tr>
      <w:tr>
        <w:trPr>
          <w:cantSplit/>
          <w:tblHeader w:val="false"/>
          <w:trHeight w:val="910" w:hRule="atLeas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a)  A chatbot that writes essays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4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910" w:hRule="atLeas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b)  A text-to-image art app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4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910" w:hRule="atLeas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c)  Exploring smooth changes between two faces in a latent space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4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910" w:hRule="atLeas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d)  A fast generator of sharp, realistic images trained with a rival network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4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True or False? Circle T or F.</w:t>
      </w:r>
    </w:p>
    <w:p>
      <w:pPr>
        <w:spacing w:after="14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1.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GANs have an encoder and a decoder as their two main parts.        </w:t>
      </w: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T    /    F</w:t>
      </w:r>
    </w:p>
    <w:p>
      <w:pPr>
        <w:spacing w:after="14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2.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Diffusion models start from random noise.        </w:t>
      </w: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T    /    F</w:t>
      </w:r>
    </w:p>
    <w:p>
      <w:pPr>
        <w:spacing w:after="14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3.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GPT-style language models are autoregressive.        </w:t>
      </w: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T    /    F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D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In your own words: why can GANs suffer from “mode collapse”?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4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Tokens and Embeddings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5753100" cy="1695450"/>
            <wp:effectExtent t="0" r="0" b="0" l="0"/>
            <wp:docPr id="1" name="Word tiles with glowing numbers representing tokens and token IDs" descr="Word tiles with glowing numbers representing tokens and token IDs" title="Word tiles with glowing numbers representing tokens and token 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Computers work with numbers, not letters. Before an LLM can read your sentence, the text goes on a four-step journey into numbers.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905125"/>
            <wp:effectExtent t="0" r="0" b="0" l="0"/>
            <wp:docPr id="1" name="A sentence split into tokens, token IDs and embedding vectors" descr="A sentence split into tokens, token IDs and embedding vectors" title="A sentence split into tokens, token IDs and embedding v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cantSplit/>
          <w:tblHeader w:val="false"/>
        </w:trPr>
        <w:tc>
          <w:tcPr>
            <w:tcW w:type="dxa" w:w="523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CE7F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4"/>
                <w:szCs w:val="24"/>
              </w:rPr>
              <w:t xml:space="preserve">Token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 chunk of text the model treats as one unit: a word, part of a word, or a symbol.</w:t>
            </w:r>
          </w:p>
        </w:tc>
        <w:tc>
          <w:tcPr>
            <w:tcW w:type="dxa" w:w="523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4"/>
                <w:szCs w:val="24"/>
              </w:rPr>
              <w:t xml:space="preserve">Token ID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Each token has a unique whole number in the model’s vocabulary.</w:t>
            </w:r>
          </w:p>
        </w:tc>
      </w:tr>
      <w:tr>
        <w:trPr>
          <w:cantSplit/>
          <w:tblHeader w:val="false"/>
        </w:trPr>
        <w:tc>
          <w:tcPr>
            <w:tcW w:type="dxa" w:w="523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E9F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alibri" w:cs="Calibri" w:eastAsia="Calibri" w:hAnsi="Calibri"/>
                <w:b/>
                <w:bCs/>
                <w:color w:val="4C2A9A"/>
                <w:sz w:val="24"/>
                <w:szCs w:val="24"/>
              </w:rPr>
              <w:t xml:space="preserve">Embedding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 list of numbers (a vector) that captures a token’s meaning. Similar meanings sit close together.</w:t>
            </w:r>
          </w:p>
        </w:tc>
        <w:tc>
          <w:tcPr>
            <w:tcW w:type="dxa" w:w="523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CFBF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Context window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The maximum number of tokens the model can look at in one go.</w:t>
            </w:r>
          </w:p>
        </w:tc>
      </w:tr>
    </w:tbl>
    <w:p>
      <w:pPr>
        <w:spacing w:after="322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Try this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5"/>
                <w:szCs w:val="25"/>
              </w:rPr>
              <w:t xml:space="preserve">unbelievable</w:t>
            </w: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  →  un | believ | able   (3 tokens). Rare or long words are split into more pieces.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Rule of thumb: in English, 1 token is roughly ¾ of a word.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Why sub-words?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Sub-word tokens keep the vocabulary small, yet the model can still build any new word from familiar pieces.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2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Be the Tokenizer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Split each word into sensible sub-word tokens. Write one piece per box and count them.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500"/>
        <w:gridCol w:w="1500"/>
        <w:gridCol w:w="1500"/>
        <w:gridCol w:w="1566"/>
      </w:tblGrid>
      <w:tr>
        <w:trPr>
          <w:cantSplit/>
          <w:tblHeader w:val="false"/>
          <w:trHeight w:val="560" w:hRule="atLeast"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Token 1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Token 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Token 3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Token 4</w:t>
            </w:r>
          </w:p>
        </w:tc>
        <w:tc>
          <w:tcPr>
            <w:tcW w:type="dxa" w:w="1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Count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unbelievable (example)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un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believ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able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3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unhappiness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playing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Generative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tokenization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AI-powered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Token maths. Use the rule: 1 token ≈ ¾ of a word.</w:t>
      </w:r>
    </w:p>
    <w:p>
      <w:pPr>
        <w:spacing w:after="11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a)  A 4,000-token context window fits about how many words?   </w:t>
      </w: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__________</w:t>
      </w:r>
    </w:p>
    <w:p>
      <w:pPr>
        <w:spacing w:after="6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b)  A 1,500-word essay is about how many tokens?   </w:t>
      </w: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__________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Embedding map: write these words on the grid so that similar meanings sit close together.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</w:trPr>
        <w:tc>
          <w:tcPr>
            <w:tcW w:type="dxa" w:w="10466"/>
            <w:tcBorders>
              <w:top w:val="single" w:color="F97316" w:sz="6"/>
              <w:left w:val="single" w:color="F97316" w:sz="6"/>
              <w:bottom w:val="single" w:color="F97316" w:sz="6"/>
              <w:right w:val="single" w:color="F97316" w:sz="6"/>
            </w:tcBorders>
            <w:shd w:fill="FEF9C3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king  •  queen  •  apple  •  banana  •  car  •  truck</w:t>
            </w:r>
          </w:p>
        </w:tc>
      </w:tr>
    </w:tbl>
    <w:p>
      <w:pPr>
        <w:spacing w:after="161" w:before="0" w:line="20" w:lineRule="exact"/>
      </w:pPr>
    </w:p>
    <w:tbl>
      <w:tblPr>
        <w:tblW w:type="dxa" w:w="4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2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5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6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7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8</w:t>
            </w:r>
          </w:p>
        </w:tc>
      </w:tr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8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7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6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5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2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429" w:hRule="atLeast"/>
        </w:trPr>
        <w:tc>
          <w:tcPr>
            <w:tcW w:type="dxa" w:w="42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EDD5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6"/>
                <w:szCs w:val="16"/>
              </w:rPr>
              <w:t xml:space="preserve">1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60"/>
            <w:tcBorders>
              <w:top w:val="single" w:color="FDBA74" w:sz="6"/>
              <w:left w:val="single" w:color="FDBA74" w:sz="6"/>
              <w:bottom w:val="single" w:color="FDBA74" w:sz="6"/>
              <w:right w:val="single" w:color="FDBA7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spacing w:after="161" w:before="0" w:line="20" w:lineRule="exact"/>
      </w:pPr>
    </w:p>
    <w:p>
      <w:pPr>
        <w:spacing w:after="20" w:before="0" w:line="3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Which two words did you place closest together, and why?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5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Self-Attention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610350" cy="1943100"/>
            <wp:effectExtent t="0" r="0" b="0" l="0"/>
            <wp:docPr id="1" name="A student pointing at coloured strings linking words on a whiteboard" descr="A student pointing at coloured strings linking words on a whiteboard" title="A student pointing at coloured strings linking words on a white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Self-attention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lets every token look at all the other tokens and decide which ones matter most. It is the core idea of the Transformer.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647950"/>
            <wp:effectExtent t="0" r="0" b="0" l="0"/>
            <wp:docPr id="1" name="The word 'it' paying strongest attention to 'trophy'" descr="The word 'it' paying strongest attention to 'trophy'" title="The word 'it' paying strongest attention to 'trophy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 w:line="300"/>
      </w:pPr>
      <w:r>
        <w:rPr>
          <w:rFonts w:ascii="Calibri" w:cs="Calibri" w:eastAsia="Calibri" w:hAnsi="Calibri"/>
          <w:b/>
          <w:bCs/>
          <w:color w:val="6C3FC5"/>
          <w:sz w:val="26"/>
          <w:szCs w:val="26"/>
        </w:rPr>
        <w:t xml:space="preserve">Think of it as searching a library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Query (Q)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Key (K)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4B8A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Value (V)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CE7F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“What am I looking for?”  The question a token asks.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“What do I contain?”  The label on each book.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CFBF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“What information do I give?”  The content inside the book.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6C3FC5" w:sz="3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C3FC5"/>
                <w:sz w:val="22"/>
                <w:szCs w:val="22"/>
              </w:rPr>
              <w:t xml:space="preserve">The formula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30"/>
                <w:szCs w:val="30"/>
              </w:rPr>
              <w:t xml:space="preserve">Attention(Q, K, V)  =  softmax( Q · K</w:t>
            </w:r>
            <w:r>
              <w:rPr>
                <w:rFonts w:ascii="Calibri" w:cs="Calibri" w:eastAsia="Calibri" w:hAnsi="Calibri"/>
                <w:b/>
                <w:bCs/>
                <w:color w:val="1E1B4B"/>
                <w:sz w:val="30"/>
                <w:szCs w:val="30"/>
                <w:vertAlign w:val="superscript"/>
              </w:rPr>
              <w:t xml:space="preserve">T</w:t>
            </w:r>
            <w:r>
              <w:rPr>
                <w:rFonts w:ascii="Calibri" w:cs="Calibri" w:eastAsia="Calibri" w:hAnsi="Calibri"/>
                <w:b/>
                <w:bCs/>
                <w:color w:val="1E1B4B"/>
                <w:sz w:val="30"/>
                <w:szCs w:val="30"/>
              </w:rPr>
              <w:t xml:space="preserve">  /  √d</w:t>
            </w:r>
            <w:r>
              <w:rPr>
                <w:rFonts w:ascii="Calibri" w:cs="Calibri" w:eastAsia="Calibri" w:hAnsi="Calibri"/>
                <w:b/>
                <w:bCs/>
                <w:color w:val="1E1B4B"/>
                <w:sz w:val="30"/>
                <w:szCs w:val="30"/>
                <w:vertAlign w:val="subscript"/>
              </w:rPr>
              <w:t xml:space="preserve">k</w:t>
            </w:r>
            <w:r>
              <w:rPr>
                <w:rFonts w:ascii="Calibri" w:cs="Calibri" w:eastAsia="Calibri" w:hAnsi="Calibri"/>
                <w:b/>
                <w:bCs/>
                <w:color w:val="1E1B4B"/>
                <w:sz w:val="30"/>
                <w:szCs w:val="30"/>
              </w:rPr>
              <w:t xml:space="preserve"> )  ·  V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Compare queries with keys to get scores, turn scores into weights with softmax, then take a weighted mix of the values.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Surprise!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Change “big” to “small” in the example sentence and “it” now points to the </w:t>
            </w:r>
            <w:r>
              <w:rPr>
                <w:rFonts w:ascii="Calibri" w:cs="Calibri" w:eastAsia="Calibri" w:hAnsi="Calibri"/>
                <w:b/>
                <w:bCs/>
                <w:color w:val="1E1B4B"/>
                <w:sz w:val="25"/>
                <w:szCs w:val="25"/>
              </w:rPr>
              <w:t xml:space="preserve">suitcase</w:t>
            </w: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. Attention shifts with context. Many attention “heads” work in parallel, each tracking a different kind of relationship.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3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Attention Detective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Circle the word that the underlined pronoun refers to, then write it in the blank.</w:t>
      </w:r>
    </w:p>
    <w:p>
      <w:pPr>
        <w:spacing w:after="13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1.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The trophy didn’t fit in the suitcase because </w:t>
      </w:r>
      <w:r>
        <w:rPr>
          <w:rFonts w:ascii="Calibri" w:cs="Calibri" w:eastAsia="Calibri" w:hAnsi="Calibri"/>
          <w:b/>
          <w:bCs/>
          <w:color w:val="BE185D"/>
          <w:sz w:val="21"/>
          <w:szCs w:val="21"/>
          <w:u w:val="single"/>
        </w:rPr>
        <w:t xml:space="preserve">it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was too big.   → </w:t>
      </w: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________</w:t>
      </w:r>
    </w:p>
    <w:p>
      <w:pPr>
        <w:spacing w:after="13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2.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The trophy didn’t fit in the suitcase because </w:t>
      </w:r>
      <w:r>
        <w:rPr>
          <w:rFonts w:ascii="Calibri" w:cs="Calibri" w:eastAsia="Calibri" w:hAnsi="Calibri"/>
          <w:b/>
          <w:bCs/>
          <w:color w:val="BE185D"/>
          <w:sz w:val="21"/>
          <w:szCs w:val="21"/>
          <w:u w:val="single"/>
        </w:rPr>
        <w:t xml:space="preserve">it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was too small.   → </w:t>
      </w: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________</w:t>
      </w:r>
    </w:p>
    <w:p>
      <w:pPr>
        <w:spacing w:after="13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3.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The students thanked the professor because </w:t>
      </w:r>
      <w:r>
        <w:rPr>
          <w:rFonts w:ascii="Calibri" w:cs="Calibri" w:eastAsia="Calibri" w:hAnsi="Calibri"/>
          <w:b/>
          <w:bCs/>
          <w:color w:val="BE185D"/>
          <w:sz w:val="21"/>
          <w:szCs w:val="21"/>
          <w:u w:val="single"/>
        </w:rPr>
        <w:t xml:space="preserve">he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explained the topic clearly.   → </w:t>
      </w: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________</w:t>
      </w:r>
    </w:p>
    <w:p>
      <w:pPr>
        <w:spacing w:after="13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4.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The laptop slipped off the table and </w:t>
      </w:r>
      <w:r>
        <w:rPr>
          <w:rFonts w:ascii="Calibri" w:cs="Calibri" w:eastAsia="Calibri" w:hAnsi="Calibri"/>
          <w:b/>
          <w:bCs/>
          <w:color w:val="BE185D"/>
          <w:sz w:val="21"/>
          <w:szCs w:val="21"/>
          <w:u w:val="single"/>
        </w:rPr>
        <w:t xml:space="preserve">it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broke.   → </w:t>
      </w: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________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Attention scores. Read: “The cat ate the fish because it was hungry.”  How strongly should “it” attend to each word? Score 0 (ignore) to 5 (very strong), then shade the cell darker for higher scores.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2"/>
      </w:tblGrid>
      <w:tr>
        <w:trPr>
          <w:cantSplit/>
          <w:tblHeader w:val="false"/>
          <w:trHeight w:val="676" w:hRule="atLeast"/>
        </w:trPr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ate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fish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because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</w:t>
            </w:r>
          </w:p>
        </w:tc>
        <w:tc>
          <w:tcPr>
            <w:tcW w:type="dxa" w:w="116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hungry</w:t>
            </w:r>
          </w:p>
        </w:tc>
      </w:tr>
      <w:tr>
        <w:trPr>
          <w:cantSplit/>
          <w:tblHeader w:val="false"/>
          <w:trHeight w:val="676" w:hRule="atLeast"/>
        </w:trPr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CE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—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676" w:hRule="atLeast"/>
        </w:trPr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6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Row 1 = your score (0–5).   Row 2 = shading.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Explain in 2–3 lines why self-attention helps a model decide what “it” refers to.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D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Bonus: Why do Transformers read all tokens in parallel instead of one at a time? Give one advantage.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6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Next-Token Prediction and Temperature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610350" cy="1943100"/>
            <wp:effectExtent t="0" r="0" b="0" l="0"/>
            <wp:docPr id="1" name="Three glowing temperature dials beside a laptop with charts" descr="Three glowing temperature dials beside a laptop with charts" title="Three glowing temperature dials beside a laptop with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An LLM plays one game over and over: </w:t>
      </w: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predict the next token.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For “The sky is ___” it gives every word in its vocabulary a probability, for example blue 70%, clear 15%, grey 10%. A decoding rule then picks one.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447925"/>
            <wp:effectExtent t="0" r="0" b="0" l="0"/>
            <wp:docPr id="1" name="Bar charts showing next-word probabilities at three temperatures" descr="Bar charts showing next-word probabilities at three temperatures" title="Bar charts showing next-word probabilities at three temper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Low  (about 0.2)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Medium  (about 1.0)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F4444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High  (about 2.0)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DBEAFE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Top choice dominates. Safe, repeatable, can be dull.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 healthy mix of likely and less likely words.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EE2E2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Probabilities flatten. Creative, surprising, but riskier.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DBEAFE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Best for: facts, maths, code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Best for: everyday chat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EE2E2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Best for: brainstorming, poems</w:t>
            </w:r>
          </w:p>
        </w:tc>
      </w:tr>
    </w:tbl>
    <w:p>
      <w:pPr>
        <w:spacing w:after="299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Greedy vs sampling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Greedy decoding always takes the single most likely token. Sampling draws a token at random according to the probabilities, and temperature reshapes those probabilities first.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Extra control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Top-k and top-p sampling limit the draw to the most likely tokens, which avoids nonsense words while keeping variety.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3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Temperature Lab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Shade the bars (each row = 5%) to show how temperature changes the probabilities.</w:t>
      </w:r>
    </w:p>
    <w:tbl>
      <w:tblPr>
        <w:tblW w:type="dxa" w:w="103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00"/>
        <w:gridCol w:w="1100"/>
        <w:gridCol w:w="1100"/>
        <w:gridCol w:w="1100"/>
        <w:gridCol w:w="500"/>
        <w:gridCol w:w="520"/>
        <w:gridCol w:w="1100"/>
        <w:gridCol w:w="1100"/>
        <w:gridCol w:w="1100"/>
        <w:gridCol w:w="1100"/>
      </w:tblGrid>
      <w:tr>
        <w:trPr>
          <w:cantSplit/>
          <w:tblHeader w:val="false"/>
          <w:trHeight w:val="300" w:hRule="atLeast"/>
        </w:trPr>
        <w:tc>
          <w:tcPr>
            <w:tcW w:type="dxa" w:w="4920"/>
            <w:gridSpan w:val="5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3B82F6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 = 0.2  (low):   blue 70%, clear 20%, grey 10%, falling 0%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4920"/>
            <w:gridSpan w:val="5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EF4444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 = 2.0  (high):   blue 35%, clear 30%, grey 20%, falling 15%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75%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75%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60%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60%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45%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45%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30%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30%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15%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15%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DBEAFE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7"/>
                <w:szCs w:val="17"/>
              </w:rPr>
              <w:t xml:space="preserve">blue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DBEAFE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7"/>
                <w:szCs w:val="17"/>
              </w:rPr>
              <w:t xml:space="preserve">clear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DBEAFE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7"/>
                <w:szCs w:val="17"/>
              </w:rPr>
              <w:t xml:space="preserve">grey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DBEAFE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7"/>
                <w:szCs w:val="17"/>
              </w:rPr>
              <w:t xml:space="preserve">falling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EE2E2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7"/>
                <w:szCs w:val="17"/>
              </w:rPr>
              <w:t xml:space="preserve">blue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EE2E2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7"/>
                <w:szCs w:val="17"/>
              </w:rPr>
              <w:t xml:space="preserve">clear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EE2E2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7"/>
                <w:szCs w:val="17"/>
              </w:rPr>
              <w:t xml:space="preserve">grey</w:t>
            </w:r>
          </w:p>
        </w:tc>
        <w:tc>
          <w:tcPr>
            <w:tcW w:type="dxa" w:w="11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EE2E2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17"/>
                <w:szCs w:val="17"/>
              </w:rPr>
              <w:t xml:space="preserve">falling</w:t>
            </w:r>
          </w:p>
        </w:tc>
      </w:tr>
    </w:tbl>
    <w:p>
      <w:pPr>
        <w:spacing w:after="138" w:before="0" w:line="20" w:lineRule="exact"/>
      </w:pP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Choose a temperature (tick one) and explain why.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1300"/>
        <w:gridCol w:w="3666"/>
      </w:tblGrid>
      <w:tr>
        <w:trPr>
          <w:cantSplit/>
          <w:tblHeader w:val="false"/>
          <w:trHeight w:val="598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Job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4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High</w:t>
            </w:r>
          </w:p>
        </w:tc>
        <w:tc>
          <w:tcPr>
            <w:tcW w:type="dxa" w:w="3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Why?</w:t>
            </w:r>
          </w:p>
        </w:tc>
      </w:tr>
      <w:tr>
        <w:trPr>
          <w:cantSplit/>
          <w:tblHeader w:val="false"/>
          <w:trHeight w:val="598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i)  Solving a maths problem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3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98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ii)  Writing a fantasy poem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3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98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iii)  Answering a factual question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3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Read the code, then answer.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numpy as np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sample(logits, temperature=1.0):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scaled = np.array(logits) / temperature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probs = np.exp(scaled - scaled.max())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probs /= probs.sum()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np.random.choice(len(probs), p=probs)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</w:t>
      </w:r>
    </w:p>
    <w:p>
      <w:pPr>
        <w:shd w:fill="F1F5F9" w:val="clear"/>
        <w:spacing w:after="0" w:line="240"/>
        <w:ind w:left="20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logits = [2.0, 1.0, 0.1]        # three candidate tokens</w:t>
      </w:r>
    </w:p>
    <w:p>
      <w:pPr>
        <w:spacing w:after="138" w:before="0" w:line="20" w:lineRule="exact"/>
      </w:pPr>
    </w:p>
    <w:p>
      <w:pPr>
        <w:spacing w:after="20" w:before="0" w:line="3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With temperature = 0.2 which token (0, 1 or 2) is chosen most often? What changes at 2.0?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7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How an LLM Is Built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5124450" cy="1504950"/>
            <wp:effectExtent t="0" r="0" b="0" l="0"/>
            <wp:docPr id="1" name="A data-centre aisle with light streams flowing from books into servers" descr="A data-centre aisle with light streams flowing from books into servers" title="A data-centre aisle with light streams flowing from books into ser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Building an LLM is a five-step journey. The big idea: first learn general language from massive data, then teach the model to be helpful and safe.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514600"/>
            <wp:effectExtent t="0" r="0" b="0" l="0"/>
            <wp:docPr id="1" name="Pipeline: collect data, pre-train, instruction tune, align, deploy" descr="Pipeline: collect data, pre-train, instruction tune, align, deploy" title="Pipeline: collect data, pre-train, instruction tune, align, depl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2966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2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Everyday analogy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Pre-training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The model learns to predict the next token from trillions of tokens of text and code.</w:t>
            </w:r>
          </w:p>
        </w:tc>
        <w:tc>
          <w:tcPr>
            <w:tcW w:type="dxa" w:w="2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Reading a whole library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Instruction tuning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It trains on example questions paired with ideal answers, so it follows instructions.</w:t>
            </w:r>
          </w:p>
        </w:tc>
        <w:tc>
          <w:tcPr>
            <w:tcW w:type="dxa" w:w="2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Practising with a tutor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Alignment (RLHF)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Humans rank answers; the model learns to prefer helpful, honest, harmless ones.</w:t>
            </w:r>
          </w:p>
        </w:tc>
        <w:tc>
          <w:tcPr>
            <w:tcW w:type="dxa" w:w="2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Feedback on your essays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CE7F3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Deployment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The model is served through apps and APIs, adapted with prompts, RAG or tools.</w:t>
            </w:r>
          </w:p>
        </w:tc>
        <w:tc>
          <w:tcPr>
            <w:tcW w:type="dxa" w:w="2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Starting the job</w:t>
            </w:r>
          </w:p>
        </w:tc>
      </w:tr>
    </w:tbl>
    <w:p>
      <w:pPr>
        <w:spacing w:after="299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Base model vs chat model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 base model only continues text. A chat model has been instruction-tuned and aligned, so it answers your request.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6C3FC5" w:sz="3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C3FC5"/>
                <w:sz w:val="22"/>
                <w:szCs w:val="22"/>
              </w:rPr>
              <w:t xml:space="preserve">Scaling laws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Research shows quality improves predictably as parameters, data and compute grow together. Data quality and efficiency matter too, so smaller well-trained models can surprise us.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4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Order the Pipeline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Number the steps of building an LLM from 1 (first) to 5 (last).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166"/>
      </w:tblGrid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 ____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Deploy through an app or an API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 ____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Collect trillions of tokens of text and code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 ____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Train with human feedback (RLHF)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 ____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Pre-train by predicting the next token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 ____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36"/>
              <w:left w:type="dxa" w:w="120"/>
              <w:bottom w:type="dxa" w:w="136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Instruction-tune with example questions and answers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Complete the sentences with the word bank.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</w:trPr>
        <w:tc>
          <w:tcPr>
            <w:tcW w:type="dxa" w:w="10466"/>
            <w:tcBorders>
              <w:top w:val="single" w:color="14B8A6" w:sz="6"/>
              <w:left w:val="single" w:color="14B8A6" w:sz="6"/>
              <w:bottom w:val="single" w:color="14B8A6" w:sz="6"/>
              <w:right w:val="single" w:color="14B8A6" w:sz="6"/>
            </w:tcBorders>
            <w:shd w:fill="FEF9C3" w:val="clear"/>
            <w:tcMar>
              <w:top w:type="dxa" w:w="128"/>
              <w:left w:type="dxa" w:w="120"/>
              <w:bottom w:type="dxa" w:w="12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WORD BANK:   parameters  •  base model  •  RLHF  •  tokens  •  instruction tuning</w:t>
            </w:r>
          </w:p>
        </w:tc>
      </w:tr>
    </w:tbl>
    <w:p>
      <w:pPr>
        <w:spacing w:after="161" w:before="0" w:line="20" w:lineRule="exact"/>
      </w:pPr>
    </w:p>
    <w:p>
      <w:pPr>
        <w:spacing w:after="10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1.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The adjustable numbers a model learns during training are called ____________.</w:t>
      </w:r>
    </w:p>
    <w:p>
      <w:pPr>
        <w:spacing w:after="10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2.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A model that only continues text and does not follow instructions is a ____________.</w:t>
      </w:r>
    </w:p>
    <w:p>
      <w:pPr>
        <w:spacing w:after="10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3.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____________ teaches a model using example questions and ideal answers.</w:t>
      </w:r>
    </w:p>
    <w:p>
      <w:pPr>
        <w:spacing w:after="10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4.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Human rankings are used in ____________ to make answers safer and more helpful.</w:t>
      </w:r>
    </w:p>
    <w:p>
      <w:pPr>
        <w:spacing w:after="100" w:before="0" w:line="300"/>
      </w:pP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5. 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LLMs are trained on trillions of ____________ of text and code.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Compare a base model and a chat model by completing the table.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33"/>
        <w:gridCol w:w="3733"/>
      </w:tblGrid>
      <w:tr>
        <w:trPr>
          <w:cantSplit/>
          <w:tblHeader w:val="false"/>
          <w:trHeight w:val="832" w:hRule="atLeas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Feature</w:t>
            </w:r>
          </w:p>
        </w:tc>
        <w:tc>
          <w:tcPr>
            <w:tcW w:type="dxa" w:w="37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Base model</w:t>
            </w:r>
          </w:p>
        </w:tc>
        <w:tc>
          <w:tcPr>
            <w:tcW w:type="dxa" w:w="37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C48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Chat model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Follows instructions?</w:t>
            </w:r>
          </w:p>
        </w:tc>
        <w:tc>
          <w:tcPr>
            <w:tcW w:type="dxa" w:w="37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7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Reply to “Write a poem about the sea”</w:t>
            </w:r>
          </w:p>
        </w:tc>
        <w:tc>
          <w:tcPr>
            <w:tcW w:type="dxa" w:w="37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7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Safety training (RLHF)?</w:t>
            </w:r>
          </w:p>
        </w:tc>
        <w:tc>
          <w:tcPr>
            <w:tcW w:type="dxa" w:w="37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7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8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Prompting and RAG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610350" cy="2543175"/>
            <wp:effectExtent t="0" r="0" b="0" l="0"/>
            <wp:docPr id="1" name="A robot librarian handing a book to a student" descr="A robot librarian handing a book to a student" title="A robot librarian handing a book to a 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7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 </w:t>
      </w: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prompt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is the input you give a model. Clear prompts get better answers. Use the </w:t>
      </w:r>
      <w:r>
        <w:rPr>
          <w:rFonts w:ascii="Calibri" w:cs="Calibri" w:eastAsia="Calibri" w:hAnsi="Calibri"/>
          <w:b/>
          <w:bCs/>
          <w:color w:val="EC4899"/>
          <w:sz w:val="25"/>
          <w:szCs w:val="25"/>
        </w:rPr>
        <w:t xml:space="preserve">R-T-C-F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recipe: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rPr>
          <w:cantSplit/>
          <w:tblHeader w:val="false"/>
        </w:trPr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  Role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  Task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4B8A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  Context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  Format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CE7F3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Who should the AI be?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What exactly must it do?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CFBF1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What background does it need?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DBEAFE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How should the answer look?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Example of a strong prompt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1E1B4B"/>
                <w:sz w:val="25"/>
                <w:szCs w:val="25"/>
              </w:rPr>
              <w:t xml:space="preserve">“You are a friendly AI tutor </w:t>
            </w:r>
            <w:r>
              <w:rPr>
                <w:rFonts w:ascii="Calibri" w:cs="Calibri" w:eastAsia="Calibri" w:hAnsi="Calibri"/>
                <w:b/>
                <w:bCs/>
                <w:color w:val="EC4899"/>
                <w:sz w:val="25"/>
                <w:szCs w:val="25"/>
              </w:rPr>
              <w:t xml:space="preserve">(R)</w:t>
            </w:r>
            <w:r>
              <w:rPr>
                <w:rFonts w:ascii="Calibri" w:cs="Calibri" w:eastAsia="Calibri" w:hAnsi="Calibri"/>
                <w:i/>
                <w:iCs/>
                <w:color w:val="1E1B4B"/>
                <w:sz w:val="25"/>
                <w:szCs w:val="25"/>
              </w:rPr>
              <w:t xml:space="preserve">. Explain self-attention </w:t>
            </w:r>
            <w:r>
              <w:rPr>
                <w:rFonts w:ascii="Calibri" w:cs="Calibri" w:eastAsia="Calibri" w:hAnsi="Calibri"/>
                <w:b/>
                <w:bCs/>
                <w:color w:val="F97316"/>
                <w:sz w:val="25"/>
                <w:szCs w:val="25"/>
              </w:rPr>
              <w:t xml:space="preserve">(T)</w:t>
            </w:r>
            <w:r>
              <w:rPr>
                <w:rFonts w:ascii="Calibri" w:cs="Calibri" w:eastAsia="Calibri" w:hAnsi="Calibri"/>
                <w:i/>
                <w:iCs/>
                <w:color w:val="1E1B4B"/>
                <w:sz w:val="25"/>
                <w:szCs w:val="25"/>
              </w:rPr>
              <w:t xml:space="preserve"> to a third-year engineering student who knows basic neural networks </w:t>
            </w:r>
            <w:r>
              <w:rPr>
                <w:rFonts w:ascii="Calibri" w:cs="Calibri" w:eastAsia="Calibri" w:hAnsi="Calibri"/>
                <w:b/>
                <w:bCs/>
                <w:color w:val="14B8A6"/>
                <w:sz w:val="25"/>
                <w:szCs w:val="25"/>
              </w:rPr>
              <w:t xml:space="preserve">(C)</w:t>
            </w:r>
            <w:r>
              <w:rPr>
                <w:rFonts w:ascii="Calibri" w:cs="Calibri" w:eastAsia="Calibri" w:hAnsi="Calibri"/>
                <w:i/>
                <w:iCs/>
                <w:color w:val="1E1B4B"/>
                <w:sz w:val="25"/>
                <w:szCs w:val="25"/>
              </w:rPr>
              <w:t xml:space="preserve">. Use three bullet points and one analogy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5"/>
                <w:szCs w:val="25"/>
              </w:rPr>
              <w:t xml:space="preserve">(F)</w:t>
            </w:r>
            <w:r>
              <w:rPr>
                <w:rFonts w:ascii="Calibri" w:cs="Calibri" w:eastAsia="Calibri" w:hAnsi="Calibri"/>
                <w:i/>
                <w:iCs/>
                <w:color w:val="1E1B4B"/>
                <w:sz w:val="25"/>
                <w:szCs w:val="25"/>
              </w:rPr>
              <w:t xml:space="preserve">.”</w:t>
            </w:r>
          </w:p>
        </w:tc>
      </w:tr>
    </w:tbl>
    <w:p>
      <w:pPr>
        <w:spacing w:after="253" w:before="0" w:line="20" w:lineRule="exact"/>
      </w:pPr>
    </w:p>
    <w:p>
      <w:pPr>
        <w:spacing w:after="40" w:before="0" w:line="300"/>
      </w:pPr>
      <w:r>
        <w:rPr>
          <w:rFonts w:ascii="Calibri" w:cs="Calibri" w:eastAsia="Calibri" w:hAnsi="Calibri"/>
          <w:b/>
          <w:bCs/>
          <w:color w:val="6C3FC5"/>
          <w:sz w:val="26"/>
          <w:szCs w:val="26"/>
        </w:rPr>
        <w:t xml:space="preserve">RAG: give the model a library card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647950"/>
            <wp:effectExtent t="0" r="0" b="0" l="0"/>
            <wp:docPr id="1" name="Retrieval-Augmented Generation flow from question to grounded answer" descr="Retrieval-Augmented Generation flow from question to grounded answer" title="Retrieval-Augmented Generation flow from question to grounded ans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Why?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LLMs only know their training data and can be out of date or make things up.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How?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RAG searches trusted documents and adds the best pages to the prompt, so answers are grounded and can cite sources.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More tools: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Fine-tuning adapts a model to a field; agents let it use tools such as search or code.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4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Prompt Makeover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These prompts are weak. Rewrite each one using R-T-C-F.</w:t>
      </w:r>
    </w:p>
    <w:p>
      <w:pPr>
        <w:spacing w:after="20" w:before="70" w:line="3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1.  Weak:  </w:t>
      </w:r>
      <w:r>
        <w:rPr>
          <w:rFonts w:ascii="Calibri" w:cs="Calibri" w:eastAsia="Calibri" w:hAnsi="Calibri"/>
          <w:i/>
          <w:iCs/>
          <w:color w:val="1E1B4B"/>
          <w:sz w:val="25"/>
          <w:szCs w:val="25"/>
        </w:rPr>
        <w:t xml:space="preserve">“Tell me about AI.”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20" w:before="70" w:line="3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2.  Weak:  </w:t>
      </w:r>
      <w:r>
        <w:rPr>
          <w:rFonts w:ascii="Calibri" w:cs="Calibri" w:eastAsia="Calibri" w:hAnsi="Calibri"/>
          <w:i/>
          <w:iCs/>
          <w:color w:val="1E1B4B"/>
          <w:sz w:val="25"/>
          <w:szCs w:val="25"/>
        </w:rPr>
        <w:t xml:space="preserve">“Write code.”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20" w:before="70" w:line="3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3.  Weak:  </w:t>
      </w:r>
      <w:r>
        <w:rPr>
          <w:rFonts w:ascii="Calibri" w:cs="Calibri" w:eastAsia="Calibri" w:hAnsi="Calibri"/>
          <w:i/>
          <w:iCs/>
          <w:color w:val="1E1B4B"/>
          <w:sz w:val="25"/>
          <w:szCs w:val="25"/>
        </w:rPr>
        <w:t xml:space="preserve">“Help with my essay.”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Build a prompt. Scenario: you want a 5-question quiz about GANs for your classmates.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rPr>
          <w:cantSplit/>
          <w:tblHeader w:val="false"/>
          <w:trHeight w:val="728" w:hRule="atLeas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CE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R  Role</w:t>
            </w:r>
          </w:p>
        </w:tc>
        <w:tc>
          <w:tcPr>
            <w:tcW w:type="dxa" w:w="8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T  Task</w:t>
            </w:r>
          </w:p>
        </w:tc>
        <w:tc>
          <w:tcPr>
            <w:tcW w:type="dxa" w:w="8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C  Context</w:t>
            </w:r>
          </w:p>
        </w:tc>
        <w:tc>
          <w:tcPr>
            <w:tcW w:type="dxa" w:w="8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28" w:hRule="atLeas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F  Format</w:t>
            </w:r>
          </w:p>
        </w:tc>
        <w:tc>
          <w:tcPr>
            <w:tcW w:type="dxa" w:w="8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Design a Campus Helper chatbot that uses RAG. List 3 documents it should search and 1 question it must answer.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0" w:before="130" w:line="300"/>
      </w:pP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Swap with a partner and rate their best prompt:   </w:t>
      </w:r>
      <w:r>
        <w:rPr>
          <w:rFonts w:ascii="Calibri" w:cs="Calibri" w:eastAsia="Calibri" w:hAnsi="Calibri"/>
          <w:color w:val="F97316"/>
          <w:sz w:val="28"/>
          <w:szCs w:val="28"/>
        </w:rPr>
        <w:t xml:space="preserve">☆  ☆  ☆  ☆  ☆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9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Risks and Responsible AI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4905375" cy="1781175"/>
            <wp:effectExtent t="0" r="0" b="0" l="0"/>
            <wp:docPr id="1" name="A desk with a padlock, scales, magnifier, warning sign and shield" descr="A desk with a padlock, scales, magnifier, warning sign and shield" title="A desk with a padlock, scales, magnifier, warning sign and sh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Generative AI is powerful but imperfect. Good engineers know its weaknesses and plan for them.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3105150"/>
            <wp:effectExtent t="0" r="0" b="0" l="0"/>
            <wp:docPr id="1" name="Six AI risks: hallucination, bias, privacy, copyright, misuse and energy cost" descr="Six AI risks: hallucination, bias, privacy, copyright, misuse and energy cost" title="Six AI risks: hallucination, bias, privacy, copyright, misuse and energy c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666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we can do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Hallucination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Invents a fake reference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Verify with trusted sources; use RAG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Bias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A hiring tool favours one group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Diverse data, audits, human review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Privacy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Confidential data pasted into a chatbot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Never share sensitive information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Copyright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Output resembles protected work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Check licences and credit sources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Misuse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Deepfake video or scam email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Label AI content; verify before sharing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Energy cost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Training uses lots of electricity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Efficient models, cleaner power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Student code of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Treat AI output as a draft to check, not as the truth.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Follow your institution’s academic-integrity rules and disclose AI help.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Never enter confidential or personal information into public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Use AI to deepen your understanding, not to replace your thinking.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5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Fact or Fib?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Hallucination hunt. Tick Fact or Fib, then say how you would check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0"/>
        <w:gridCol w:w="900"/>
        <w:gridCol w:w="900"/>
        <w:gridCol w:w="3266"/>
      </w:tblGrid>
      <w:tr>
        <w:trPr>
          <w:cantSplit/>
          <w:tblHeader w:val="false"/>
          <w:trHeight w:val="832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Statement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Fact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Fib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How to check?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1</w:t>
            </w:r>
          </w:p>
        </w:tc>
        <w:tc>
          <w:tcPr>
            <w:tcW w:type="dxa" w:w="4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The Transformer was introduced in the 2017 paper “Attention Is All You Need”.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2</w:t>
            </w:r>
          </w:p>
        </w:tc>
        <w:tc>
          <w:tcPr>
            <w:tcW w:type="dxa" w:w="4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 GAN has a generator and a discriminator.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3</w:t>
            </w:r>
          </w:p>
        </w:tc>
        <w:tc>
          <w:tcPr>
            <w:tcW w:type="dxa" w:w="4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 fluent answer from an LLM is always correct.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4</w:t>
            </w:r>
          </w:p>
        </w:tc>
        <w:tc>
          <w:tcPr>
            <w:tcW w:type="dxa" w:w="4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Temperature 0 makes an LLM produce wildly random text.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5</w:t>
            </w:r>
          </w:p>
        </w:tc>
        <w:tc>
          <w:tcPr>
            <w:tcW w:type="dxa" w:w="4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RAG lets a model use outside documents when it answers.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832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6</w:t>
            </w:r>
          </w:p>
        </w:tc>
        <w:tc>
          <w:tcPr>
            <w:tcW w:type="dxa" w:w="4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The context window is the number of layers in a model.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Name the main risk in each scenario: Bias, Privacy, Hallucination or Misuse.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66"/>
      </w:tblGrid>
      <w:tr>
        <w:trPr>
          <w:cantSplit/>
          <w:tblHeader w:val="false"/>
          <w:trHeight w:val="572" w:hRule="atLeast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Scenario</w:t>
            </w:r>
          </w:p>
        </w:tc>
        <w:tc>
          <w:tcPr>
            <w:tcW w:type="dxa" w:w="40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Risk</w:t>
            </w:r>
          </w:p>
        </w:tc>
      </w:tr>
      <w:tr>
        <w:trPr>
          <w:cantSplit/>
          <w:tblHeader w:val="false"/>
          <w:trHeight w:val="572" w:hRule="atLeast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1)  A chatbot cites a journal article that does not exist.</w:t>
            </w:r>
          </w:p>
        </w:tc>
        <w:tc>
          <w:tcPr>
            <w:tcW w:type="dxa" w:w="40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72" w:hRule="atLeast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2)  A hiring tool keeps rejecting one group of applicants.</w:t>
            </w:r>
          </w:p>
        </w:tc>
        <w:tc>
          <w:tcPr>
            <w:tcW w:type="dxa" w:w="40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72" w:hRule="atLeast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3)  A student pastes confidential company data into a public chatbot.</w:t>
            </w:r>
          </w:p>
        </w:tc>
        <w:tc>
          <w:tcPr>
            <w:tcW w:type="dxa" w:w="40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72" w:hRule="atLeast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4)  A fake video of a leader is shared to spread panic.</w:t>
            </w:r>
          </w:p>
        </w:tc>
        <w:tc>
          <w:tcPr>
            <w:tcW w:type="dxa" w:w="40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My AI Pledge. Write three rules you will follow when using AI for study.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</w:trPr>
        <w:tc>
          <w:tcPr>
            <w:tcW w:type="dxa" w:w="10466"/>
            <w:tcBorders>
              <w:top w:val="single" w:color="14B8A6" w:sz="6"/>
              <w:left w:val="single" w:color="14B8A6" w:sz="6"/>
              <w:bottom w:val="single" w:color="14B8A6" w:sz="6"/>
              <w:right w:val="single" w:color="14B8A6" w:sz="6"/>
            </w:tcBorders>
            <w:shd w:fill="FEF9C3" w:val="clear"/>
            <w:tcMar>
              <w:top w:type="dxa" w:w="192"/>
              <w:left w:type="dxa" w:w="120"/>
              <w:bottom w:type="dxa" w:w="192"/>
              <w:right w:type="dxa" w:w="120"/>
            </w:tcMar>
            <w:vAlign w:val="center"/>
          </w:tcPr>
          <w:tbl>
            <w:tblPr>
              <w:tblW w:type="dxa" w:w="104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466"/>
            </w:tblGrid>
            <w:tr>
              <w:trPr>
                <w:trHeight w:val="520" w:hRule="atLeast"/>
              </w:trPr>
              <w:tc>
                <w:tcPr>
                  <w:tcW w:type="dxa" w:w="10466"/>
                  <w:tcBorders>
                    <w:top w:val="none" w:color="FFFFFF" w:sz="0"/>
                    <w:left w:val="none" w:color="FFFFFF" w:sz="0"/>
                    <w:bottom w:val="single" w:color="94A3B8" w:sz="6"/>
                    <w:right w:val="none" w:color="FFFFFF" w:sz="0"/>
                  </w:tcBorders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10466"/>
                  <w:tcBorders>
                    <w:top w:val="none" w:color="FFFFFF" w:sz="0"/>
                    <w:left w:val="none" w:color="FFFFFF" w:sz="0"/>
                    <w:bottom w:val="single" w:color="94A3B8" w:sz="6"/>
                    <w:right w:val="none" w:color="FFFFFF" w:sz="0"/>
                  </w:tcBorders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10466"/>
                  <w:tcBorders>
                    <w:top w:val="none" w:color="FFFFFF" w:sz="0"/>
                    <w:left w:val="none" w:color="FFFFFF" w:sz="0"/>
                    <w:bottom w:val="single" w:color="94A3B8" w:sz="6"/>
                    <w:right w:val="none" w:color="FFFFFF" w:sz="0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 w:before="140" w:line="3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5"/>
                <w:szCs w:val="25"/>
              </w:rPr>
              <w:t xml:space="preserve">Signature: ______________________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85D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PUZZLE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4899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AI Word Search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spacing w:after="8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Find all 12 words. They run across, down or diagonally (top-left to bottom-right). Tick each word when you find it.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W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W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</w:tr>
      <w:tr>
        <w:trPr>
          <w:cantSplit/>
          <w:tblHeader w:val="false"/>
          <w:trHeight w:val="559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rPr>
          <w:cantSplit/>
          <w:tblHeader w:val="false"/>
        </w:trPr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HALLUCINATION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TRANSFORMER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4B8A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TEMPERATURE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EMBEDDING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DIFFUSION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2C55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ATTENTION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GENERATIVE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ALIGNMENT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4B8A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CONTEXT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PROMPT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TOKEN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2C55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GAN</w:t>
            </w:r>
          </w:p>
        </w:tc>
      </w:tr>
    </w:tbl>
    <w:p>
      <w:pPr>
        <w:spacing w:after="253" w:before="0" w:line="20" w:lineRule="exact"/>
      </w:pPr>
    </w:p>
    <w:p>
      <w:pPr>
        <w:spacing w:after="90" w:before="0" w:line="300"/>
      </w:pPr>
      <w:r>
        <w:rPr>
          <w:rFonts w:ascii="Calibri" w:cs="Calibri" w:eastAsia="Calibri" w:hAnsi="Calibri"/>
          <w:b/>
          <w:bCs/>
          <w:color w:val="BE185D"/>
          <w:sz w:val="26"/>
          <w:szCs w:val="26"/>
        </w:rPr>
        <w:t xml:space="preserve">Riddles. </w:t>
      </w:r>
      <w:r>
        <w:rPr>
          <w:rFonts w:ascii="Calibri" w:cs="Calibri" w:eastAsia="Calibri" w:hAnsi="Calibri"/>
          <w:color w:val="1E1B4B"/>
          <w:sz w:val="24"/>
          <w:szCs w:val="24"/>
        </w:rPr>
        <w:t xml:space="preserve">Write the answer.</w:t>
      </w:r>
    </w:p>
    <w:p>
      <w:pPr>
        <w:spacing w:after="9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a)  I chop sentences into little pieces for the model.   ____________</w:t>
      </w:r>
    </w:p>
    <w:p>
      <w:pPr>
        <w:spacing w:after="9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b)  I’m the list of numbers that gives a word its meaning.   ____________</w:t>
      </w:r>
    </w:p>
    <w:p>
      <w:pPr>
        <w:spacing w:after="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c)  I control how random the next word is.   ____________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QUIZ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Olympiad Challenge Quiz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spacing w:after="70" w:before="60" w:line="30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Part A – Circle the best answer (1 mark each)</w:t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1.  Which kind of model learns P(label | data)?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Generative model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Autoregressive model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Discriminative model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Diffusion model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2.  In a GAN, which network tries to tell real from fake?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Generator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Encoder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Decoder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Discriminator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3.  Which 2017 architecture powers modern LLMs?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LSTM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Transformer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CNN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Perceptron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4.  Raising the temperature makes the output…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more random and varied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more deterministic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shorter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identical every time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5.  A token is…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a whole sentence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an image pixel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a chunk of text such as a word or sub-word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a GPU core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6.  What does RAG add to an LLM?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A bigger GPU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Retrieved external documents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Random noise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A new alphabet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7.  Which stage teaches a model to follow instructions?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Tokenization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Inference only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Embedding lookup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Instruction tuning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8.  Diffusion models generate by…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predicting the next word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removing noise step by step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classifying labels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compressing data only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9.  A confident but false model output is called…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alignment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an embedding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a hallucination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attention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10.  Self-attention lets each token…</w:t>
      </w:r>
    </w:p>
    <w:p>
      <w:pPr>
        <w:spacing w:after="120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ignore all others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delete other tokens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turn into an image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weigh how relevant other tokens are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spacing w:after="60" w:before="100" w:line="30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Part B – Short answers (3 marks each)</w:t>
      </w:r>
    </w:p>
    <w:p>
      <w:pPr>
        <w:spacing w:after="10" w:before="0" w:line="300"/>
      </w:pPr>
      <w:r>
        <w:rPr>
          <w:rFonts w:ascii="Calibri" w:cs="Calibri" w:eastAsia="Calibri" w:hAnsi="Calibri"/>
          <w:b/>
          <w:bCs/>
          <w:color w:val="1E1B4B"/>
          <w:sz w:val="20"/>
          <w:szCs w:val="20"/>
        </w:rPr>
        <w:t xml:space="preserve">11.  In “the trophy didn’t fit in the suitcase because it was too big”, what does “it” refer to? How would the meaning change if the word was “small”?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68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68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68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10" w:before="80" w:line="300"/>
      </w:pPr>
      <w:r>
        <w:rPr>
          <w:rFonts w:ascii="Calibri" w:cs="Calibri" w:eastAsia="Calibri" w:hAnsi="Calibri"/>
          <w:b/>
          <w:bCs/>
          <w:color w:val="1E1B4B"/>
          <w:sz w:val="20"/>
          <w:szCs w:val="20"/>
        </w:rPr>
        <w:t xml:space="preserve">12.  Give two ways to reduce hallucinations in an LLM-based tool.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68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68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23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</w:trPr>
        <w:tc>
          <w:tcPr>
            <w:tcW w:type="dxa" w:w="10466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Total score:   ______ / 16          Grade / Stars:   ☆  ☆  ☆  ☆  ☆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ANSWERS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Answer Key</w:t>
            </w:r>
          </w:p>
        </w:tc>
      </w:tr>
    </w:tbl>
    <w:p>
      <w:pPr>
        <w:spacing w:after="23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66"/>
      </w:tblGrid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p4  Worksheet 1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A: 1 D, 2 G, 3 D, 4 G, 5 D, 6 G, 7 D, 8 G, 9 D, 10 G   (D = discriminative, G = generative).  B, C: answers will vary.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p6  Activity 1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A: 1 ELIZA, 2 Word2Vec, 3 Transformer, 4 GPT-3, 5 Goodfellow, 6 Diffusion.   B: A=4, B=2, C=3, D=1, E=5.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p8  Worksheet 2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A: 1-D, 2-B, 3-A, 4-C.   B: a) Autoregressive, b) Diffusion, c) VAE, d) GAN.   C: 1 F, 2 T, 3 T.   D: the generator keeps producing only a few similar outputs that fool the discriminator.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p10  Activity 2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A: sample splits: un|happi|ness (3), play|ing (2), Gener|ative (2), token|ization (2), AI|-|powered (3); real tokenizers vary.   B: a) about 3,000 words, b) about 2,000 tokens.   C: king–queen, apple–banana and car–truck pairs should be close.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p12  Worksheet 3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A: 1 trophy, 2 suitcase, 3 professor, 4 laptop.   B: cat 5, hungry 2–3, fish 1–2, others 0–1 (answers may vary).   C, D: attention links words by context; parallel reading is faster to train.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p14  Activity 3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A: low = 14, 4, 2, 0 rows; high = 7, 6, 4, 3 rows.   B: i) low, ii) high, iii) low.   C: token 0 at 0.2; at 2.0 the choices become more varied.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p16  Worksheet 4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A: Deploy 5, Collect 1, RLHF 4, Pre-train 2, Instruction-tune 3.   B: 1 parameters, 2 base model, 3 instruction tuning, 4 RLHF, 5 tokens.   C: base model: not reliably, may continue the prompt, little safety training; chat model: yes, writes the poem, has RLHF safety training.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p20  Worksheet 5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A: 1 Fact, 2 Fact, 3 Fib, 4 Fib, 5 Fact, 6 Fib.   B: 1 Hallucination, 2 Bias, 3 Privacy, 4 Misuse.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p21  Puzzle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Riddles: a) token, b) embedding, c) temperature.   Word positions:  HALLUCINATION (r3, c4, down);  TRANSFORMER (r2, c3, down);  TEMPERATURE (r7, c5, across);  EMBEDDING (r6, c1, down);  DIFFUSION (r1, c2, across);  ATTENTION (r6, c7, across);  GENERATIVE (r2, c4, across);  ALIGNMENT (r4, c4, across);  CONTEXT (r9, c8, across);  PROMPT (r15, c6, across);  TOKEN (r12, c11, across);  GAN (r6, c2, down).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p22  Quiz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Part A: 1 C, 2 D, 3 B, 4 A, 5 C, 6 B, 7 D, 8 B, 9 C, 10 D.   Part B: 11 “it” = trophy (too big); with “small” it = suitcase, so attention shifts.  12 e.g. RAG, citing and checking sources, human review, lower temperature.</w:t>
            </w:r>
          </w:p>
        </w:tc>
      </w:tr>
    </w:tbl>
    <w:p>
      <w:pPr>
        <w:spacing w:after="23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Teacher 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Open-ended tasks (sketches, rewrites, predictions) reward clear reasoning rather than one correct answer. Encourage students to compare answers in pairs.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620" w:right="720" w:bottom="760" w:left="720" w:header="300" w:footer="3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FC5" w:sz="12" w:space="4"/>
      </w:pBdr>
      <w:tabs>
        <w:tab w:val="right" w:pos="10466"/>
      </w:tabs>
    </w:pPr>
    <w:r>
      <w:rPr>
        <w:rFonts w:ascii="Calibri" w:cs="Calibri" w:eastAsia="Calibri" w:hAnsi="Calibri"/>
        <w:color w:val="64748B"/>
        <w:sz w:val="17"/>
        <w:szCs w:val="17"/>
      </w:rPr>
      <w:t xml:space="preserve">Global AI Olympiad Course  •  Generative AI &amp; LLMs  •  Chapter 1</w:t>
    </w:r>
    <w:r>
      <w:rPr>
        <w:rFonts w:ascii="Calibri" w:cs="Calibri" w:eastAsia="Calibri" w:hAnsi="Calibri"/>
        <w:b/>
        <w:bCs/>
        <w:color w:val="6C3FC5"/>
        <w:sz w:val="18"/>
        <w:szCs w:val="18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6C3FC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3eb3fdaa331719d901ce32621d694633ea6f4fef.jpg"/><Relationship Id="rId10" Type="http://schemas.openxmlformats.org/officeDocument/2006/relationships/image" Target="media/d5898ec53d1704f6e7a5c7af56fadbffbe309800.jpg"/><Relationship Id="rId11" Type="http://schemas.openxmlformats.org/officeDocument/2006/relationships/image" Target="media/890f9ef2eeb89573d5861d4f060af098d31f3e33.png"/><Relationship Id="rId12" Type="http://schemas.openxmlformats.org/officeDocument/2006/relationships/image" Target="media/f4717224807fdb3b51ad942766000edde7dd6de3.jpg"/><Relationship Id="rId13" Type="http://schemas.openxmlformats.org/officeDocument/2006/relationships/image" Target="media/a35c3c6eb5175936ce99201254869aee3d50f141.png"/><Relationship Id="rId14" Type="http://schemas.openxmlformats.org/officeDocument/2006/relationships/image" Target="media/cbe381ca8642e919e3a0eb77d02809324c8f6a73.jpg"/><Relationship Id="rId15" Type="http://schemas.openxmlformats.org/officeDocument/2006/relationships/image" Target="media/4b10ba51a8f563f033435cd92ce008670a786995.png"/><Relationship Id="rId16" Type="http://schemas.openxmlformats.org/officeDocument/2006/relationships/image" Target="media/14c0b6a9240a6a79dd15703b85281a45f7e6b047.jpg"/><Relationship Id="rId17" Type="http://schemas.openxmlformats.org/officeDocument/2006/relationships/image" Target="media/3dc336fa269714d5aae171ff60fdbbf6634dc939.png"/><Relationship Id="rId18" Type="http://schemas.openxmlformats.org/officeDocument/2006/relationships/image" Target="media/2a38481c44bc5fd1afe32de4d3296b000aacba12.jpg"/><Relationship Id="rId19" Type="http://schemas.openxmlformats.org/officeDocument/2006/relationships/image" Target="media/d45a7378c9b74a38fbd4a5a953d4587613930005.png"/><Relationship Id="rId20" Type="http://schemas.openxmlformats.org/officeDocument/2006/relationships/image" Target="media/1ae1a37df5e8fab7a77a2ec14878201090f6bbc6.jpg"/><Relationship Id="rId21" Type="http://schemas.openxmlformats.org/officeDocument/2006/relationships/image" Target="media/ef104c920384c3a1b390c68995f793c4278d6de0.png"/><Relationship Id="rId22" Type="http://schemas.openxmlformats.org/officeDocument/2006/relationships/image" Target="media/e2bd9353c0047b00a82c82cda16b83111aa60dfc.jpg"/><Relationship Id="rId23" Type="http://schemas.openxmlformats.org/officeDocument/2006/relationships/image" Target="media/83958abc69f53f26c4ec2f88e1f1c133b8016db6.png"/><Relationship Id="rId24" Type="http://schemas.openxmlformats.org/officeDocument/2006/relationships/image" Target="media/f2fafd237f7144a356b8c2455e034434ca37b430.jpg"/><Relationship Id="rId25" Type="http://schemas.openxmlformats.org/officeDocument/2006/relationships/image" Target="media/ea5f28830648dc2c96e46c2cfd118c5d733d0189.png"/><Relationship Id="rId26" Type="http://schemas.openxmlformats.org/officeDocument/2006/relationships/image" Target="media/7dadc46d283dc59d87c42e8959a3b047de1b5798.jpg"/><Relationship Id="rId27" Type="http://schemas.openxmlformats.org/officeDocument/2006/relationships/image" Target="media/c3ef9d274462560918751a3c7890113a2acd71dd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 and LLMs - Chapter 1 Activity Book</dc:title>
  <dc:creator>Claude</dc:creator>
  <cp:lastModifiedBy>Un-named</cp:lastModifiedBy>
  <cp:revision>1</cp:revision>
  <dcterms:created xsi:type="dcterms:W3CDTF">2026-10-11T15:13:28.011Z</dcterms:created>
  <dcterms:modified xsi:type="dcterms:W3CDTF">2026-10-11T15:13:28.012Z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