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left="990" w:right="81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81438" cy="38814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81438"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Google </w:t>
      </w:r>
    </w:p>
    <w:p w:rsidR="00000000" w:rsidDel="00000000" w:rsidP="00000000" w:rsidRDefault="00000000" w:rsidRPr="00000000" w14:paraId="00000011">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Analysis </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6">
      <w:pPr>
        <w:keepLines w:val="0"/>
        <w:widowControl w:val="0"/>
        <w:spacing w:after="0" w:before="0"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17">
      <w:pPr>
        <w:keepLines w:val="0"/>
        <w:widowControl w:val="0"/>
        <w:spacing w:after="0" w:before="0"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General</w:t>
      </w: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18">
      <w:pPr>
        <w:keepLines w:val="0"/>
        <w:widowControl w:val="0"/>
        <w:spacing w:after="0" w:before="0"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Mission..............................................................................................................................................3</w:t>
      </w:r>
    </w:p>
    <w:p w:rsidR="00000000" w:rsidDel="00000000" w:rsidP="00000000" w:rsidRDefault="00000000" w:rsidRPr="00000000" w14:paraId="00000019">
      <w:pPr>
        <w:keepLines w:val="0"/>
        <w:widowControl w:val="0"/>
        <w:spacing w:after="0" w:before="0" w:line="312"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Vision................................................................................................................................................3</w:t>
      </w:r>
    </w:p>
    <w:p w:rsidR="00000000" w:rsidDel="00000000" w:rsidP="00000000" w:rsidRDefault="00000000" w:rsidRPr="00000000" w14:paraId="0000001A">
      <w:pPr>
        <w:keepLines w:val="0"/>
        <w:widowControl w:val="0"/>
        <w:spacing w:after="0" w:before="0" w:line="312"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Goals.................................................................................................................................................4</w:t>
      </w:r>
    </w:p>
    <w:p w:rsidR="00000000" w:rsidDel="00000000" w:rsidP="00000000" w:rsidRDefault="00000000" w:rsidRPr="00000000" w14:paraId="0000001B">
      <w:pPr>
        <w:keepLines w:val="0"/>
        <w:widowControl w:val="0"/>
        <w:spacing w:after="0" w:before="0" w:line="312"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Objectives.........................................................................................................................................4</w:t>
      </w:r>
    </w:p>
    <w:p w:rsidR="00000000" w:rsidDel="00000000" w:rsidP="00000000" w:rsidRDefault="00000000" w:rsidRPr="00000000" w14:paraId="0000001C">
      <w:pPr>
        <w:keepLines w:val="0"/>
        <w:widowControl w:val="0"/>
        <w:spacing w:after="0" w:before="0"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Corporate Governance</w:t>
      </w: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01D">
      <w:pPr>
        <w:keepLines w:val="0"/>
        <w:widowControl w:val="0"/>
        <w:spacing w:after="0" w:before="0" w:line="312"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Agency Theory..................................................................................................................................5</w:t>
      </w:r>
    </w:p>
    <w:p w:rsidR="00000000" w:rsidDel="00000000" w:rsidP="00000000" w:rsidRDefault="00000000" w:rsidRPr="00000000" w14:paraId="0000001E">
      <w:pPr>
        <w:keepLines w:val="0"/>
        <w:widowControl w:val="0"/>
        <w:spacing w:after="0" w:before="0" w:line="312"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Stewardship Theory...........................................................................................................................6</w:t>
      </w:r>
    </w:p>
    <w:p w:rsidR="00000000" w:rsidDel="00000000" w:rsidP="00000000" w:rsidRDefault="00000000" w:rsidRPr="00000000" w14:paraId="0000001F">
      <w:pPr>
        <w:keepLines w:val="0"/>
        <w:widowControl w:val="0"/>
        <w:spacing w:after="0" w:before="0" w:line="312"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Sarbanes-Oxley.................................................................................................................................7</w:t>
      </w:r>
    </w:p>
    <w:p w:rsidR="00000000" w:rsidDel="00000000" w:rsidP="00000000" w:rsidRDefault="00000000" w:rsidRPr="00000000" w14:paraId="00000020">
      <w:pPr>
        <w:keepLines w:val="0"/>
        <w:widowControl w:val="0"/>
        <w:spacing w:after="0" w:before="0" w:line="312"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Google’s Approach to Corporate Governance…………………………………………….……….7</w:t>
      </w:r>
    </w:p>
    <w:p w:rsidR="00000000" w:rsidDel="00000000" w:rsidP="00000000" w:rsidRDefault="00000000" w:rsidRPr="00000000" w14:paraId="00000021">
      <w:pPr>
        <w:keepLines w:val="0"/>
        <w:widowControl w:val="0"/>
        <w:spacing w:after="0" w:before="0" w:line="312"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Corporate Social Responsibility</w:t>
      </w: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022">
      <w:pPr>
        <w:keepLines w:val="0"/>
        <w:widowControl w:val="0"/>
        <w:spacing w:after="0" w:before="0" w:line="312" w:lineRule="auto"/>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Milton Friedman vs Archie Carroll..................................................................................................9</w:t>
      </w:r>
    </w:p>
    <w:p w:rsidR="00000000" w:rsidDel="00000000" w:rsidP="00000000" w:rsidRDefault="00000000" w:rsidRPr="00000000" w14:paraId="00000023">
      <w:pPr>
        <w:keepLines w:val="0"/>
        <w:widowControl w:val="0"/>
        <w:spacing w:after="0" w:before="0" w:line="312"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Economic, Legal, Ethical, Discretionary........................................................................................10</w:t>
      </w:r>
    </w:p>
    <w:p w:rsidR="00000000" w:rsidDel="00000000" w:rsidP="00000000" w:rsidRDefault="00000000" w:rsidRPr="00000000" w14:paraId="00000024">
      <w:pPr>
        <w:keepLines w:val="0"/>
        <w:widowControl w:val="0"/>
        <w:spacing w:after="0" w:before="0"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External Environment</w:t>
      </w:r>
      <w:r w:rsidDel="00000000" w:rsidR="00000000" w:rsidRPr="00000000">
        <w:rPr>
          <w:rFonts w:ascii="Times New Roman" w:cs="Times New Roman" w:eastAsia="Times New Roman" w:hAnsi="Times New Roman"/>
          <w:rtl w:val="0"/>
        </w:rPr>
        <w:t xml:space="preserve">...............................................................................................................................12</w:t>
      </w:r>
    </w:p>
    <w:p w:rsidR="00000000" w:rsidDel="00000000" w:rsidP="00000000" w:rsidRDefault="00000000" w:rsidRPr="00000000" w14:paraId="00000025">
      <w:pPr>
        <w:keepLines w:val="0"/>
        <w:widowControl w:val="0"/>
        <w:spacing w:after="0" w:before="0" w:line="312"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Porter's Forces.................................................................................................................................12</w:t>
      </w:r>
    </w:p>
    <w:p w:rsidR="00000000" w:rsidDel="00000000" w:rsidP="00000000" w:rsidRDefault="00000000" w:rsidRPr="00000000" w14:paraId="00000026">
      <w:pPr>
        <w:keepLines w:val="0"/>
        <w:widowControl w:val="0"/>
        <w:spacing w:after="0" w:before="0" w:line="312"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Opportunites &amp; Threats ..................................................................................................................15</w:t>
      </w:r>
    </w:p>
    <w:p w:rsidR="00000000" w:rsidDel="00000000" w:rsidP="00000000" w:rsidRDefault="00000000" w:rsidRPr="00000000" w14:paraId="00000027">
      <w:pPr>
        <w:keepLines w:val="0"/>
        <w:widowControl w:val="0"/>
        <w:spacing w:after="0" w:before="0" w:line="312"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EFAS...............................................................................................................................................15</w:t>
      </w:r>
    </w:p>
    <w:p w:rsidR="00000000" w:rsidDel="00000000" w:rsidP="00000000" w:rsidRDefault="00000000" w:rsidRPr="00000000" w14:paraId="00000028">
      <w:pPr>
        <w:keepLines w:val="0"/>
        <w:widowControl w:val="0"/>
        <w:spacing w:after="0" w:before="0" w:line="312"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Internal Environment</w:t>
      </w:r>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029">
      <w:pPr>
        <w:keepLines w:val="0"/>
        <w:widowControl w:val="0"/>
        <w:spacing w:after="0" w:before="0" w:line="312"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Structure, Culture, &amp; Resources.....................................................................................................16</w:t>
      </w:r>
    </w:p>
    <w:p w:rsidR="00000000" w:rsidDel="00000000" w:rsidP="00000000" w:rsidRDefault="00000000" w:rsidRPr="00000000" w14:paraId="0000002A">
      <w:pPr>
        <w:keepLines w:val="0"/>
        <w:widowControl w:val="0"/>
        <w:spacing w:after="0" w:before="0" w:line="312"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Strengths &amp; Weaknesses.................................................................................................................18</w:t>
      </w:r>
    </w:p>
    <w:p w:rsidR="00000000" w:rsidDel="00000000" w:rsidP="00000000" w:rsidRDefault="00000000" w:rsidRPr="00000000" w14:paraId="0000002B">
      <w:pPr>
        <w:keepLines w:val="0"/>
        <w:widowControl w:val="0"/>
        <w:spacing w:after="0" w:before="0" w:line="312"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IFAS................................................................................................................................................18</w:t>
      </w:r>
    </w:p>
    <w:p w:rsidR="00000000" w:rsidDel="00000000" w:rsidP="00000000" w:rsidRDefault="00000000" w:rsidRPr="00000000" w14:paraId="0000002C">
      <w:pPr>
        <w:keepLines w:val="0"/>
        <w:widowControl w:val="0"/>
        <w:spacing w:after="0" w:before="0"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SWOT Analysis</w:t>
      </w:r>
      <w:r w:rsidDel="00000000" w:rsidR="00000000" w:rsidRPr="00000000">
        <w:rPr>
          <w:rFonts w:ascii="Times New Roman" w:cs="Times New Roman" w:eastAsia="Times New Roman" w:hAnsi="Times New Roman"/>
          <w:rtl w:val="0"/>
        </w:rPr>
        <w:t xml:space="preserve">..........................................................................................................................................19</w:t>
      </w:r>
    </w:p>
    <w:p w:rsidR="00000000" w:rsidDel="00000000" w:rsidP="00000000" w:rsidRDefault="00000000" w:rsidRPr="00000000" w14:paraId="0000002D">
      <w:pPr>
        <w:keepLines w:val="0"/>
        <w:widowControl w:val="0"/>
        <w:spacing w:after="0" w:before="0" w:line="312"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SFAS...............................................................................................................................................22</w:t>
      </w:r>
    </w:p>
    <w:p w:rsidR="00000000" w:rsidDel="00000000" w:rsidP="00000000" w:rsidRDefault="00000000" w:rsidRPr="00000000" w14:paraId="0000002E">
      <w:pPr>
        <w:keepLines w:val="0"/>
        <w:widowControl w:val="0"/>
        <w:spacing w:after="0" w:before="0"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Strategy Formulation</w:t>
      </w:r>
      <w:r w:rsidDel="00000000" w:rsidR="00000000" w:rsidRPr="00000000">
        <w:rPr>
          <w:rFonts w:ascii="Times New Roman" w:cs="Times New Roman" w:eastAsia="Times New Roman" w:hAnsi="Times New Roman"/>
          <w:rtl w:val="0"/>
        </w:rPr>
        <w:t xml:space="preserve">.................................................................................................................................22</w:t>
      </w:r>
    </w:p>
    <w:p w:rsidR="00000000" w:rsidDel="00000000" w:rsidP="00000000" w:rsidRDefault="00000000" w:rsidRPr="00000000" w14:paraId="0000002F">
      <w:pPr>
        <w:keepLines w:val="0"/>
        <w:widowControl w:val="0"/>
        <w:spacing w:after="0" w:before="0" w:line="312"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Functional Strategy.........................................................................................................................22</w:t>
      </w:r>
    </w:p>
    <w:p w:rsidR="00000000" w:rsidDel="00000000" w:rsidP="00000000" w:rsidRDefault="00000000" w:rsidRPr="00000000" w14:paraId="00000030">
      <w:pPr>
        <w:keepLines w:val="0"/>
        <w:widowControl w:val="0"/>
        <w:spacing w:after="0" w:before="0" w:line="312"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Strategy............................................................................................................................23</w:t>
      </w:r>
    </w:p>
    <w:p w:rsidR="00000000" w:rsidDel="00000000" w:rsidP="00000000" w:rsidRDefault="00000000" w:rsidRPr="00000000" w14:paraId="00000031">
      <w:pPr>
        <w:keepLines w:val="0"/>
        <w:widowControl w:val="0"/>
        <w:spacing w:after="0" w:before="0" w:line="312"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Corporate Strategy...........................................................................................................................23</w:t>
      </w:r>
    </w:p>
    <w:p w:rsidR="00000000" w:rsidDel="00000000" w:rsidP="00000000" w:rsidRDefault="00000000" w:rsidRPr="00000000" w14:paraId="00000032">
      <w:pPr>
        <w:keepLines w:val="0"/>
        <w:widowControl w:val="0"/>
        <w:spacing w:after="0" w:before="0"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 of Strategy</w:t>
      </w:r>
      <w:r w:rsidDel="00000000" w:rsidR="00000000" w:rsidRPr="00000000">
        <w:rPr>
          <w:rFonts w:ascii="Times New Roman" w:cs="Times New Roman" w:eastAsia="Times New Roman" w:hAnsi="Times New Roman"/>
          <w:rtl w:val="0"/>
        </w:rPr>
        <w:t xml:space="preserve">.......................................................................................................................24</w:t>
      </w:r>
    </w:p>
    <w:p w:rsidR="00000000" w:rsidDel="00000000" w:rsidP="00000000" w:rsidRDefault="00000000" w:rsidRPr="00000000" w14:paraId="00000033">
      <w:pPr>
        <w:keepLines w:val="0"/>
        <w:widowControl w:val="0"/>
        <w:spacing w:after="0" w:before="0" w:line="312"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Challenges, Trade-Offs, Benefits, etc.............................................................................................24</w:t>
      </w:r>
    </w:p>
    <w:p w:rsidR="00000000" w:rsidDel="00000000" w:rsidP="00000000" w:rsidRDefault="00000000" w:rsidRPr="00000000" w14:paraId="00000034">
      <w:pPr>
        <w:keepLines w:val="0"/>
        <w:widowControl w:val="0"/>
        <w:spacing w:after="0" w:before="0" w:line="312"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Corporate Strategy...........................................................................................................................24</w:t>
      </w:r>
    </w:p>
    <w:p w:rsidR="00000000" w:rsidDel="00000000" w:rsidP="00000000" w:rsidRDefault="00000000" w:rsidRPr="00000000" w14:paraId="00000035">
      <w:pPr>
        <w:keepLines w:val="0"/>
        <w:widowControl w:val="0"/>
        <w:spacing w:after="0" w:before="0" w:line="312"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Quantitative Analysis......................................................................................................................25</w:t>
      </w:r>
      <w:r w:rsidDel="00000000" w:rsidR="00000000" w:rsidRPr="00000000">
        <w:rPr>
          <w:rtl w:val="0"/>
        </w:rPr>
      </w:r>
    </w:p>
    <w:p w:rsidR="00000000" w:rsidDel="00000000" w:rsidP="00000000" w:rsidRDefault="00000000" w:rsidRPr="00000000" w14:paraId="00000036">
      <w:pPr>
        <w:keepLines w:val="0"/>
        <w:widowControl w:val="0"/>
        <w:spacing w:after="0" w:before="0" w:line="312"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the Strategy...................................................................................................................25</w:t>
      </w:r>
    </w:p>
    <w:p w:rsidR="00000000" w:rsidDel="00000000" w:rsidP="00000000" w:rsidRDefault="00000000" w:rsidRPr="00000000" w14:paraId="00000037">
      <w:pPr>
        <w:keepLines w:val="0"/>
        <w:widowControl w:val="0"/>
        <w:spacing w:after="0" w:before="0"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 &amp; Control</w:t>
      </w:r>
      <w:r w:rsidDel="00000000" w:rsidR="00000000" w:rsidRPr="00000000">
        <w:rPr>
          <w:rFonts w:ascii="Times New Roman" w:cs="Times New Roman" w:eastAsia="Times New Roman" w:hAnsi="Times New Roman"/>
          <w:rtl w:val="0"/>
        </w:rPr>
        <w:t xml:space="preserve">................................................................................................................................26</w:t>
      </w:r>
    </w:p>
    <w:p w:rsidR="00000000" w:rsidDel="00000000" w:rsidP="00000000" w:rsidRDefault="00000000" w:rsidRPr="00000000" w14:paraId="00000038">
      <w:pPr>
        <w:keepLines w:val="0"/>
        <w:widowControl w:val="0"/>
        <w:spacing w:after="0" w:before="0"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Sources Referenced</w:t>
      </w:r>
      <w:r w:rsidDel="00000000" w:rsidR="00000000" w:rsidRPr="00000000">
        <w:rPr>
          <w:rFonts w:ascii="Times New Roman" w:cs="Times New Roman" w:eastAsia="Times New Roman" w:hAnsi="Times New Roman"/>
          <w:rtl w:val="0"/>
        </w:rPr>
        <w:t xml:space="preserve">..……………………………………………………………………………………..28</w:t>
      </w:r>
    </w:p>
    <w:p w:rsidR="00000000" w:rsidDel="00000000" w:rsidP="00000000" w:rsidRDefault="00000000" w:rsidRPr="00000000" w14:paraId="00000039">
      <w:pPr>
        <w:keepLines w:val="0"/>
        <w:widowControl w:val="0"/>
        <w:spacing w:after="0" w:before="0"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before="12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before="12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before="12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Sanzida Antora, </w:t>
      </w:r>
      <w:r w:rsidDel="00000000" w:rsidR="00000000" w:rsidRPr="00000000">
        <w:rPr>
          <w:rFonts w:ascii="Times New Roman" w:cs="Times New Roman" w:eastAsia="Times New Roman" w:hAnsi="Times New Roman"/>
          <w:sz w:val="24"/>
          <w:szCs w:val="24"/>
          <w:rtl w:val="0"/>
        </w:rPr>
        <w:t xml:space="preserve">Lauryn Mermelstein, Tian Mo </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I / Pixel</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George DeFeis</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BPL 5100 S2DA (8032) </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11, 2024</w:t>
      </w:r>
    </w:p>
    <w:p w:rsidR="00000000" w:rsidDel="00000000" w:rsidP="00000000" w:rsidRDefault="00000000" w:rsidRPr="00000000" w14:paraId="0000004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Company Analysis Project</w:t>
      </w:r>
    </w:p>
    <w:p w:rsidR="00000000" w:rsidDel="00000000" w:rsidP="00000000" w:rsidRDefault="00000000" w:rsidRPr="00000000" w14:paraId="00000042">
      <w:pPr>
        <w:spacing w:after="16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4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technological advancement achieved to date is so significant that many would agree, Google has positioned itself at the center of this progress. Google has optimized the way individuals access the world. Google has become synonymous with the word “search” and has become a household name. From July 2023 to July 2024, StatCounter GlobalStats shows that among search engines like Bing, Yandex, Yahoo!, and Baidu, Google is preferred by 91.44% of users worldwide. (</w:t>
      </w:r>
      <w:r w:rsidDel="00000000" w:rsidR="00000000" w:rsidRPr="00000000">
        <w:rPr>
          <w:rFonts w:ascii="Times New Roman" w:cs="Times New Roman" w:eastAsia="Times New Roman" w:hAnsi="Times New Roman"/>
          <w:i w:val="1"/>
          <w:sz w:val="24"/>
          <w:szCs w:val="24"/>
          <w:rtl w:val="0"/>
        </w:rPr>
        <w:t xml:space="preserve">StatCounter Global Stats</w:t>
      </w:r>
      <w:r w:rsidDel="00000000" w:rsidR="00000000" w:rsidRPr="00000000">
        <w:rPr>
          <w:rFonts w:ascii="Times New Roman" w:cs="Times New Roman" w:eastAsia="Times New Roman" w:hAnsi="Times New Roman"/>
          <w:sz w:val="24"/>
          <w:szCs w:val="24"/>
          <w:rtl w:val="0"/>
        </w:rPr>
        <w:t xml:space="preserve">) Google provides a safe, accessible and sustainable source of all information. Google has multiple products and services including, Google Maps, Google Photos, Gmail, Chrome as well as an additional 70 other services and products.</w:t>
      </w:r>
    </w:p>
    <w:p w:rsidR="00000000" w:rsidDel="00000000" w:rsidP="00000000" w:rsidRDefault="00000000" w:rsidRPr="00000000" w14:paraId="00000044">
      <w:pPr>
        <w:spacing w:after="16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1995 at the Stanford grad school orientation, Sergey Brin was assigned to show Larry Page around. They struck up a partnership and began to build a “search engine that used links to determine the importance of individual pages on the World Wide Web”. (</w:t>
      </w:r>
      <w:r w:rsidDel="00000000" w:rsidR="00000000" w:rsidRPr="00000000">
        <w:rPr>
          <w:rFonts w:ascii="Times New Roman" w:cs="Times New Roman" w:eastAsia="Times New Roman" w:hAnsi="Times New Roman"/>
          <w:i w:val="1"/>
          <w:sz w:val="24"/>
          <w:szCs w:val="24"/>
          <w:rtl w:val="0"/>
        </w:rPr>
        <w:t xml:space="preserve">Google, Our Story</w:t>
      </w:r>
      <w:r w:rsidDel="00000000" w:rsidR="00000000" w:rsidRPr="00000000">
        <w:rPr>
          <w:rFonts w:ascii="Times New Roman" w:cs="Times New Roman" w:eastAsia="Times New Roman" w:hAnsi="Times New Roman"/>
          <w:sz w:val="24"/>
          <w:szCs w:val="24"/>
          <w:rtl w:val="0"/>
        </w:rPr>
        <w:t xml:space="preserve">) Originally naming this search engine Backrub they quickly changed the name to Google. Over the next few years they launched their search engine specifically to Stanford students, however in August of 1998, Sun co-founder Andy Bechtolsheim wrote a check for $100,000. This became the initial investment into the company and Google was born on September 4, 1998.  The company rapidly expanded and five years eleven months and fourteen days later, on August 19, 2004, Google launched their IPO on NASDAQ. The stock IPO’d at $85, although it opened at $100 and closed the first day of trading at $100.34. (</w:t>
      </w:r>
      <w:r w:rsidDel="00000000" w:rsidR="00000000" w:rsidRPr="00000000">
        <w:rPr>
          <w:rFonts w:ascii="Times New Roman" w:cs="Times New Roman" w:eastAsia="Times New Roman" w:hAnsi="Times New Roman"/>
          <w:i w:val="1"/>
          <w:sz w:val="24"/>
          <w:szCs w:val="24"/>
          <w:rtl w:val="0"/>
        </w:rPr>
        <w:t xml:space="preserve">Nasdaq, 08, April, et al.</w:t>
      </w:r>
      <w:r w:rsidDel="00000000" w:rsidR="00000000" w:rsidRPr="00000000">
        <w:rPr>
          <w:rFonts w:ascii="Times New Roman" w:cs="Times New Roman" w:eastAsia="Times New Roman" w:hAnsi="Times New Roman"/>
          <w:sz w:val="24"/>
          <w:szCs w:val="24"/>
          <w:rtl w:val="0"/>
        </w:rPr>
        <w:t xml:space="preserve">). As of 2023 the search engine generated $175 billion in revenue, despite it being considered a slow growth year. Majority of Google's revenue comes from its advertisements on the search engine.</w:t>
      </w:r>
      <w:r w:rsidDel="00000000" w:rsidR="00000000" w:rsidRPr="00000000">
        <w:rPr>
          <w:rtl w:val="0"/>
        </w:rPr>
      </w:r>
    </w:p>
    <w:p w:rsidR="00000000" w:rsidDel="00000000" w:rsidP="00000000" w:rsidRDefault="00000000" w:rsidRPr="00000000" w14:paraId="00000045">
      <w:pPr>
        <w:widowControl w:val="0"/>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widowControl w:val="0"/>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w:t>
      </w:r>
    </w:p>
    <w:p w:rsidR="00000000" w:rsidDel="00000000" w:rsidP="00000000" w:rsidRDefault="00000000" w:rsidRPr="00000000" w14:paraId="00000047">
      <w:pPr>
        <w:widowControl w:val="0"/>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 Statement</w:t>
      </w:r>
    </w:p>
    <w:p w:rsidR="00000000" w:rsidDel="00000000" w:rsidP="00000000" w:rsidRDefault="00000000" w:rsidRPr="00000000" w14:paraId="00000048">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Google’s mission statement is “to organize the world’s information and make it universally accessible and useful”. This mission statement exemplifies a good business mission statement by clearly conveying the company's purpose and direction. It also demonstrates Google’s ability to keep information accessible worldwide while providing access to their other services and products.</w:t>
      </w:r>
    </w:p>
    <w:p w:rsidR="00000000" w:rsidDel="00000000" w:rsidP="00000000" w:rsidRDefault="00000000" w:rsidRPr="00000000" w14:paraId="00000049">
      <w:pPr>
        <w:widowControl w:val="0"/>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Vision Statement</w:t>
      </w:r>
    </w:p>
    <w:p w:rsidR="00000000" w:rsidDel="00000000" w:rsidP="00000000" w:rsidRDefault="00000000" w:rsidRPr="00000000" w14:paraId="0000004B">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Google’s vision statement is “providing access to the world’s information in one click”. This serves as a guide for Google employees to utilize ethical, legal, and economical decisions in their business operations. This vision statement has inspired the company to become an industry leader by pushing the boundaries of technology.</w:t>
      </w:r>
    </w:p>
    <w:p w:rsidR="00000000" w:rsidDel="00000000" w:rsidP="00000000" w:rsidRDefault="00000000" w:rsidRPr="00000000" w14:paraId="0000004C">
      <w:pPr>
        <w:widowControl w:val="0"/>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Google's core values distinguish the company, enabling them to push the boundaries in the technology world. These values include the following, “focus on the user, and all else will follow”. Google believes in developing products and services that will enhance the customer experience rather than focusing on profits. Another core value is “fast is better than slow”. The need to focus on efficiency to provide reliable and swift innovation is what keeps them as an industry leader. Google also believes that “democracy on the web works”, referring to their commitment of access to information without censorship, favoritism, or influence from government. A fourth core value of Google is “you can make money without doing evil”. This one seems more self-explanatory. “There’s always more information out there and great just isn’t good enough”. This value reflects Google’s never-ending quest to gather as much data as possible. (</w:t>
      </w:r>
      <w:r w:rsidDel="00000000" w:rsidR="00000000" w:rsidRPr="00000000">
        <w:rPr>
          <w:rFonts w:ascii="Times New Roman" w:cs="Times New Roman" w:eastAsia="Times New Roman" w:hAnsi="Times New Roman"/>
          <w:i w:val="1"/>
          <w:sz w:val="24"/>
          <w:szCs w:val="24"/>
          <w:rtl w:val="0"/>
        </w:rPr>
        <w:t xml:space="preserve"> About Google, Our Culture &amp; Company News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widowControl w:val="0"/>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14:paraId="00000050">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2024, Google’s company goals include, delivering the most relevant and reliable information available by presenting information in the most useful way. Protecting user privacy, selling ads, nothing more, and helping creators succeed online. (</w:t>
      </w:r>
      <w:r w:rsidDel="00000000" w:rsidR="00000000" w:rsidRPr="00000000">
        <w:rPr>
          <w:rFonts w:ascii="Times New Roman" w:cs="Times New Roman" w:eastAsia="Times New Roman" w:hAnsi="Times New Roman"/>
          <w:i w:val="1"/>
          <w:sz w:val="24"/>
          <w:szCs w:val="24"/>
          <w:rtl w:val="0"/>
        </w:rPr>
        <w:t xml:space="preserve">Google’s Mission, Values &amp; Commitments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widowControl w:val="0"/>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after="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Some sustainability goals that Google pledges are to reduce its emissions by 50% by 2030. They also are investing in nature-based and technology-based carbon removal solutions to neutralize remaining emissions. (</w:t>
      </w:r>
      <w:r w:rsidDel="00000000" w:rsidR="00000000" w:rsidRPr="00000000">
        <w:rPr>
          <w:rFonts w:ascii="Times New Roman" w:cs="Times New Roman" w:eastAsia="Times New Roman" w:hAnsi="Times New Roman"/>
          <w:i w:val="1"/>
          <w:sz w:val="24"/>
          <w:szCs w:val="24"/>
          <w:rtl w:val="0"/>
        </w:rPr>
        <w:t xml:space="preserve">Google Sustainability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Pereira, Daniel) </w:t>
      </w:r>
    </w:p>
    <w:p w:rsidR="00000000" w:rsidDel="00000000" w:rsidP="00000000" w:rsidRDefault="00000000" w:rsidRPr="00000000" w14:paraId="00000053">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widowControl w:val="0"/>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55">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has multiple commitments to attempt to improve the lives of individuals worldwide. These include protecting users, building belonging, expanding opportunity, responding to crises, and advancing sustainability. Going through each of these commitments, Google believes that transparency and data sharing highlights how policies and actions can affect privacy, security and access to information. Therefore, all users have access to learn how Google keeps user information private as well as how they develop responsible business practices. Google is building a brand where all of their users feel connected, supported, empowered to help all individuals reach their personal and professional goals.</w:t>
      </w:r>
    </w:p>
    <w:p w:rsidR="00000000" w:rsidDel="00000000" w:rsidP="00000000" w:rsidRDefault="00000000" w:rsidRPr="00000000" w14:paraId="00000056">
      <w:pPr>
        <w:widowControl w:val="0"/>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expand opportunity, Google provides people with information and various tools and services to build knowledge and nurture curiosity to help people grow in their careers. Through the diverse partnerships that Google has accumulated over the years they can help provide critical information, grants, and resources to enable volunteers to respond to crises globally. By transitioning to a more sustainable future, Google collaborates with over 500 suppliers internationally to ensure ethical treatment for workers and reduce the carbon footprint.</w:t>
      </w:r>
    </w:p>
    <w:p w:rsidR="00000000" w:rsidDel="00000000" w:rsidP="00000000" w:rsidRDefault="00000000" w:rsidRPr="00000000" w14:paraId="00000058">
      <w:pPr>
        <w:widowControl w:val="0"/>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Google's movement forward with their commitments both founders have signed an IPO letter. In summary the letter states how Google intends to develop their long-term goals, risk vs reward, corporate structure, IPO pricing and allocation and reaffirming their commitment to shareholders. This letter contains the link to Google's S-1 Registration Statement. (</w:t>
      </w:r>
      <w:r w:rsidDel="00000000" w:rsidR="00000000" w:rsidRPr="00000000">
        <w:rPr>
          <w:rFonts w:ascii="Times New Roman" w:cs="Times New Roman" w:eastAsia="Times New Roman" w:hAnsi="Times New Roman"/>
          <w:i w:val="1"/>
          <w:sz w:val="24"/>
          <w:szCs w:val="24"/>
          <w:rtl w:val="0"/>
        </w:rPr>
        <w:t xml:space="preserve">Alphabet Investor Relations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widowControl w:val="0"/>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Corporate Governance</w:t>
      </w:r>
    </w:p>
    <w:p w:rsidR="00000000" w:rsidDel="00000000" w:rsidP="00000000" w:rsidRDefault="00000000" w:rsidRPr="00000000" w14:paraId="0000005C">
      <w:pPr>
        <w:widowControl w:val="0"/>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Agency Theory</w:t>
      </w:r>
    </w:p>
    <w:p w:rsidR="00000000" w:rsidDel="00000000" w:rsidP="00000000" w:rsidRDefault="00000000" w:rsidRPr="00000000" w14:paraId="0000005D">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agency theory plays a critical role in business. It’s a concept which “analyzes the relationship between the owner of a company and the person in charge of managing the firm, delegated by the ownership itself”. (</w:t>
      </w:r>
      <w:r w:rsidDel="00000000" w:rsidR="00000000" w:rsidRPr="00000000">
        <w:rPr>
          <w:rFonts w:ascii="Times New Roman" w:cs="Times New Roman" w:eastAsia="Times New Roman" w:hAnsi="Times New Roman"/>
          <w:i w:val="1"/>
          <w:sz w:val="24"/>
          <w:szCs w:val="24"/>
          <w:rtl w:val="0"/>
        </w:rPr>
        <w:t xml:space="preserve">Agency Theory - an Overview</w:t>
      </w:r>
      <w:r w:rsidDel="00000000" w:rsidR="00000000" w:rsidRPr="00000000">
        <w:rPr>
          <w:rFonts w:ascii="Times New Roman" w:cs="Times New Roman" w:eastAsia="Times New Roman" w:hAnsi="Times New Roman"/>
          <w:sz w:val="24"/>
          <w:szCs w:val="24"/>
          <w:rtl w:val="0"/>
        </w:rPr>
        <w:t xml:space="preserve">) The term agency theory is the same concept as the principal-agent problem. Google’s founders retained a large percentage of ownership, which gave their shares a higher voter share than regular shareholders. Thereby only distributing 8.30% of operating cash flows to shareholders, this past year.(</w:t>
      </w:r>
      <w:r w:rsidDel="00000000" w:rsidR="00000000" w:rsidRPr="00000000">
        <w:rPr>
          <w:rFonts w:ascii="Times New Roman" w:cs="Times New Roman" w:eastAsia="Times New Roman" w:hAnsi="Times New Roman"/>
          <w:i w:val="1"/>
          <w:sz w:val="24"/>
          <w:szCs w:val="24"/>
          <w:rtl w:val="0"/>
        </w:rPr>
        <w:t xml:space="preserve">Agency Theory - an Overview</w:t>
      </w:r>
      <w:r w:rsidDel="00000000" w:rsidR="00000000" w:rsidRPr="00000000">
        <w:rPr>
          <w:rFonts w:ascii="Times New Roman" w:cs="Times New Roman" w:eastAsia="Times New Roman" w:hAnsi="Times New Roman"/>
          <w:sz w:val="24"/>
          <w:szCs w:val="24"/>
          <w:rtl w:val="0"/>
        </w:rPr>
        <w:t xml:space="preserve">) While this allowed for the founders to </w:t>
      </w:r>
      <w:r w:rsidDel="00000000" w:rsidR="00000000" w:rsidRPr="00000000">
        <w:rPr>
          <w:rFonts w:ascii="Times New Roman" w:cs="Times New Roman" w:eastAsia="Times New Roman" w:hAnsi="Times New Roman"/>
          <w:sz w:val="24"/>
          <w:szCs w:val="24"/>
          <w:rtl w:val="0"/>
        </w:rPr>
        <w:t xml:space="preserve">keep majority</w:t>
      </w:r>
      <w:r w:rsidDel="00000000" w:rsidR="00000000" w:rsidRPr="00000000">
        <w:rPr>
          <w:rFonts w:ascii="Times New Roman" w:cs="Times New Roman" w:eastAsia="Times New Roman" w:hAnsi="Times New Roman"/>
          <w:sz w:val="24"/>
          <w:szCs w:val="24"/>
          <w:rtl w:val="0"/>
        </w:rPr>
        <w:t xml:space="preserve"> of their company it stunted Google's growth into various projects, which is why when Google attempted to engage in a widespread expansion of products they were unsuccessful. (</w:t>
      </w:r>
      <w:r w:rsidDel="00000000" w:rsidR="00000000" w:rsidRPr="00000000">
        <w:rPr>
          <w:rFonts w:ascii="Times New Roman" w:cs="Times New Roman" w:eastAsia="Times New Roman" w:hAnsi="Times New Roman"/>
          <w:i w:val="1"/>
          <w:sz w:val="24"/>
          <w:szCs w:val="24"/>
          <w:rtl w:val="0"/>
        </w:rPr>
        <w:t xml:space="preserve">Business Insights Blog</w:t>
      </w:r>
      <w:r w:rsidDel="00000000" w:rsidR="00000000" w:rsidRPr="00000000">
        <w:rPr>
          <w:rFonts w:ascii="Times New Roman" w:cs="Times New Roman" w:eastAsia="Times New Roman" w:hAnsi="Times New Roman"/>
          <w:sz w:val="24"/>
          <w:szCs w:val="24"/>
          <w:rtl w:val="0"/>
        </w:rPr>
        <w:t xml:space="preserve">) Most notably when Google attempted to create Google Glass. This theory is important to corporate governance because it assists in creating the proper policies for organizations. Furthermore, it allows for board independence, external audits, and government compliance.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Agency Theory &amp; Corporate Governance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widowControl w:val="0"/>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Stewardship Theory</w:t>
      </w:r>
    </w:p>
    <w:p w:rsidR="00000000" w:rsidDel="00000000" w:rsidP="00000000" w:rsidRDefault="00000000" w:rsidRPr="00000000" w14:paraId="00000060">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stewardship theory is “a model of managerial motivation and behavior that suggests that people are intrinsically motivated to work for organizations and accomplish their tasks” This theory is based in psychological and sociological traditions and it’s an alternative to agency theory.  To contrast the two theories, agency theory focuses on extrinsic rewards and assumes that employees are driven by self-interest, while stewardship theory focuses on intrinsic rewards and assumes that employees will place a higher value </w:t>
      </w:r>
      <w:r w:rsidDel="00000000" w:rsidR="00000000" w:rsidRPr="00000000">
        <w:rPr>
          <w:rFonts w:ascii="Times New Roman" w:cs="Times New Roman" w:eastAsia="Times New Roman" w:hAnsi="Times New Roman"/>
          <w:sz w:val="24"/>
          <w:szCs w:val="24"/>
          <w:rtl w:val="0"/>
        </w:rPr>
        <w:t xml:space="preserve">on the corporation</w:t>
      </w:r>
      <w:r w:rsidDel="00000000" w:rsidR="00000000" w:rsidRPr="00000000">
        <w:rPr>
          <w:rFonts w:ascii="Times New Roman" w:cs="Times New Roman" w:eastAsia="Times New Roman" w:hAnsi="Times New Roman"/>
          <w:sz w:val="24"/>
          <w:szCs w:val="24"/>
          <w:rtl w:val="0"/>
        </w:rPr>
        <w:t xml:space="preserve"> rather than self-serving behavior. (</w:t>
      </w:r>
      <w:r w:rsidDel="00000000" w:rsidR="00000000" w:rsidRPr="00000000">
        <w:rPr>
          <w:rFonts w:ascii="Times New Roman" w:cs="Times New Roman" w:eastAsia="Times New Roman" w:hAnsi="Times New Roman"/>
          <w:i w:val="1"/>
          <w:sz w:val="24"/>
          <w:szCs w:val="24"/>
          <w:rtl w:val="0"/>
        </w:rPr>
        <w:t xml:space="preserve">Google Search, Google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widowControl w:val="0"/>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Google was founded, they have been on “an ambitious journey” to facilitate a sustainable future. They have set a goal to achieve net-zero emissions across all of their operations and value chain by 2030. Using the stewardship theory, Google has been investing in lowering their greenhouse gas (GHG) emissions. In pursuit of their goal to reduce emissions, Google targets three areas, carbon reduction, water replenishment, and data centers / consumer hardware products. (</w:t>
      </w:r>
      <w:r w:rsidDel="00000000" w:rsidR="00000000" w:rsidRPr="00000000">
        <w:rPr>
          <w:rFonts w:ascii="Times New Roman" w:cs="Times New Roman" w:eastAsia="Times New Roman" w:hAnsi="Times New Roman"/>
          <w:i w:val="1"/>
          <w:sz w:val="24"/>
          <w:szCs w:val="24"/>
          <w:rtl w:val="0"/>
        </w:rPr>
        <w:t xml:space="preserve">Google Sustainability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widowControl w:val="0"/>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4">
      <w:pPr>
        <w:widowControl w:val="0"/>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Sarbanes-Oxley</w:t>
      </w:r>
    </w:p>
    <w:p w:rsidR="00000000" w:rsidDel="00000000" w:rsidP="00000000" w:rsidRDefault="00000000" w:rsidRPr="00000000" w14:paraId="00000065">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SOX refers to Sarbanes-Oxley, which was established in 2002 after a series of fraudulent scandals in 2001. SOX establishes a “broad set of new corporate accounting and accountability law”.  (</w:t>
      </w:r>
      <w:r w:rsidDel="00000000" w:rsidR="00000000" w:rsidRPr="00000000">
        <w:rPr>
          <w:rFonts w:ascii="Times New Roman" w:cs="Times New Roman" w:eastAsia="Times New Roman" w:hAnsi="Times New Roman"/>
          <w:i w:val="1"/>
          <w:sz w:val="24"/>
          <w:szCs w:val="24"/>
          <w:rtl w:val="0"/>
        </w:rPr>
        <w:t xml:space="preserve">Krishna, Vijay</w:t>
      </w:r>
      <w:r w:rsidDel="00000000" w:rsidR="00000000" w:rsidRPr="00000000">
        <w:rPr>
          <w:rFonts w:ascii="Times New Roman" w:cs="Times New Roman" w:eastAsia="Times New Roman" w:hAnsi="Times New Roman"/>
          <w:sz w:val="24"/>
          <w:szCs w:val="24"/>
          <w:rtl w:val="0"/>
        </w:rPr>
        <w:t xml:space="preserve">) Demonstrating compliance with SOX requires management to assess the effectiveness of internal controls over financial reports, and auditors are obligated to perform a thorough review of those controls. All of Google’s services and products are subject to annual audit under SSAE-16 and ISAE-3402. Auditors, acting as impartial third parties, provide neutral assessments of the financial documents. Their reports are then sent to SOX auditors, who verify that the financials comply with regulations. It goes without saying that Google has built into their process all of the compliance procedures. (</w:t>
      </w:r>
      <w:r w:rsidDel="00000000" w:rsidR="00000000" w:rsidRPr="00000000">
        <w:rPr>
          <w:rFonts w:ascii="Times New Roman" w:cs="Times New Roman" w:eastAsia="Times New Roman" w:hAnsi="Times New Roman"/>
          <w:i w:val="1"/>
          <w:sz w:val="24"/>
          <w:szCs w:val="24"/>
          <w:rtl w:val="0"/>
        </w:rPr>
        <w:t xml:space="preserve">Krishna, Vijay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widowControl w:val="0"/>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Google's Approach to Corporate Governance</w:t>
      </w:r>
    </w:p>
    <w:p w:rsidR="00000000" w:rsidDel="00000000" w:rsidP="00000000" w:rsidRDefault="00000000" w:rsidRPr="00000000" w14:paraId="00000068">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Google's approach to corporate governance is unique in the sense that it has had a significant influence on entrepreneurship in the company. Included within their approach is a supportive (flat) organizational structure, this allows for employees to take control and ownership of their individual projects. It also allows them to make autonomous decisions to adapt to market dynamics. Another aspect to Google's approach is their emphasis on 20% time. This permits employees to dedicate 20% of their work week to engage in any projects of their own. Google fosters a culture of open and transparent communication; facilitating diverse perspectives to be heard.</w:t>
      </w:r>
    </w:p>
    <w:p w:rsidR="00000000" w:rsidDel="00000000" w:rsidP="00000000" w:rsidRDefault="00000000" w:rsidRPr="00000000" w14:paraId="00000069">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also focuses on long-term value creation over short-term gains. This is conducive to sustainable growth and rather than having instant gratification it gives room for delayed gratification. Which in the long term is more rewarding. Google allocates significant funds for R&amp;D as well as purchasing startups. By capitalizing on these investments, Google supports smaller ideas and provides them with the opportunity to succeed in the market. (</w:t>
      </w:r>
      <w:r w:rsidDel="00000000" w:rsidR="00000000" w:rsidRPr="00000000">
        <w:rPr>
          <w:rFonts w:ascii="Times New Roman" w:cs="Times New Roman" w:eastAsia="Times New Roman" w:hAnsi="Times New Roman"/>
          <w:i w:val="1"/>
          <w:sz w:val="24"/>
          <w:szCs w:val="24"/>
          <w:rtl w:val="0"/>
        </w:rPr>
        <w:t xml:space="preserve">Faster Capital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widowControl w:val="0"/>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Corporate Social Responsibility (CSR)</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Google’s Corporate Social Responsibility (CSR) initiatives are multifaceted, focusing on sustainability, community impact, ethical practices, and innovation for social good. In sustainability, Google has been carbon neutral since 2007 and aims to operate entirely on carbon-free energy by 2030, emphasizing renewable energy and a circular economy approach to minimize waste. Community impact efforts are spearheaded by Google.org, which supports global challenges like education and crisis response, and initiatives like Grow with Google, which offers digital skills training to individuals and businesses. Ethically, Google prioritizes user privacy and data security, complying with regulations such as GDPR, and follows AI principles that promote fairness and transparency. Additionally, Google supports nonprofits through tools and funding, and hosts Impact Challenges to fund innovative community solutions. These CSR activities reflect Google’s commitment to leveraging technology for positive social and environmental impact. Google's approach to Corporate Social Responsibility (CSR) can be analyzed through the lens of Milton Friedman and Archie Carroll's perspectives, as well as the company's performance across economic, legal, ethical, and discretionary responsibilities. </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Milton Friedman vs. Archie Carroll</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Milton Friedman posited that the primary responsibility of a business is to maximize shareholder value within the bounds of the law and ethical custom. According to Friedman, CSR activities should only be undertaken if they align with the profit motive of the company. (Friedman, Milton,1970)</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 contrast, Archie Carroll’s CSR Pyramid outlines four layers of responsibility that a company should address: economic, legal, ethical, and discretionary (philanthropic). Carroll argues that companies should not only focus on profitability but also adhere to legal standards, act ethically, and contribute to society through discretionary activities. (Carroll, Archie B, </w:t>
      </w:r>
      <w:r w:rsidDel="00000000" w:rsidR="00000000" w:rsidRPr="00000000">
        <w:rPr>
          <w:rFonts w:ascii="Times New Roman" w:cs="Times New Roman" w:eastAsia="Times New Roman" w:hAnsi="Times New Roman"/>
          <w:i w:val="1"/>
          <w:sz w:val="24"/>
          <w:szCs w:val="24"/>
          <w:rtl w:val="0"/>
        </w:rPr>
        <w:t xml:space="preserve">Academia)</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difference between Friedman and Carroll lies in their view of the purpose of a corporation. Friedman’s shareholder-centric model focuses strictly on profit maximization, within the legal and ethical frameworks, while Carroll’s stakeholder-oriented approach considers a broader range of responsibilities that include economic, legal, ethical, and philanthropic duties.</w:t>
      </w:r>
    </w:p>
    <w:p w:rsidR="00000000" w:rsidDel="00000000" w:rsidP="00000000" w:rsidRDefault="00000000" w:rsidRPr="00000000" w14:paraId="0000007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Implications for Business:</w:t>
      </w:r>
    </w:p>
    <w:p w:rsidR="00000000" w:rsidDel="00000000" w:rsidP="00000000" w:rsidRDefault="00000000" w:rsidRPr="00000000" w14:paraId="00000077">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Friedman’s Model:</w:t>
      </w:r>
      <w:r w:rsidDel="00000000" w:rsidR="00000000" w:rsidRPr="00000000">
        <w:rPr>
          <w:rFonts w:ascii="Times New Roman" w:cs="Times New Roman" w:eastAsia="Times New Roman" w:hAnsi="Times New Roman"/>
          <w:sz w:val="24"/>
          <w:szCs w:val="24"/>
          <w:rtl w:val="0"/>
        </w:rPr>
        <w:t xml:space="preserve"> Companies operating under Friedman’s model prioritize actions that lead to direct financial returns. CSR initiatives are pursued only if they align with this goal, for example, improving energy efficiency to reduce costs or engaging in CSR as a means to enhance brand reputation and drive customer loyalty.</w:t>
      </w:r>
    </w:p>
    <w:p w:rsidR="00000000" w:rsidDel="00000000" w:rsidP="00000000" w:rsidRDefault="00000000" w:rsidRPr="00000000" w14:paraId="00000078">
      <w:pPr>
        <w:numPr>
          <w:ilvl w:val="0"/>
          <w:numId w:val="2"/>
        </w:numPr>
        <w:spacing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Carroll’s Model:</w:t>
      </w:r>
      <w:r w:rsidDel="00000000" w:rsidR="00000000" w:rsidRPr="00000000">
        <w:rPr>
          <w:rFonts w:ascii="Times New Roman" w:cs="Times New Roman" w:eastAsia="Times New Roman" w:hAnsi="Times New Roman"/>
          <w:sz w:val="24"/>
          <w:szCs w:val="24"/>
          <w:rtl w:val="0"/>
        </w:rPr>
        <w:t xml:space="preserve"> Companies following Carroll’s approach engage in CSR not just for profit, but because it is the right thing to do. They are more likely to invest in sustainable practices, fair labor, community engagement, and other activities that benefit a wider range of stakeholders, including employees, customers, and society at large.</w:t>
      </w:r>
    </w:p>
    <w:p w:rsidR="00000000" w:rsidDel="00000000" w:rsidP="00000000" w:rsidRDefault="00000000" w:rsidRPr="00000000" w14:paraId="00000079">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Carroll’s view is increasingly accepted, with many companies adopting CSR and sustainability as core components of their business strategy. This shift reflects growing public expectations for businesses to play a proactive role in addressing global challenges such as climate change, inequality, and social justice. However, the debate continues, with some arguing that a balance must be struck between profit and purpose.</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Economic, Legal, Ethical, and Discretionary Responsibilities</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Google’s responsibilities can be analyzed using the four categories of Corporate Social Responsibility (CSR) as outlined by Archie Carroll: Economic, Legal, Ethical, and Discretionary (Philanthropic) responsibilities. Each of these categories reflects different expectations society has of the company.</w:t>
      </w:r>
    </w:p>
    <w:p w:rsidR="00000000" w:rsidDel="00000000" w:rsidP="00000000" w:rsidRDefault="00000000" w:rsidRPr="00000000" w14:paraId="0000007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Economic Responsibilities</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business, Google's primary economic responsibility is to generate profits for its shareholders. This involves providing valuable products and services to customers, ensuring efficiency in operations, and maintaining competitiveness in the market. Google excels in its economic responsibilities through its innovative products and services, particularly in advertising, cloud computing, and mobile operating systems. The company’s advertising platform, which includes Google Search and YouTube, is a primary revenue driver. In 2023, Google's parent company, Alphabet, reported substantial revenues, demonstrating the effectiveness of its economic strategies. (Alphabet Inc, </w:t>
      </w:r>
      <w:r w:rsidDel="00000000" w:rsidR="00000000" w:rsidRPr="00000000">
        <w:rPr>
          <w:rFonts w:ascii="Times New Roman" w:cs="Times New Roman" w:eastAsia="Times New Roman" w:hAnsi="Times New Roman"/>
          <w:i w:val="1"/>
          <w:sz w:val="24"/>
          <w:szCs w:val="24"/>
          <w:rtl w:val="0"/>
        </w:rPr>
        <w:t xml:space="preserve">ABC </w:t>
      </w:r>
      <w:r w:rsidDel="00000000" w:rsidR="00000000" w:rsidRPr="00000000">
        <w:rPr>
          <w:rFonts w:ascii="Times New Roman" w:cs="Times New Roman" w:eastAsia="Times New Roman" w:hAnsi="Times New Roman"/>
          <w:sz w:val="24"/>
          <w:szCs w:val="24"/>
          <w:rtl w:val="0"/>
        </w:rPr>
        <w:t xml:space="preserve">XYZ) By fulfilling its economic responsibilities, Google ensures its sustainability and ability to continue investing in new technologies, thereby maintaining its market leadership.</w:t>
      </w:r>
    </w:p>
    <w:p w:rsidR="00000000" w:rsidDel="00000000" w:rsidP="00000000" w:rsidRDefault="00000000" w:rsidRPr="00000000" w14:paraId="00000081">
      <w:pPr>
        <w:spacing w:line="48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8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Legal Responsibilities</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responsibilities require Google to comply with laws and regulations in the countries where it operates. This includes adhering to labor laws, consumer protection regulations, and data privacy laws, among others. Google faces significant legal challenges, particularly in areas such as antitrust, data privacy, and intellectual property.  The company has been involved in multiple legal battles, including a high-profile antitrust lawsuit in the United States. (McKinnon, John D, 2020) Despite these challenges, Google strives to comply with legal standards across different jurisdictions, often adapting its services to meet local legal requirements. Legal compliance is essential for Google to avoid fines, lawsuits, and damage to its reputation. It also helps the company maintain its operating licenses and permissions in various markets. (Novet, Jordan, 2021)</w:t>
      </w:r>
    </w:p>
    <w:p w:rsidR="00000000" w:rsidDel="00000000" w:rsidP="00000000" w:rsidRDefault="00000000" w:rsidRPr="00000000" w14:paraId="0000008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Ethical Responsibilities</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responsibilities go beyond legal requirements and involve doing what is right, just, and fair. This includes treating employees, customers, and other stakeholders with respect and integrity. Google's ethical stance has historically been represented by its informal motto, “Don’t be evil.” The company emphasizes transparency, user privacy, and data security. However, it has faced criticism over issues such as tax avoidance, censorship in certain markets, and the alleged misuse of user data. (Novet, Jordan, 2021) Google continually works to address these ethical challenges, though its actions are often scrutinized by the public and regulatory bodies. Ethical responsibilities are crucial for maintaining trust and credibility with customers, employees, and society at large. For Google, upholding ethical standards helps sustain its brand reputation and customer loyalty.</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Discretionary Responsibilities</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Discretionary responsibilities refer to voluntary activities that companies undertake to contribute to society, such as charitable donations, community engagement, and environmental sustainability efforts. Google fulfills its discretionary responsibilities through various initiatives, primarily led by Google.org, its charitable arm. The company invests in renewable energy projects, supports global educational initiatives, and engages in philanthropic activities aimed at addressing social issues. For example, Google has committed millions to disaster relief efforts and tech education programs in underserved communities. (Google.org) By engaging in discretionary activities, Google demonstrates its commitment to social responsibility beyond its core business operations. This not only enhances the company’s public image but also contributes to the well-being of communities and the environment, aligning with broader societal values.</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Environment</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operates in a highly dynamic environment influenced by various external factors, analyzed through </w:t>
      </w:r>
      <w:r w:rsidDel="00000000" w:rsidR="00000000" w:rsidRPr="00000000">
        <w:rPr>
          <w:rFonts w:ascii="Times New Roman" w:cs="Times New Roman" w:eastAsia="Times New Roman" w:hAnsi="Times New Roman"/>
          <w:b w:val="1"/>
          <w:sz w:val="24"/>
          <w:szCs w:val="24"/>
          <w:rtl w:val="0"/>
        </w:rPr>
        <w:t xml:space="preserve">Porter's Five Forces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Threat of New Entrants</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Google, the threat of new entrants is relatively low. The technology and digital services industries require significant capital investment, technological expertise, and vast data resources, all of which act as high barriers to entry. Google’s dominance in search engines, online advertising, cloud computing, and AI means that any new entrant would need to offer something significantly innovative or disruptive to compete effectively. Additionally, Google's strong brand loyalty, extensive user base, and global infrastructure make it difficult for new competitors to gain a foothold in the market.</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Bargaining Power of Suppliers</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Google's bargaining power of suppliers is generally low. Google is a massive corporation with significant resources, allowing it to negotiate favorable terms with its suppliers. In areas like hardware, data centers, and software, Google’s scale means that it can exert considerable influence over suppliers. Moreover, Google often develops its own proprietary technology and infrastructure, which further reduces its dependence on external suppliers. This mitigates the power suppliers might have over the company.</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Bargaining Power of Buyers</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bargaining power of buyers in Google’s case is moderate. Google operates in various markets, including search engines, advertising, cloud services, and consumer electronics. While individual users may not have much power to influence Google's operations directly, they do have the option to switch to alternative services like Bing, DuckDuckGo, or social media platforms for search and advertising. However, Google's integrated ecosystem—including products like Google Search, YouTube, Gmail, and Google Drive—creates a level of dependency that makes switching costly or inconvenient for many users. This reduces the overall bargaining power of buyers but still leaves room for consumer influence, especially regarding concerns over privacy and data security.</w:t>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Threat of Substitutes</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threat of substitutes for Google is moderate. While alternatives exist for many of Google's services (e.g., Bing and DuckDuckGo for search, Amazon Web Services for cloud computing, or social media platforms for online advertising), none offer the comprehensive and integrated experience that Google does. However, the rapid pace of technological change means that new platforms or technologies could emerge as viable substitutes. For example, the rise of AI-driven search engines or new forms of digital advertising could pose future challenges to Google's current offerings.</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Industry Rivalry</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rivalry is high for Google. Google faces intense competition from other tech giants like Microsoft, Amazon, Apple, and Facebook (Meta), all of which compete in various aspects of Google’s business, including cloud services, operating systems, online advertising, and hardware. This rivalry is exacerbated by the fast pace of innovation in the technology sector, where companies must continually develop new products and services to stay ahead. The competitive landscape is also shaped by regulatory scrutiny and legal battles, particularly concerning antitrust issues, which further intensify the industry rivalry Google faces.</w:t>
      </w:r>
    </w:p>
    <w:p w:rsidR="00000000" w:rsidDel="00000000" w:rsidP="00000000" w:rsidRDefault="00000000" w:rsidRPr="00000000" w14:paraId="0000009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Opportunities:</w:t>
      </w:r>
    </w:p>
    <w:p w:rsidR="00000000" w:rsidDel="00000000" w:rsidP="00000000" w:rsidRDefault="00000000" w:rsidRPr="00000000" w14:paraId="0000009F">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Expansion into emerging markets (Pettinger, Tejvan, 2018)</w:t>
      </w:r>
    </w:p>
    <w:p w:rsidR="00000000" w:rsidDel="00000000" w:rsidP="00000000" w:rsidRDefault="00000000" w:rsidRPr="00000000" w14:paraId="000000A0">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Growth in cloud computing and AI technologies (Lardinois, Frederic, 2022)</w:t>
      </w:r>
    </w:p>
    <w:p w:rsidR="00000000" w:rsidDel="00000000" w:rsidP="00000000" w:rsidRDefault="00000000" w:rsidRPr="00000000" w14:paraId="000000A1">
      <w:pPr>
        <w:numPr>
          <w:ilvl w:val="0"/>
          <w:numId w:val="1"/>
        </w:numPr>
        <w:spacing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Strategic acquisitions to enhance capabilities</w:t>
      </w:r>
    </w:p>
    <w:p w:rsidR="00000000" w:rsidDel="00000000" w:rsidP="00000000" w:rsidRDefault="00000000" w:rsidRPr="00000000" w14:paraId="000000A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Threats:</w:t>
      </w:r>
    </w:p>
    <w:p w:rsidR="00000000" w:rsidDel="00000000" w:rsidP="00000000" w:rsidRDefault="00000000" w:rsidRPr="00000000" w14:paraId="000000A4">
      <w:pPr>
        <w:numPr>
          <w:ilvl w:val="0"/>
          <w:numId w:val="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regulatory scrutiny and potential antitrust actions (</w:t>
      </w:r>
      <w:r w:rsidDel="00000000" w:rsidR="00000000" w:rsidRPr="00000000">
        <w:rPr>
          <w:rFonts w:ascii="Times New Roman" w:cs="Times New Roman" w:eastAsia="Times New Roman" w:hAnsi="Times New Roman"/>
          <w:i w:val="1"/>
          <w:sz w:val="24"/>
          <w:szCs w:val="24"/>
          <w:rtl w:val="0"/>
        </w:rPr>
        <w:t xml:space="preserve">Reuters</w:t>
      </w:r>
      <w:r w:rsidDel="00000000" w:rsidR="00000000" w:rsidRPr="00000000">
        <w:rPr>
          <w:rFonts w:ascii="Times New Roman" w:cs="Times New Roman" w:eastAsia="Times New Roman" w:hAnsi="Times New Roman"/>
          <w:sz w:val="24"/>
          <w:szCs w:val="24"/>
          <w:rtl w:val="0"/>
        </w:rPr>
        <w:t xml:space="preserve">, 2023)</w:t>
      </w:r>
    </w:p>
    <w:p w:rsidR="00000000" w:rsidDel="00000000" w:rsidP="00000000" w:rsidRDefault="00000000" w:rsidRPr="00000000" w14:paraId="000000A5">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threats and data privacy concerns (</w:t>
      </w:r>
      <w:r w:rsidDel="00000000" w:rsidR="00000000" w:rsidRPr="00000000">
        <w:rPr>
          <w:rFonts w:ascii="Times New Roman" w:cs="Times New Roman" w:eastAsia="Times New Roman" w:hAnsi="Times New Roman"/>
          <w:i w:val="1"/>
          <w:sz w:val="24"/>
          <w:szCs w:val="24"/>
          <w:rtl w:val="0"/>
        </w:rPr>
        <w:t xml:space="preserve">BBC News)</w:t>
      </w:r>
      <w:r w:rsidDel="00000000" w:rsidR="00000000" w:rsidRPr="00000000">
        <w:rPr>
          <w:rtl w:val="0"/>
        </w:rPr>
      </w:r>
    </w:p>
    <w:p w:rsidR="00000000" w:rsidDel="00000000" w:rsidP="00000000" w:rsidRDefault="00000000" w:rsidRPr="00000000" w14:paraId="000000A6">
      <w:pPr>
        <w:numPr>
          <w:ilvl w:val="0"/>
          <w:numId w:val="6"/>
        </w:numPr>
        <w:spacing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Intense competition from other tech giants (Warren, Tom, 2021)</w:t>
      </w:r>
    </w:p>
    <w:p w:rsidR="00000000" w:rsidDel="00000000" w:rsidP="00000000" w:rsidRDefault="00000000" w:rsidRPr="00000000" w14:paraId="000000A7">
      <w:pPr>
        <w:spacing w:line="48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EFAS (External Factor Analysis Summary)</w:t>
      </w:r>
    </w:p>
    <w:tbl>
      <w:tblPr>
        <w:tblStyle w:val="Table1"/>
        <w:tblW w:w="74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90"/>
        <w:gridCol w:w="960"/>
        <w:gridCol w:w="930"/>
        <w:gridCol w:w="1830"/>
        <w:tblGridChange w:id="0">
          <w:tblGrid>
            <w:gridCol w:w="3690"/>
            <w:gridCol w:w="960"/>
            <w:gridCol w:w="930"/>
            <w:gridCol w:w="1830"/>
          </w:tblGrid>
        </w:tblGridChange>
      </w:tblGrid>
      <w:tr>
        <w:trPr>
          <w:cantSplit w:val="0"/>
          <w:trHeight w:val="720"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A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Factors</w:t>
            </w:r>
          </w:p>
        </w:tc>
        <w:tc>
          <w:tcPr>
            <w:tcBorders>
              <w:top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A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w:t>
            </w:r>
          </w:p>
        </w:tc>
        <w:tc>
          <w:tcPr>
            <w:tcBorders>
              <w:top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A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Rating</w:t>
            </w:r>
          </w:p>
        </w:tc>
        <w:tc>
          <w:tcPr>
            <w:tcBorders>
              <w:top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B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r>
      <w:tr>
        <w:trPr>
          <w:cantSplit w:val="0"/>
          <w:trHeight w:val="285" w:hRule="atLeast"/>
          <w:tblHeader w:val="0"/>
        </w:trPr>
        <w:tc>
          <w:tcPr>
            <w:tcBorders>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B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Expansion into emerging markets</w:t>
            </w:r>
          </w:p>
        </w:tc>
        <w:tc>
          <w:tcPr>
            <w:tcBorders>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B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0.20</w:t>
            </w:r>
          </w:p>
        </w:tc>
        <w:tc>
          <w:tcPr>
            <w:tcBorders>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B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w:t>
            </w:r>
          </w:p>
        </w:tc>
        <w:tc>
          <w:tcPr>
            <w:tcBorders>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B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0.90</w:t>
            </w:r>
          </w:p>
        </w:tc>
      </w:tr>
      <w:tr>
        <w:trPr>
          <w:cantSplit w:val="0"/>
          <w:trHeight w:val="285" w:hRule="atLeast"/>
          <w:tblHeader w:val="0"/>
        </w:trPr>
        <w:tc>
          <w:tcPr>
            <w:tcBorders>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B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Growth in cloud computing</w:t>
            </w:r>
          </w:p>
        </w:tc>
        <w:tc>
          <w:tcPr>
            <w:tcBorders>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B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0.20</w:t>
            </w:r>
          </w:p>
        </w:tc>
        <w:tc>
          <w:tcPr>
            <w:tcBorders>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B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w:t>
            </w:r>
          </w:p>
        </w:tc>
        <w:tc>
          <w:tcPr>
            <w:tcBorders>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B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0.94</w:t>
            </w:r>
          </w:p>
        </w:tc>
      </w:tr>
      <w:tr>
        <w:trPr>
          <w:cantSplit w:val="0"/>
          <w:trHeight w:val="285" w:hRule="atLeast"/>
          <w:tblHeader w:val="0"/>
        </w:trPr>
        <w:tc>
          <w:tcPr>
            <w:tcBorders>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B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Regulatory scrutiny</w:t>
            </w:r>
          </w:p>
        </w:tc>
        <w:tc>
          <w:tcPr>
            <w:tcBorders>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B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0.25</w:t>
            </w:r>
          </w:p>
        </w:tc>
        <w:tc>
          <w:tcPr>
            <w:tcBorders>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B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p>
        </w:tc>
        <w:tc>
          <w:tcPr>
            <w:tcBorders>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B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0.75</w:t>
            </w:r>
          </w:p>
        </w:tc>
      </w:tr>
      <w:tr>
        <w:trPr>
          <w:cantSplit w:val="0"/>
          <w:trHeight w:val="285" w:hRule="atLeast"/>
          <w:tblHeader w:val="0"/>
        </w:trPr>
        <w:tc>
          <w:tcPr>
            <w:tcBorders>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B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Cybersecurity threats</w:t>
            </w:r>
          </w:p>
        </w:tc>
        <w:tc>
          <w:tcPr>
            <w:tcBorders>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B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0.15</w:t>
            </w:r>
          </w:p>
        </w:tc>
        <w:tc>
          <w:tcPr>
            <w:tcBorders>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r>
          </w:p>
        </w:tc>
        <w:tc>
          <w:tcPr>
            <w:tcBorders>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0.48</w:t>
            </w:r>
          </w:p>
        </w:tc>
      </w:tr>
      <w:tr>
        <w:trPr>
          <w:cantSplit w:val="0"/>
          <w:trHeight w:val="285" w:hRule="atLeast"/>
          <w:tblHeader w:val="0"/>
        </w:trPr>
        <w:tc>
          <w:tcPr>
            <w:tcBorders>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C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Intense competition</w:t>
            </w:r>
          </w:p>
        </w:tc>
        <w:tc>
          <w:tcPr>
            <w:tcBorders>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C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0.20</w:t>
            </w:r>
          </w:p>
        </w:tc>
        <w:tc>
          <w:tcPr>
            <w:tcBorders>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C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w:t>
            </w:r>
          </w:p>
        </w:tc>
        <w:tc>
          <w:tcPr>
            <w:tcBorders>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C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0.80</w:t>
            </w:r>
          </w:p>
        </w:tc>
      </w:tr>
      <w:tr>
        <w:trPr>
          <w:cantSplit w:val="0"/>
          <w:trHeight w:val="285" w:hRule="atLeast"/>
          <w:tblHeader w:val="0"/>
        </w:trPr>
        <w:tc>
          <w:tcPr>
            <w:tcBorders>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tcBorders>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8">
            <w:pPr>
              <w:spacing w:line="480" w:lineRule="auto"/>
              <w:rPr>
                <w:rFonts w:ascii="Times New Roman" w:cs="Times New Roman" w:eastAsia="Times New Roman" w:hAnsi="Times New Roman"/>
                <w:b w:val="1"/>
                <w:sz w:val="24"/>
                <w:szCs w:val="24"/>
              </w:rPr>
            </w:pPr>
            <w:r w:rsidDel="00000000" w:rsidR="00000000" w:rsidRPr="00000000">
              <w:rPr>
                <w:rtl w:val="0"/>
              </w:rPr>
            </w:r>
          </w:p>
        </w:tc>
        <w:tc>
          <w:tcPr>
            <w:tcBorders>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3.87</w:t>
            </w:r>
          </w:p>
        </w:tc>
      </w:tr>
    </w:tbl>
    <w:p w:rsidR="00000000" w:rsidDel="00000000" w:rsidP="00000000" w:rsidRDefault="00000000" w:rsidRPr="00000000" w14:paraId="000000C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Environment </w:t>
      </w:r>
    </w:p>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Google’s internal environment, including its structure, culture, and resources, reflects its strengths and weaknesses:</w:t>
      </w:r>
    </w:p>
    <w:p w:rsidR="00000000" w:rsidDel="00000000" w:rsidP="00000000" w:rsidRDefault="00000000" w:rsidRPr="00000000" w14:paraId="000000CE">
      <w:pPr>
        <w:numPr>
          <w:ilvl w:val="0"/>
          <w:numId w:val="3"/>
        </w:numPr>
        <w:spacing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Structure:</w:t>
      </w:r>
      <w:r w:rsidDel="00000000" w:rsidR="00000000" w:rsidRPr="00000000">
        <w:rPr>
          <w:rFonts w:ascii="Times New Roman" w:cs="Times New Roman" w:eastAsia="Times New Roman" w:hAnsi="Times New Roman"/>
          <w:sz w:val="24"/>
          <w:szCs w:val="24"/>
          <w:rtl w:val="0"/>
        </w:rPr>
        <w:t xml:space="preserve"> Google’s organizational structure is primarily characterized by a flat hierarchy and a matrix organization, designed to foster innovation and collaboration across its diverse business units. In a flat hierarchy, there are fewer layers of management between employees and executives, which encourages open communication and faster decision-making. The matrix structure allows employees to report to multiple managers or work on different projects simultaneously, which is particularly effective in a company where cross-functional collaboration is key to driving innovation. However, as Google has grown rapidly, this structure has become more complex, leading to challenges in maintaining agility. The expansion of Alphabet Inc., Google’s parent company, was in part an effort to manage this complexity by organizing its various ventures (e.g., Google Search, YouTube, Waymo) into semi-autonomous entities. This structure allows for focused innovation but requires careful coordination to avoid silos and inefficiencies.</w:t>
      </w:r>
    </w:p>
    <w:p w:rsidR="00000000" w:rsidDel="00000000" w:rsidP="00000000" w:rsidRDefault="00000000" w:rsidRPr="00000000" w14:paraId="000000CF">
      <w:pPr>
        <w:spacing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3"/>
        </w:numPr>
        <w:spacing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Google’s culture is one of its most defining features and a significant driver of its success. The company is known for fostering an environment that prioritizes creativity, flexibility, and employee empowerment. This culture is reflected in various aspects of its operations, from its famous open office layouts and “20% time” policy (where employees are encouraged to spend 20% of their time on projects outside their primary responsibilities) to its focus on diversity and inclusion. Google’s leadership has consistently emphasized the importance of maintaining this culture, even as the company has scaled. However, rapid expansion has introduced challenges, such as the risk of increased bureaucracy, which can stifle the very innovation the company seeks to promote. (</w:t>
      </w:r>
      <w:r w:rsidDel="00000000" w:rsidR="00000000" w:rsidRPr="00000000">
        <w:rPr>
          <w:rFonts w:ascii="Times New Roman" w:cs="Times New Roman" w:eastAsia="Times New Roman" w:hAnsi="Times New Roman"/>
          <w:i w:val="1"/>
          <w:sz w:val="24"/>
          <w:szCs w:val="24"/>
          <w:rtl w:val="0"/>
        </w:rPr>
        <w:t xml:space="preserve">Fortune</w:t>
      </w:r>
      <w:r w:rsidDel="00000000" w:rsidR="00000000" w:rsidRPr="00000000">
        <w:rPr>
          <w:rFonts w:ascii="Times New Roman" w:cs="Times New Roman" w:eastAsia="Times New Roman" w:hAnsi="Times New Roman"/>
          <w:sz w:val="24"/>
          <w:szCs w:val="24"/>
          <w:rtl w:val="0"/>
        </w:rPr>
        <w:t xml:space="preserve">, 2020) Additionally, as Google continues to grow globally, it faces the challenge of preserving its core cultural values across different regions and among a more diverse workforce.</w:t>
      </w:r>
    </w:p>
    <w:p w:rsidR="00000000" w:rsidDel="00000000" w:rsidP="00000000" w:rsidRDefault="00000000" w:rsidRPr="00000000" w14:paraId="000000D1">
      <w:pPr>
        <w:spacing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numPr>
          <w:ilvl w:val="0"/>
          <w:numId w:val="3"/>
        </w:numPr>
        <w:spacing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Google’s resources are among the most formidable in the world. The company has vast financial resources, with substantial revenue streams primarily from advertising, but also from cloud computing, hardware, and other services. This financial strength allows Google to invest heavily in research and development, fueling its innovation across various sectors, including artificial intelligence, cloud computing, and quantum computing. Google’s technological resources are equally impressive, with cutting-edge infrastructure that includes one of the largest networks of data centers globally, ensuring the reliability and scalability of its services. (Alphabet Inc, </w:t>
      </w:r>
      <w:r w:rsidDel="00000000" w:rsidR="00000000" w:rsidRPr="00000000">
        <w:rPr>
          <w:rFonts w:ascii="Times New Roman" w:cs="Times New Roman" w:eastAsia="Times New Roman" w:hAnsi="Times New Roman"/>
          <w:i w:val="1"/>
          <w:sz w:val="24"/>
          <w:szCs w:val="24"/>
          <w:rtl w:val="0"/>
        </w:rPr>
        <w:t xml:space="preserve">ABC XYZ)</w:t>
      </w:r>
      <w:r w:rsidDel="00000000" w:rsidR="00000000" w:rsidRPr="00000000">
        <w:rPr>
          <w:rFonts w:ascii="Times New Roman" w:cs="Times New Roman" w:eastAsia="Times New Roman" w:hAnsi="Times New Roman"/>
          <w:sz w:val="24"/>
          <w:szCs w:val="24"/>
          <w:rtl w:val="0"/>
        </w:rPr>
        <w:t xml:space="preserve"> Furthermore, Google’s workforce is highly skilled, attracting top talent from around the world. The company’s commitment to continuous learning and development ensures that its employees remain at the forefront of technological advancements. Finally, Google’s brand reputation is a significant resource in itself, recognized globally for innovation, reliability, and a commitment to making information accessible. This strong brand not only attracts customers and partners but also supports Google’s initiatives in new and emerging markets.</w:t>
      </w:r>
    </w:p>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w:t>
      </w:r>
    </w:p>
    <w:p w:rsidR="00000000" w:rsidDel="00000000" w:rsidP="00000000" w:rsidRDefault="00000000" w:rsidRPr="00000000" w14:paraId="000000D5">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brand and market leadership</w:t>
      </w:r>
    </w:p>
    <w:p w:rsidR="00000000" w:rsidDel="00000000" w:rsidP="00000000" w:rsidRDefault="00000000" w:rsidRPr="00000000" w14:paraId="000000D6">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technological capabilities</w:t>
      </w:r>
    </w:p>
    <w:p w:rsidR="00000000" w:rsidDel="00000000" w:rsidP="00000000" w:rsidRDefault="00000000" w:rsidRPr="00000000" w14:paraId="000000D7">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profitability and financial resources</w:t>
      </w:r>
    </w:p>
    <w:p w:rsidR="00000000" w:rsidDel="00000000" w:rsidP="00000000" w:rsidRDefault="00000000" w:rsidRPr="00000000" w14:paraId="000000D8">
      <w:pPr>
        <w:numPr>
          <w:ilvl w:val="0"/>
          <w:numId w:val="4"/>
        </w:numPr>
        <w:spacing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Innovative organizational culture</w:t>
      </w:r>
    </w:p>
    <w:p w:rsidR="00000000" w:rsidDel="00000000" w:rsidP="00000000" w:rsidRDefault="00000000" w:rsidRPr="00000000" w14:paraId="000000D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Weaknesses:</w:t>
      </w:r>
    </w:p>
    <w:p w:rsidR="00000000" w:rsidDel="00000000" w:rsidP="00000000" w:rsidRDefault="00000000" w:rsidRPr="00000000" w14:paraId="000000DB">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Dependence on advertising revenue</w:t>
      </w:r>
    </w:p>
    <w:p w:rsidR="00000000" w:rsidDel="00000000" w:rsidP="00000000" w:rsidRDefault="00000000" w:rsidRPr="00000000" w14:paraId="000000DC">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and legal challenges</w:t>
      </w:r>
    </w:p>
    <w:p w:rsidR="00000000" w:rsidDel="00000000" w:rsidP="00000000" w:rsidRDefault="00000000" w:rsidRPr="00000000" w14:paraId="000000DD">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in organizational structure</w:t>
      </w:r>
    </w:p>
    <w:p w:rsidR="00000000" w:rsidDel="00000000" w:rsidP="00000000" w:rsidRDefault="00000000" w:rsidRPr="00000000" w14:paraId="000000DE">
      <w:pPr>
        <w:numPr>
          <w:ilvl w:val="0"/>
          <w:numId w:val="5"/>
        </w:numPr>
        <w:spacing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scrutiny and ethical concerns</w:t>
      </w:r>
      <w:r w:rsidDel="00000000" w:rsidR="00000000" w:rsidRPr="00000000">
        <w:rPr>
          <w:rtl w:val="0"/>
        </w:rPr>
      </w:r>
    </w:p>
    <w:p w:rsidR="00000000" w:rsidDel="00000000" w:rsidP="00000000" w:rsidRDefault="00000000" w:rsidRPr="00000000" w14:paraId="000000D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IFAS (Internal Factor Analysis Summary)</w:t>
      </w:r>
    </w:p>
    <w:tbl>
      <w:tblPr>
        <w:tblStyle w:val="Table2"/>
        <w:tblW w:w="77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90"/>
        <w:gridCol w:w="960"/>
        <w:gridCol w:w="930"/>
        <w:gridCol w:w="1830"/>
        <w:tblGridChange w:id="0">
          <w:tblGrid>
            <w:gridCol w:w="3990"/>
            <w:gridCol w:w="960"/>
            <w:gridCol w:w="930"/>
            <w:gridCol w:w="1830"/>
          </w:tblGrid>
        </w:tblGridChange>
      </w:tblGrid>
      <w:tr>
        <w:trPr>
          <w:cantSplit w:val="0"/>
          <w:trHeight w:val="28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Factors</w:t>
            </w:r>
          </w:p>
        </w:tc>
        <w:tc>
          <w:tcPr>
            <w:tcBorders>
              <w:top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w:t>
            </w:r>
          </w:p>
        </w:tc>
        <w:tc>
          <w:tcPr>
            <w:tcBorders>
              <w:top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Rating</w:t>
            </w:r>
          </w:p>
        </w:tc>
        <w:tc>
          <w:tcPr>
            <w:tcBorders>
              <w:top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r>
      <w:tr>
        <w:trPr>
          <w:cantSplit w:val="0"/>
          <w:trHeight w:val="285" w:hRule="atLeast"/>
          <w:tblHeader w:val="0"/>
        </w:trPr>
        <w:tc>
          <w:tcPr>
            <w:tcBorders>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E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 brand and market leadership</w:t>
            </w:r>
          </w:p>
        </w:tc>
        <w:tc>
          <w:tcPr>
            <w:tcBorders>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tcBorders>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tcBorders>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r>
      <w:tr>
        <w:trPr>
          <w:cantSplit w:val="0"/>
          <w:trHeight w:val="285" w:hRule="atLeast"/>
          <w:tblHeader w:val="0"/>
        </w:trPr>
        <w:tc>
          <w:tcPr>
            <w:tcBorders>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technological capabilities</w:t>
            </w:r>
          </w:p>
        </w:tc>
        <w:tc>
          <w:tcPr>
            <w:tcBorders>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tcBorders>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tcBorders>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r>
      <w:tr>
        <w:trPr>
          <w:cantSplit w:val="0"/>
          <w:trHeight w:val="285" w:hRule="atLeast"/>
          <w:tblHeader w:val="0"/>
        </w:trPr>
        <w:tc>
          <w:tcPr>
            <w:tcBorders>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profitability</w:t>
            </w:r>
          </w:p>
        </w:tc>
        <w:tc>
          <w:tcPr>
            <w:tcBorders>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tcBorders>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Borders>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r>
      <w:tr>
        <w:trPr>
          <w:cantSplit w:val="0"/>
          <w:trHeight w:val="285" w:hRule="atLeast"/>
          <w:tblHeader w:val="0"/>
        </w:trPr>
        <w:tc>
          <w:tcPr>
            <w:tcBorders>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Dependence on advertising revenue</w:t>
            </w:r>
          </w:p>
        </w:tc>
        <w:tc>
          <w:tcPr>
            <w:tcBorders>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r>
      <w:tr>
        <w:trPr>
          <w:cantSplit w:val="0"/>
          <w:trHeight w:val="285" w:hRule="atLeast"/>
          <w:tblHeader w:val="0"/>
        </w:trPr>
        <w:tc>
          <w:tcPr>
            <w:tcBorders>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and legal challenges</w:t>
            </w:r>
          </w:p>
        </w:tc>
        <w:tc>
          <w:tcPr>
            <w:tcBorders>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r>
      <w:tr>
        <w:trPr>
          <w:cantSplit w:val="0"/>
          <w:trHeight w:val="285" w:hRule="atLeast"/>
          <w:tblHeader w:val="0"/>
        </w:trPr>
        <w:tc>
          <w:tcPr>
            <w:tcBorders>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0">
            <w:pPr>
              <w:spacing w:line="480" w:lineRule="auto"/>
              <w:rPr>
                <w:rFonts w:ascii="Times New Roman" w:cs="Times New Roman" w:eastAsia="Times New Roman" w:hAnsi="Times New Roman"/>
                <w:sz w:val="24"/>
                <w:szCs w:val="24"/>
              </w:rPr>
            </w:pPr>
            <w:r w:rsidDel="00000000" w:rsidR="00000000" w:rsidRPr="00000000">
              <w:rPr>
                <w:rtl w:val="0"/>
              </w:rPr>
            </w:r>
          </w:p>
        </w:tc>
        <w:tc>
          <w:tcPr>
            <w:tcBorders>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4.18</w:t>
            </w:r>
          </w:p>
        </w:tc>
      </w:tr>
    </w:tbl>
    <w:p w:rsidR="00000000" w:rsidDel="00000000" w:rsidP="00000000" w:rsidRDefault="00000000" w:rsidRPr="00000000" w14:paraId="000001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SWOT Analysis</w:t>
      </w:r>
    </w:p>
    <w:p w:rsidR="00000000" w:rsidDel="00000000" w:rsidP="00000000" w:rsidRDefault="00000000" w:rsidRPr="00000000" w14:paraId="00000103">
      <w:pPr>
        <w:widowControl w:val="0"/>
        <w:spacing w:after="16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w:t>
      </w:r>
    </w:p>
    <w:p w:rsidR="00000000" w:rsidDel="00000000" w:rsidP="00000000" w:rsidRDefault="00000000" w:rsidRPr="00000000" w14:paraId="00000104">
      <w:pPr>
        <w:widowControl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has monopolized the search engine market. By having the largest user database, Google can analyze user behavior, identify trends and enhance customer experience. This advantage allows for Google to create partnerships with other companies to generate revenue. Another reason that Google has monopolized the search engine market is due to the fact that Google has established a strong brand name. Individuals can rely on consistent, high quality, dependable and quick results. The company has also established its name in the dictionary as it has become extremely common for the typical response to the question “I’m not sure, why don’t we google it”. Indicating that google is the search engine to go to for all responses to any query. Not only does Google dominate the market in the United States, where it originated, it dominates the search engine market globally.</w:t>
      </w:r>
    </w:p>
    <w:p w:rsidR="00000000" w:rsidDel="00000000" w:rsidP="00000000" w:rsidRDefault="00000000" w:rsidRPr="00000000" w14:paraId="00000105">
      <w:pPr>
        <w:widowControl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Google's culture for innovation in product development and services is so unique that it is difficult for companies to replicate it. One of the main reasons that Google has a great culture is due to their 20%-time policy. This encourages their employees to create and innovate their own personal inventions. This creates an environment where individual creativity is encouraged and accepted.</w:t>
      </w:r>
    </w:p>
    <w:p w:rsidR="00000000" w:rsidDel="00000000" w:rsidP="00000000" w:rsidRDefault="00000000" w:rsidRPr="00000000" w14:paraId="00000106">
      <w:pPr>
        <w:widowControl w:val="0"/>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widowControl w:val="0"/>
        <w:spacing w:after="16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Weaknesses:</w:t>
      </w:r>
    </w:p>
    <w:p w:rsidR="00000000" w:rsidDel="00000000" w:rsidP="00000000" w:rsidRDefault="00000000" w:rsidRPr="00000000" w14:paraId="00000108">
      <w:pPr>
        <w:widowControl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Google is a very successful company it over-depends on ad revenue. Over 80% of Google's revenue comes from advertisements. For Google this roughly translates to approximately $147 billion in a year. As consumers try to block ads by turning on ad blockers, this poses a huge threat for Google as it needs to come up with a creative solution to generate revenue. Another issue Google faces is concerns about its privacy policies. As the user average rises and it continues to collect user data many consumers have raised questions over their privacy policies. Despite the fact that Google attempts to be as transparent as possible the seeds of concern have already been sowed and does not seem to be going away that quickly.</w:t>
      </w:r>
    </w:p>
    <w:p w:rsidR="00000000" w:rsidDel="00000000" w:rsidP="00000000" w:rsidRDefault="00000000" w:rsidRPr="00000000" w14:paraId="00000109">
      <w:pPr>
        <w:widowControl w:val="0"/>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years, spammers and bots have been manipulating search algorithms and continue to update their tactics when found and deleted. Thereby continuing the cycle of scams and creating fake websites in order to collect user data. While the short-term tactics that Google uses to remove the spammers and bots works, it’s not a long-term method. Therefore, Google needs to figure out a way to protect their users better.</w:t>
      </w:r>
    </w:p>
    <w:p w:rsidR="00000000" w:rsidDel="00000000" w:rsidP="00000000" w:rsidRDefault="00000000" w:rsidRPr="00000000" w14:paraId="0000010B">
      <w:pPr>
        <w:widowControl w:val="0"/>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widowControl w:val="0"/>
        <w:spacing w:after="16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Opportunities:</w:t>
      </w:r>
    </w:p>
    <w:p w:rsidR="00000000" w:rsidDel="00000000" w:rsidP="00000000" w:rsidRDefault="00000000" w:rsidRPr="00000000" w14:paraId="0000010D">
      <w:pPr>
        <w:widowControl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artificial intelligence, or AI, begins to permeate our lives, Google has an opportunity to seize and take advantage of machine learning algorithms. For example, it can use AI to help user experience in their search engines, or they could sell their AI licenses, capabilities, or understanding to another company to create an additional source of revenue. Currently Google has an experimental generative AI on their search engines to help users see an overview response to their answers and then users can click on links to discover more information if necessary.</w:t>
      </w:r>
    </w:p>
    <w:p w:rsidR="00000000" w:rsidDel="00000000" w:rsidP="00000000" w:rsidRDefault="00000000" w:rsidRPr="00000000" w14:paraId="0000010E">
      <w:pPr>
        <w:widowControl w:val="0"/>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widowControl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opportunity Google currently has is cloud computing. According to Statista, Google falls behind with only 11% of market share in cloud computing. If Google can leverage its existing strengths to increase its cloud computing technology and create a larger competitive edge for themselves. Google also has opportunities to expand into the virtual reality world and autonomous vehicle industry. As their current tech aligns to similar tech needed in both of those fields.</w:t>
      </w:r>
    </w:p>
    <w:p w:rsidR="00000000" w:rsidDel="00000000" w:rsidP="00000000" w:rsidRDefault="00000000" w:rsidRPr="00000000" w14:paraId="00000110">
      <w:pPr>
        <w:widowControl w:val="0"/>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widowControl w:val="0"/>
        <w:spacing w:after="16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Threats:</w:t>
      </w:r>
    </w:p>
    <w:p w:rsidR="00000000" w:rsidDel="00000000" w:rsidP="00000000" w:rsidRDefault="00000000" w:rsidRPr="00000000" w14:paraId="00000112">
      <w:pPr>
        <w:widowControl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Google was founded, it quickly rose to being the market leader in search engines. However, in recent years that spot has been threatened. For example, search engines such as Bing or DuckDuckGo offer better privacy protections and have become large competitors with Google. Even ChatGPT uses AI to generate search results and has compromised Google’s position in the market. Google also faces threats in advertising space, as Meta and Amazon continue to gain ground and offer more targeted ads. As mentioned previously in the weaknesses, Google also is competing in cloud computing. This proves that as Google’s direct competition gains more market share Google is struggling to maintain the same level of gain. This intense competition is an active threat and pressure to innovate at Google is never ending.</w:t>
      </w:r>
    </w:p>
    <w:p w:rsidR="00000000" w:rsidDel="00000000" w:rsidP="00000000" w:rsidRDefault="00000000" w:rsidRPr="00000000" w14:paraId="00000113">
      <w:pPr>
        <w:widowControl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also faces cybersecurity threats. Google's vast digital infrastructure and large quantities of data make it an active target to cyber criminals. In 2010 hackers hacked into Google’s network and were able to access the data. This allowed them to seek out user information, classified information in various investigations and collect data. While Google took immediate action to remove the hackers and place new measures to make sure that this would never happen again, the company can still be vulnerable to hacking and other cyber security threats. (</w:t>
      </w:r>
      <w:r w:rsidDel="00000000" w:rsidR="00000000" w:rsidRPr="00000000">
        <w:rPr>
          <w:rFonts w:ascii="Times New Roman" w:cs="Times New Roman" w:eastAsia="Times New Roman" w:hAnsi="Times New Roman"/>
          <w:i w:val="1"/>
          <w:sz w:val="24"/>
          <w:szCs w:val="24"/>
          <w:rtl w:val="0"/>
        </w:rPr>
        <w:t xml:space="preserve">Pereira, Daniel</w:t>
      </w:r>
      <w:r w:rsidDel="00000000" w:rsidR="00000000" w:rsidRPr="00000000">
        <w:rPr>
          <w:rFonts w:ascii="Times New Roman" w:cs="Times New Roman" w:eastAsia="Times New Roman" w:hAnsi="Times New Roman"/>
          <w:sz w:val="24"/>
          <w:szCs w:val="24"/>
          <w:rtl w:val="0"/>
        </w:rPr>
        <w:t xml:space="preserve">) (Zetter, Kim)</w:t>
      </w:r>
    </w:p>
    <w:p w:rsidR="00000000" w:rsidDel="00000000" w:rsidP="00000000" w:rsidRDefault="00000000" w:rsidRPr="00000000" w14:paraId="00000114">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SFAS</w:t>
      </w:r>
    </w:p>
    <w:p w:rsidR="00000000" w:rsidDel="00000000" w:rsidP="00000000" w:rsidRDefault="00000000" w:rsidRPr="00000000" w14:paraId="00000115">
      <w:pPr>
        <w:spacing w:line="48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3302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line="480" w:lineRule="auto"/>
        <w:rPr>
          <w:rFonts w:ascii="Times" w:cs="Times" w:eastAsia="Times" w:hAnsi="Times"/>
          <w:sz w:val="18"/>
          <w:szCs w:val="18"/>
        </w:rPr>
      </w:pPr>
      <w:r w:rsidDel="00000000" w:rsidR="00000000" w:rsidRPr="00000000">
        <w:rPr>
          <w:rFonts w:ascii="Times" w:cs="Times" w:eastAsia="Times" w:hAnsi="Times"/>
          <w:sz w:val="18"/>
          <w:szCs w:val="18"/>
          <w:rtl w:val="0"/>
        </w:rPr>
        <w:t xml:space="preserve">*to calculate the total scores, I summed all the number in each column</w:t>
      </w:r>
    </w:p>
    <w:p w:rsidR="00000000" w:rsidDel="00000000" w:rsidP="00000000" w:rsidRDefault="00000000" w:rsidRPr="00000000" w14:paraId="00000117">
      <w:pPr>
        <w:spacing w:line="480" w:lineRule="auto"/>
        <w:rPr>
          <w:rFonts w:ascii="Times" w:cs="Times" w:eastAsia="Times" w:hAnsi="Times"/>
          <w:sz w:val="18"/>
          <w:szCs w:val="18"/>
        </w:rPr>
      </w:pPr>
      <w:r w:rsidDel="00000000" w:rsidR="00000000" w:rsidRPr="00000000">
        <w:rPr>
          <w:rtl w:val="0"/>
        </w:rPr>
      </w:r>
    </w:p>
    <w:p w:rsidR="00000000" w:rsidDel="00000000" w:rsidP="00000000" w:rsidRDefault="00000000" w:rsidRPr="00000000" w14:paraId="00000118">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Strategy Formulation</w:t>
      </w:r>
    </w:p>
    <w:p w:rsidR="00000000" w:rsidDel="00000000" w:rsidP="00000000" w:rsidRDefault="00000000" w:rsidRPr="00000000" w14:paraId="00000119">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Functional Strategy </w:t>
      </w:r>
    </w:p>
    <w:p w:rsidR="00000000" w:rsidDel="00000000" w:rsidP="00000000" w:rsidRDefault="00000000" w:rsidRPr="00000000" w14:paraId="0000011A">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Google, primarily recognized for its search engine, leverages its proprietary AI technology to deliver users the most relevant information based on their search intent, whether they are seeking knowledge or shopping for products. This AI-driven approach ensures that users receive precise and meaningful results, enhancing the overall search experience.</w:t>
      </w:r>
    </w:p>
    <w:p w:rsidR="00000000" w:rsidDel="00000000" w:rsidP="00000000" w:rsidRDefault="00000000" w:rsidRPr="00000000" w14:paraId="0000011B">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1C">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1D">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Business Strategy  </w:t>
      </w:r>
    </w:p>
    <w:p w:rsidR="00000000" w:rsidDel="00000000" w:rsidP="00000000" w:rsidRDefault="00000000" w:rsidRPr="00000000" w14:paraId="0000011E">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What sets Google Search apart from its competitors is its unparalleled ability to deliver high-value, relevant information that accurately addresses user needs. Unlike other search engines like Bing, which may produce less accurate results or struggle to grasp user intent, Google’s algorithm effectively understands and anticipates what users are looking for. This “common sense” approach to search not only enhances user satisfaction but also reduces the need for multiple keyword searches. Additionally, Google’s ecosystem includes other major platforms such as Google Maps, Gmail, and YouTube, further solidifying its dominance in the digital space.</w:t>
      </w:r>
    </w:p>
    <w:p w:rsidR="00000000" w:rsidDel="00000000" w:rsidP="00000000" w:rsidRDefault="00000000" w:rsidRPr="00000000" w14:paraId="0000011F">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20">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Corporate Strategy  </w:t>
      </w:r>
    </w:p>
    <w:p w:rsidR="00000000" w:rsidDel="00000000" w:rsidP="00000000" w:rsidRDefault="00000000" w:rsidRPr="00000000" w14:paraId="00000121">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Google continues to dominate the search industry, allowing it to dictate pricing for its services. The company’s primary revenue source is advertising, which accounted for 77.4% of its total annual revenue in 2023, translating to $237.86 billion out of $307.39 billion (</w:t>
      </w:r>
      <w:r w:rsidDel="00000000" w:rsidR="00000000" w:rsidRPr="00000000">
        <w:rPr>
          <w:rFonts w:ascii="Times New Roman" w:cs="Times New Roman" w:eastAsia="Times New Roman" w:hAnsi="Times New Roman"/>
          <w:sz w:val="24"/>
          <w:szCs w:val="24"/>
          <w:rtl w:val="0"/>
        </w:rPr>
        <w:t xml:space="preserve">Google Ad Revenue: How Much Does Google Make From Ads?)</w:t>
      </w:r>
      <w:r w:rsidDel="00000000" w:rsidR="00000000" w:rsidRPr="00000000">
        <w:rPr>
          <w:rFonts w:ascii="Times" w:cs="Times" w:eastAsia="Times" w:hAnsi="Times"/>
          <w:sz w:val="24"/>
          <w:szCs w:val="24"/>
          <w:rtl w:val="0"/>
        </w:rPr>
        <w:t xml:space="preserve">. By maintaining premium ad pricing, Google achieves high profit margins. However, this strategy also alienates smaller companies that cannot afford to sustain long-term advertising campaigns on Google, driving them towards more affordable alternatives like Meta, which generated $131 billion in ad revenue out of its total $134 billion revenue (</w:t>
      </w:r>
      <w:r w:rsidDel="00000000" w:rsidR="00000000" w:rsidRPr="00000000">
        <w:rPr>
          <w:rFonts w:ascii="Times New Roman" w:cs="Times New Roman" w:eastAsia="Times New Roman" w:hAnsi="Times New Roman"/>
          <w:sz w:val="24"/>
          <w:szCs w:val="24"/>
          <w:rtl w:val="0"/>
        </w:rPr>
        <w:t xml:space="preserve">Meta Reports Fourth Quarter and Full Year 2023 Results; Initiates Quarterly Dividend)</w:t>
      </w:r>
      <w:r w:rsidDel="00000000" w:rsidR="00000000" w:rsidRPr="00000000">
        <w:rPr>
          <w:rFonts w:ascii="Times" w:cs="Times" w:eastAsia="Times" w:hAnsi="Times"/>
          <w:sz w:val="24"/>
          <w:szCs w:val="24"/>
          <w:rtl w:val="0"/>
        </w:rPr>
        <w:t xml:space="preserve">. With rising competition from other platforms such as Bing, Snapchat, Pinterest, Reddit, and TikTok entering the online advertising space, Google may face challenges in maintaining its market share if advertisers find better conversion rates at lower costs elsewhere.</w:t>
      </w:r>
    </w:p>
    <w:p w:rsidR="00000000" w:rsidDel="00000000" w:rsidP="00000000" w:rsidRDefault="00000000" w:rsidRPr="00000000" w14:paraId="00000122">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3">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Implementation of Strategy</w:t>
      </w:r>
    </w:p>
    <w:p w:rsidR="00000000" w:rsidDel="00000000" w:rsidP="00000000" w:rsidRDefault="00000000" w:rsidRPr="00000000" w14:paraId="00000124">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Challenges, Trade-Offs, Benefits, etc</w:t>
      </w:r>
    </w:p>
    <w:p w:rsidR="00000000" w:rsidDel="00000000" w:rsidP="00000000" w:rsidRDefault="00000000" w:rsidRPr="00000000" w14:paraId="00000125">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Despite these challenges, Google excels in understanding and catering to user search intent. For example, when a user searches for “summer dress,” Google’s algorithm recognizes the intent to shop and displays visual product suggestions along with purchase links. Similarly, a search for nearby restaurants provides users with location-specific results and directions, simplifying the decision-making process. This level of detail and ease of use significantly enhances the user experience, encouraging consumers to spend less time deliberating and more time making informed purchases.</w:t>
      </w:r>
    </w:p>
    <w:p w:rsidR="00000000" w:rsidDel="00000000" w:rsidP="00000000" w:rsidRDefault="00000000" w:rsidRPr="00000000" w14:paraId="00000126">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27">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Corporate Strategy</w:t>
      </w:r>
    </w:p>
    <w:p w:rsidR="00000000" w:rsidDel="00000000" w:rsidP="00000000" w:rsidRDefault="00000000" w:rsidRPr="00000000" w14:paraId="00000128">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Google’s expansive growth has reached a level where it has been labeled a monopoly by the federal government. The company has diversified into multiple industries, including social media with YouTube, mobile operating systems with Android, and various AI startups in response to the growing demand for artificial intelligence. Google’s cloud computing division, which generated $29 billion in revenue, is its second most successful venture, competing directly with Amazon Web Services (AWS) and Microsoft Azure (AWS vs Microsoft vs Google Cloud Earnings Q2 2024 Face-Off). Although cloud computing is still a concept many users are unfamiliar with or hesitant about, Google’s strength lies in its ability to meet user needs precisely when they arise—for example, offering additional storage to Gmail users as they approach their limits.</w:t>
      </w:r>
    </w:p>
    <w:p w:rsidR="00000000" w:rsidDel="00000000" w:rsidP="00000000" w:rsidRDefault="00000000" w:rsidRPr="00000000" w14:paraId="00000129">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2A">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Quantitative Analysis </w:t>
      </w:r>
    </w:p>
    <w:p w:rsidR="00000000" w:rsidDel="00000000" w:rsidP="00000000" w:rsidRDefault="00000000" w:rsidRPr="00000000" w14:paraId="0000012B">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Google’s other revenue streams come from Infrastructure as a Service (IaaS), Platform as a Service (PaaS), Software as a Service (SaaS), AI learning services, and networking services. These diverse ventures highlight Google’s commitment to innovation and expansion, ensuring it remains at the forefront of the technology industry.</w:t>
      </w:r>
    </w:p>
    <w:p w:rsidR="00000000" w:rsidDel="00000000" w:rsidP="00000000" w:rsidRDefault="00000000" w:rsidRPr="00000000" w14:paraId="0000012C">
      <w:pPr>
        <w:spacing w:line="480" w:lineRule="auto"/>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2D">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Implementing the Strategy</w:t>
      </w:r>
    </w:p>
    <w:p w:rsidR="00000000" w:rsidDel="00000000" w:rsidP="00000000" w:rsidRDefault="00000000" w:rsidRPr="00000000" w14:paraId="0000012E">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To implement Google's strategy effectively, it is crucial to establish specific, measurable objectives for each strategic initiative. For example, increasing cloud service adoption by 20% within two years or maintaining a 75% market share in online advertising are achievable targets that can guide the company's efforts. Allocating resources appropriately is another critical aspect, where financial, human, and technological assets must be distributed to support key areas such as cloud computing, AI development, and advertising innovation. Each department should develop detailed action plans, focusing on research and development, marketing, and operations to ensure alignment with strategic goals. Additionally, creating a timeline with milestones and regular checkpoints will help monitor progress and allow for necessary adjustments.</w:t>
      </w:r>
    </w:p>
    <w:p w:rsidR="00000000" w:rsidDel="00000000" w:rsidP="00000000" w:rsidRDefault="00000000" w:rsidRPr="00000000" w14:paraId="0000012F">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0">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To support these strategies, Google must adapt its organizational structure to better manage its expanding portfolio (Harvard Business Review, 2024). This could involve creating new divisions for emerging technologies like AI and cloud computing or streamlining existing ones to improve efficiency. Fostering a culture of continuous innovation and learning is also essential, ensuring that employees are equipped with the skills and knowledge to implement new technologies and processes effectively.</w:t>
      </w:r>
    </w:p>
    <w:p w:rsidR="00000000" w:rsidDel="00000000" w:rsidP="00000000" w:rsidRDefault="00000000" w:rsidRPr="00000000" w14:paraId="00000131">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2">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Several challenges may arise during implementation, including resistance to change from employees and stakeholders. Addressing this resistance through transparent communication and involving stakeholders in the decision-making process can mitigate potential pushback. Managing resource constraints is another challenge that requires careful prioritization of initiatives that align closely with Google's long-term vision while balancing short-term financial goals.</w:t>
      </w:r>
    </w:p>
    <w:p w:rsidR="00000000" w:rsidDel="00000000" w:rsidP="00000000" w:rsidRDefault="00000000" w:rsidRPr="00000000" w14:paraId="00000133">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4">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Google will also need to navigate trade-offs between short-term and long-term objectives. While pursuing short-term profitability is important, the company must invest in long-term growth areas like AI and cloud computing, which may not yield immediate returns but are vital for future success. Additionally, balancing innovation with stability is key; while continuous innovation drives Google’s success, the company must maintain the reliability of its core services, such as Search and Gmail.</w:t>
      </w:r>
    </w:p>
    <w:p w:rsidR="00000000" w:rsidDel="00000000" w:rsidP="00000000" w:rsidRDefault="00000000" w:rsidRPr="00000000" w14:paraId="00000135">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6">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Evaluation and Control</w:t>
      </w:r>
    </w:p>
    <w:p w:rsidR="00000000" w:rsidDel="00000000" w:rsidP="00000000" w:rsidRDefault="00000000" w:rsidRPr="00000000" w14:paraId="00000137">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To evaluate and control the effectiveness of the strategy, Google should establish key performance indicators (KPIs) to monitor success. Metrics could include market share, revenue growth in specific segments, user engagement, and customer satisfaction. Regular feedback mechanisms should be implemented to gather insights from customers, employees, and other stakeholders, which will be crucial for making timely adjustments to strategies. Financial performance should be regularly assessed using metrics such as revenue growth, profit margins, and return on investment (ROI). For example, tracking the revenue growth from cloud services or the ROI on AI research and development can provide valuable insights.</w:t>
      </w:r>
    </w:p>
    <w:p w:rsidR="00000000" w:rsidDel="00000000" w:rsidP="00000000" w:rsidRDefault="00000000" w:rsidRPr="00000000" w14:paraId="00000138">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9">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Utilizing the Balanced Scorecard approach allows for evaluation across multiple dimensions. From a financial perspective, Google should monitor overall revenue growth, profitability, and cost efficiency. The customer perspective involves tracking customer satisfaction, retention rates, and brand loyalty. Internal processes should be assessed for their efficiency, innovation rates, and overall effectiveness. Lastly, learning and growth metrics should measure employee development, training effectiveness, and the company’s ability to innovate. By consistently monitoring these factors, Google can ensure that its strategies are effectively implemented and adjusted as needed to meet its objectives and maintain its industry leadership.</w:t>
      </w:r>
    </w:p>
    <w:p w:rsidR="00000000" w:rsidDel="00000000" w:rsidP="00000000" w:rsidRDefault="00000000" w:rsidRPr="00000000" w14:paraId="0000013A">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B">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conclusion, Google's strategic approach to leveraging its core competencies and distinctive capabilities has positioned it as a dominant force in the technology industry. Through careful implementation and continuous evaluation, the company can sustain its growth and navigate the challenges of an ever-evolving market. By balancing innovation with stability and focusing on both short-term and long-term goals, Google will continue to set the standard for excellence in technology and digital services. (Google, 2024 Corporate Strategy)</w:t>
      </w:r>
    </w:p>
    <w:p w:rsidR="00000000" w:rsidDel="00000000" w:rsidP="00000000" w:rsidRDefault="00000000" w:rsidRPr="00000000" w14:paraId="0000013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Sources Referenced:</w:t>
      </w:r>
      <w:r w:rsidDel="00000000" w:rsidR="00000000" w:rsidRPr="00000000">
        <w:rPr>
          <w:rtl w:val="0"/>
        </w:rPr>
      </w:r>
    </w:p>
    <w:p w:rsidR="00000000" w:rsidDel="00000000" w:rsidP="00000000" w:rsidRDefault="00000000" w:rsidRPr="00000000" w14:paraId="0000014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08, April, et al.</w:t>
      </w:r>
      <w:r w:rsidDel="00000000" w:rsidR="00000000" w:rsidRPr="00000000">
        <w:rPr>
          <w:rFonts w:ascii="Times New Roman" w:cs="Times New Roman" w:eastAsia="Times New Roman" w:hAnsi="Times New Roman"/>
          <w:sz w:val="24"/>
          <w:szCs w:val="24"/>
          <w:rtl w:val="0"/>
        </w:rPr>
        <w:t xml:space="preserve"> “Could Alphabet Stock Help You Retire A Millionaire?” Nasdaq, </w:t>
      </w:r>
      <w:hyperlink r:id="rId8">
        <w:r w:rsidDel="00000000" w:rsidR="00000000" w:rsidRPr="00000000">
          <w:rPr>
            <w:rFonts w:ascii="Times New Roman" w:cs="Times New Roman" w:eastAsia="Times New Roman" w:hAnsi="Times New Roman"/>
            <w:color w:val="1155cc"/>
            <w:sz w:val="24"/>
            <w:szCs w:val="24"/>
            <w:u w:val="single"/>
            <w:rtl w:val="0"/>
          </w:rPr>
          <w:t xml:space="preserve">www.nasdaq.com/articles/could-alphabet-stock-help-you-retire-a-millionaire#:~:text=Alphabet%20(NASDAQ%3A%20GOOG)%20(,the%20time%20of%20its%20debut</w:t>
        </w:r>
      </w:hyperlink>
      <w:r w:rsidDel="00000000" w:rsidR="00000000" w:rsidRPr="00000000">
        <w:rPr>
          <w:rFonts w:ascii="Times New Roman" w:cs="Times New Roman" w:eastAsia="Times New Roman" w:hAnsi="Times New Roman"/>
          <w:sz w:val="24"/>
          <w:szCs w:val="24"/>
          <w:rtl w:val="0"/>
        </w:rPr>
        <w:t xml:space="preserve">. Accessed 10 Aug. 2024.</w:t>
      </w:r>
    </w:p>
    <w:p w:rsidR="00000000" w:rsidDel="00000000" w:rsidP="00000000" w:rsidRDefault="00000000" w:rsidRPr="00000000" w14:paraId="0000014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“About Google, Our Culture &amp; Company News.”</w:t>
      </w:r>
      <w:r w:rsidDel="00000000" w:rsidR="00000000" w:rsidRPr="00000000">
        <w:rPr>
          <w:rFonts w:ascii="Times New Roman" w:cs="Times New Roman" w:eastAsia="Times New Roman" w:hAnsi="Times New Roman"/>
          <w:sz w:val="24"/>
          <w:szCs w:val="24"/>
          <w:rtl w:val="0"/>
        </w:rPr>
        <w:t xml:space="preserve"> Google, about.google/. Accessed 10 Aug. 2024.</w:t>
      </w:r>
    </w:p>
    <w:p w:rsidR="00000000" w:rsidDel="00000000" w:rsidP="00000000" w:rsidRDefault="00000000" w:rsidRPr="00000000" w14:paraId="0000014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“Agency Theory.”</w:t>
      </w:r>
      <w:r w:rsidDel="00000000" w:rsidR="00000000" w:rsidRPr="00000000">
        <w:rPr>
          <w:rFonts w:ascii="Times New Roman" w:cs="Times New Roman" w:eastAsia="Times New Roman" w:hAnsi="Times New Roman"/>
          <w:sz w:val="24"/>
          <w:szCs w:val="24"/>
          <w:rtl w:val="0"/>
        </w:rPr>
        <w:t xml:space="preserve"> Agency Theory - an Overview | ScienceDirect Topics, </w:t>
      </w:r>
      <w:hyperlink r:id="rId9">
        <w:r w:rsidDel="00000000" w:rsidR="00000000" w:rsidRPr="00000000">
          <w:rPr>
            <w:rFonts w:ascii="Times New Roman" w:cs="Times New Roman" w:eastAsia="Times New Roman" w:hAnsi="Times New Roman"/>
            <w:color w:val="1155cc"/>
            <w:sz w:val="24"/>
            <w:szCs w:val="24"/>
            <w:u w:val="single"/>
            <w:rtl w:val="0"/>
          </w:rPr>
          <w:t xml:space="preserve">www.sciencedirect.com/topics/social-sciences/agency-theory#:~:text=Agency%20theory%20analyses%20the%20relationship,accounting%2C%20and%20clearly%20to%20finance</w:t>
        </w:r>
      </w:hyperlink>
      <w:r w:rsidDel="00000000" w:rsidR="00000000" w:rsidRPr="00000000">
        <w:rPr>
          <w:rFonts w:ascii="Times New Roman" w:cs="Times New Roman" w:eastAsia="Times New Roman" w:hAnsi="Times New Roman"/>
          <w:sz w:val="24"/>
          <w:szCs w:val="24"/>
          <w:rtl w:val="0"/>
        </w:rPr>
        <w:t xml:space="preserve">. Accessed 10 Aug. 2024.</w:t>
      </w:r>
    </w:p>
    <w:p w:rsidR="00000000" w:rsidDel="00000000" w:rsidP="00000000" w:rsidRDefault="00000000" w:rsidRPr="00000000" w14:paraId="0000014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Agency Theory and Corporate Governance | Request PDF</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www.researchgate.net/publication/282742890_Agency_theory_and_corporate_governance</w:t>
        </w:r>
      </w:hyperlink>
      <w:r w:rsidDel="00000000" w:rsidR="00000000" w:rsidRPr="00000000">
        <w:rPr>
          <w:rFonts w:ascii="Times New Roman" w:cs="Times New Roman" w:eastAsia="Times New Roman" w:hAnsi="Times New Roman"/>
          <w:sz w:val="24"/>
          <w:szCs w:val="24"/>
          <w:rtl w:val="0"/>
        </w:rPr>
        <w:t xml:space="preserve">. Accessed 11 Aug. 2024.</w:t>
      </w:r>
    </w:p>
    <w:p w:rsidR="00000000" w:rsidDel="00000000" w:rsidP="00000000" w:rsidRDefault="00000000" w:rsidRPr="00000000" w14:paraId="00000148">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Alphabet Inc.</w:t>
      </w:r>
      <w:r w:rsidDel="00000000" w:rsidR="00000000" w:rsidRPr="00000000">
        <w:rPr>
          <w:rFonts w:ascii="Times New Roman" w:cs="Times New Roman" w:eastAsia="Times New Roman" w:hAnsi="Times New Roman"/>
          <w:sz w:val="24"/>
          <w:szCs w:val="24"/>
          <w:rtl w:val="0"/>
        </w:rPr>
        <w:t xml:space="preserve"> “Alphabet Investor Relations.” ABC XYZ, </w:t>
      </w:r>
      <w:hyperlink r:id="rId11">
        <w:r w:rsidDel="00000000" w:rsidR="00000000" w:rsidRPr="00000000">
          <w:rPr>
            <w:rFonts w:ascii="Times New Roman" w:cs="Times New Roman" w:eastAsia="Times New Roman" w:hAnsi="Times New Roman"/>
            <w:color w:val="1155cc"/>
            <w:sz w:val="24"/>
            <w:szCs w:val="24"/>
            <w:u w:val="single"/>
            <w:rtl w:val="0"/>
          </w:rPr>
          <w:t xml:space="preserve">www.abc.xyz/investor/</w:t>
        </w:r>
      </w:hyperlink>
      <w:r w:rsidDel="00000000" w:rsidR="00000000" w:rsidRPr="00000000">
        <w:rPr>
          <w:rtl w:val="0"/>
        </w:rPr>
      </w:r>
    </w:p>
    <w:p w:rsidR="00000000" w:rsidDel="00000000" w:rsidP="00000000" w:rsidRDefault="00000000" w:rsidRPr="00000000" w14:paraId="00000149">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Carroll, Archie B.</w:t>
      </w:r>
      <w:r w:rsidDel="00000000" w:rsidR="00000000" w:rsidRPr="00000000">
        <w:rPr>
          <w:rFonts w:ascii="Times New Roman" w:cs="Times New Roman" w:eastAsia="Times New Roman" w:hAnsi="Times New Roman"/>
          <w:sz w:val="24"/>
          <w:szCs w:val="24"/>
          <w:rtl w:val="0"/>
        </w:rPr>
        <w:t xml:space="preserve"> “Carroll’s CSR Pyramid.” Academia, </w:t>
      </w:r>
      <w:hyperlink r:id="rId12">
        <w:r w:rsidDel="00000000" w:rsidR="00000000" w:rsidRPr="00000000">
          <w:rPr>
            <w:rFonts w:ascii="Times New Roman" w:cs="Times New Roman" w:eastAsia="Times New Roman" w:hAnsi="Times New Roman"/>
            <w:color w:val="1155cc"/>
            <w:sz w:val="24"/>
            <w:szCs w:val="24"/>
            <w:u w:val="single"/>
            <w:rtl w:val="0"/>
          </w:rPr>
          <w:t xml:space="preserve">www.academia.edu/28471921/Carrolls_CSR_Pyramid</w:t>
        </w:r>
      </w:hyperlink>
      <w:r w:rsidDel="00000000" w:rsidR="00000000" w:rsidRPr="00000000">
        <w:rPr>
          <w:rtl w:val="0"/>
        </w:rPr>
      </w:r>
    </w:p>
    <w:p w:rsidR="00000000" w:rsidDel="00000000" w:rsidP="00000000" w:rsidRDefault="00000000" w:rsidRPr="00000000" w14:paraId="0000014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“Fortune’s Best Companies to Work For: Google.”</w:t>
      </w:r>
      <w:r w:rsidDel="00000000" w:rsidR="00000000" w:rsidRPr="00000000">
        <w:rPr>
          <w:rFonts w:ascii="Times New Roman" w:cs="Times New Roman" w:eastAsia="Times New Roman" w:hAnsi="Times New Roman"/>
          <w:sz w:val="24"/>
          <w:szCs w:val="24"/>
          <w:rtl w:val="0"/>
        </w:rPr>
        <w:t xml:space="preserve"> Fortune, 2020, fortune.com/best-companies/2020/google/</w:t>
      </w:r>
    </w:p>
    <w:p w:rsidR="00000000" w:rsidDel="00000000" w:rsidP="00000000" w:rsidRDefault="00000000" w:rsidRPr="00000000" w14:paraId="0000014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“Founders’ IPO Letter.”</w:t>
      </w:r>
      <w:r w:rsidDel="00000000" w:rsidR="00000000" w:rsidRPr="00000000">
        <w:rPr>
          <w:rFonts w:ascii="Times New Roman" w:cs="Times New Roman" w:eastAsia="Times New Roman" w:hAnsi="Times New Roman"/>
          <w:sz w:val="24"/>
          <w:szCs w:val="24"/>
          <w:rtl w:val="0"/>
        </w:rPr>
        <w:t xml:space="preserve"> Alphabet Investor Relations, abc.xyz/investor/founders-letters/ipo-letter/. Accessed 10 Aug. 2024.</w:t>
      </w:r>
    </w:p>
    <w:p w:rsidR="00000000" w:rsidDel="00000000" w:rsidP="00000000" w:rsidRDefault="00000000" w:rsidRPr="00000000" w14:paraId="0000014C">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Friedman, Milton.</w:t>
      </w:r>
      <w:r w:rsidDel="00000000" w:rsidR="00000000" w:rsidRPr="00000000">
        <w:rPr>
          <w:rFonts w:ascii="Times New Roman" w:cs="Times New Roman" w:eastAsia="Times New Roman" w:hAnsi="Times New Roman"/>
          <w:sz w:val="24"/>
          <w:szCs w:val="24"/>
          <w:rtl w:val="0"/>
        </w:rPr>
        <w:t xml:space="preserve"> “A Friedman Doctrine: The Social Responsibility of Business Is to Increase Its Profits.” The New York Times, 13 Sept. 1970, </w:t>
      </w:r>
      <w:hyperlink r:id="rId13">
        <w:r w:rsidDel="00000000" w:rsidR="00000000" w:rsidRPr="00000000">
          <w:rPr>
            <w:rFonts w:ascii="Times New Roman" w:cs="Times New Roman" w:eastAsia="Times New Roman" w:hAnsi="Times New Roman"/>
            <w:color w:val="1155cc"/>
            <w:sz w:val="24"/>
            <w:szCs w:val="24"/>
            <w:u w:val="single"/>
            <w:rtl w:val="0"/>
          </w:rPr>
          <w:t xml:space="preserve">www.nytimes.com/1970/09/13/archives/a-friedman-doctrine-the-social-responsibility-of-business-is-to.html</w:t>
        </w:r>
      </w:hyperlink>
      <w:r w:rsidDel="00000000" w:rsidR="00000000" w:rsidRPr="00000000">
        <w:rPr>
          <w:rtl w:val="0"/>
        </w:rPr>
      </w:r>
    </w:p>
    <w:p w:rsidR="00000000" w:rsidDel="00000000" w:rsidP="00000000" w:rsidRDefault="00000000" w:rsidRPr="00000000" w14:paraId="0000014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Search,</w:t>
      </w:r>
      <w:r w:rsidDel="00000000" w:rsidR="00000000" w:rsidRPr="00000000">
        <w:rPr>
          <w:rFonts w:ascii="Times New Roman" w:cs="Times New Roman" w:eastAsia="Times New Roman" w:hAnsi="Times New Roman"/>
          <w:sz w:val="24"/>
          <w:szCs w:val="24"/>
          <w:rtl w:val="0"/>
        </w:rPr>
        <w:t xml:space="preserve"> Google, </w:t>
      </w:r>
      <w:hyperlink r:id="rId14">
        <w:r w:rsidDel="00000000" w:rsidR="00000000" w:rsidRPr="00000000">
          <w:rPr>
            <w:rFonts w:ascii="Times New Roman" w:cs="Times New Roman" w:eastAsia="Times New Roman" w:hAnsi="Times New Roman"/>
            <w:color w:val="1155cc"/>
            <w:sz w:val="24"/>
            <w:szCs w:val="24"/>
            <w:u w:val="single"/>
            <w:rtl w:val="0"/>
          </w:rPr>
          <w:t xml:space="preserve">www.google.com/search?q=what%2Bis%2Bstewardship%2Btheory%2Bin%2Bbusiness&amp;rlz=1C5CHFA_enUS900US900&amp;oq=what%2Bis%2Bstewardship%2Btheory%2Bin%2Bbusiness&amp;gs_lcrp=EgZjaHJvbWUyBggAEEUYOTIHCAEQIRigATIHCAIQIRigATIHCAMQIRigATIHCAQQIRigATIHCAUQIRigATIHCAYQIRirAtIBCTExMzY0ajBqN6gCALACAA&amp;sourceid=chrome&amp;ie=UTF-8</w:t>
        </w:r>
      </w:hyperlink>
      <w:r w:rsidDel="00000000" w:rsidR="00000000" w:rsidRPr="00000000">
        <w:rPr>
          <w:rFonts w:ascii="Times New Roman" w:cs="Times New Roman" w:eastAsia="Times New Roman" w:hAnsi="Times New Roman"/>
          <w:sz w:val="24"/>
          <w:szCs w:val="24"/>
          <w:rtl w:val="0"/>
        </w:rPr>
        <w:t xml:space="preserve">. Accessed 10 Aug. 2024.</w:t>
      </w:r>
    </w:p>
    <w:p w:rsidR="00000000" w:rsidDel="00000000" w:rsidP="00000000" w:rsidRDefault="00000000" w:rsidRPr="00000000" w14:paraId="0000014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(GOOG) Price-to-Operating-Cash-Flow.”</w:t>
      </w:r>
      <w:r w:rsidDel="00000000" w:rsidR="00000000" w:rsidRPr="00000000">
        <w:rPr>
          <w:rFonts w:ascii="Times New Roman" w:cs="Times New Roman" w:eastAsia="Times New Roman" w:hAnsi="Times New Roman"/>
          <w:sz w:val="24"/>
          <w:szCs w:val="24"/>
          <w:rtl w:val="0"/>
        </w:rPr>
        <w:t xml:space="preserve"> Google (GOOG) Price-to-Operating-Cash-Flow, </w:t>
      </w:r>
      <w:hyperlink r:id="rId15">
        <w:r w:rsidDel="00000000" w:rsidR="00000000" w:rsidRPr="00000000">
          <w:rPr>
            <w:rFonts w:ascii="Times New Roman" w:cs="Times New Roman" w:eastAsia="Times New Roman" w:hAnsi="Times New Roman"/>
            <w:color w:val="1155cc"/>
            <w:sz w:val="24"/>
            <w:szCs w:val="24"/>
            <w:u w:val="single"/>
            <w:rtl w:val="0"/>
          </w:rPr>
          <w:t xml:space="preserve">www.gurufocus.com/term/price-to-operating-cash-flow/GOOG</w:t>
        </w:r>
      </w:hyperlink>
      <w:r w:rsidDel="00000000" w:rsidR="00000000" w:rsidRPr="00000000">
        <w:rPr>
          <w:rFonts w:ascii="Times New Roman" w:cs="Times New Roman" w:eastAsia="Times New Roman" w:hAnsi="Times New Roman"/>
          <w:sz w:val="24"/>
          <w:szCs w:val="24"/>
          <w:rtl w:val="0"/>
        </w:rPr>
        <w:t xml:space="preserve">. Accessed 10 Aug. 2024.</w:t>
      </w:r>
    </w:p>
    <w:p w:rsidR="00000000" w:rsidDel="00000000" w:rsidP="00000000" w:rsidRDefault="00000000" w:rsidRPr="00000000" w14:paraId="0000014F">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“Google Faces New Antitrust Case.”</w:t>
      </w:r>
      <w:r w:rsidDel="00000000" w:rsidR="00000000" w:rsidRPr="00000000">
        <w:rPr>
          <w:rFonts w:ascii="Times New Roman" w:cs="Times New Roman" w:eastAsia="Times New Roman" w:hAnsi="Times New Roman"/>
          <w:sz w:val="24"/>
          <w:szCs w:val="24"/>
          <w:rtl w:val="0"/>
        </w:rPr>
        <w:t xml:space="preserve"> Reuters, 25 May 2023, </w:t>
      </w:r>
      <w:hyperlink r:id="rId16">
        <w:r w:rsidDel="00000000" w:rsidR="00000000" w:rsidRPr="00000000">
          <w:rPr>
            <w:rFonts w:ascii="Times New Roman" w:cs="Times New Roman" w:eastAsia="Times New Roman" w:hAnsi="Times New Roman"/>
            <w:color w:val="1155cc"/>
            <w:sz w:val="24"/>
            <w:szCs w:val="24"/>
            <w:u w:val="single"/>
            <w:rtl w:val="0"/>
          </w:rPr>
          <w:t xml:space="preserve">www.reuters.com/legal/government/google-facing-new-antitrust-case-2023-05-25/</w:t>
        </w:r>
      </w:hyperlink>
      <w:r w:rsidDel="00000000" w:rsidR="00000000" w:rsidRPr="00000000">
        <w:rPr>
          <w:rtl w:val="0"/>
        </w:rPr>
      </w:r>
    </w:p>
    <w:p w:rsidR="00000000" w:rsidDel="00000000" w:rsidP="00000000" w:rsidRDefault="00000000" w:rsidRPr="00000000" w14:paraId="00000150">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“Google Faces $5 Billion Lawsuit in U.S. for Tracking ‘Private’ Internet Use.”</w:t>
      </w:r>
      <w:r w:rsidDel="00000000" w:rsidR="00000000" w:rsidRPr="00000000">
        <w:rPr>
          <w:rFonts w:ascii="Times New Roman" w:cs="Times New Roman" w:eastAsia="Times New Roman" w:hAnsi="Times New Roman"/>
          <w:sz w:val="24"/>
          <w:szCs w:val="24"/>
          <w:rtl w:val="0"/>
        </w:rPr>
        <w:t xml:space="preserve"> CNBC, 15 Mar. 2021, </w:t>
      </w:r>
      <w:hyperlink r:id="rId17">
        <w:r w:rsidDel="00000000" w:rsidR="00000000" w:rsidRPr="00000000">
          <w:rPr>
            <w:rFonts w:ascii="Times New Roman" w:cs="Times New Roman" w:eastAsia="Times New Roman" w:hAnsi="Times New Roman"/>
            <w:color w:val="1155cc"/>
            <w:sz w:val="24"/>
            <w:szCs w:val="24"/>
            <w:u w:val="single"/>
            <w:rtl w:val="0"/>
          </w:rPr>
          <w:t xml:space="preserve">www.cnbc.com/2021/03/15/google-privacy-lawsuit.html</w:t>
        </w:r>
      </w:hyperlink>
      <w:r w:rsidDel="00000000" w:rsidR="00000000" w:rsidRPr="00000000">
        <w:rPr>
          <w:rtl w:val="0"/>
        </w:rPr>
      </w:r>
    </w:p>
    <w:p w:rsidR="00000000" w:rsidDel="00000000" w:rsidP="00000000" w:rsidRDefault="00000000" w:rsidRPr="00000000" w14:paraId="00000151">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“Google.org: Impact Challenge.”</w:t>
      </w:r>
      <w:r w:rsidDel="00000000" w:rsidR="00000000" w:rsidRPr="00000000">
        <w:rPr>
          <w:rFonts w:ascii="Times New Roman" w:cs="Times New Roman" w:eastAsia="Times New Roman" w:hAnsi="Times New Roman"/>
          <w:sz w:val="24"/>
          <w:szCs w:val="24"/>
          <w:rtl w:val="0"/>
        </w:rPr>
        <w:t xml:space="preserve"> Google.org, </w:t>
      </w:r>
      <w:hyperlink r:id="rId18">
        <w:r w:rsidDel="00000000" w:rsidR="00000000" w:rsidRPr="00000000">
          <w:rPr>
            <w:rFonts w:ascii="Times New Roman" w:cs="Times New Roman" w:eastAsia="Times New Roman" w:hAnsi="Times New Roman"/>
            <w:color w:val="1155cc"/>
            <w:sz w:val="24"/>
            <w:szCs w:val="24"/>
            <w:u w:val="single"/>
            <w:rtl w:val="0"/>
          </w:rPr>
          <w:t xml:space="preserve">www.google.org/</w:t>
        </w:r>
      </w:hyperlink>
      <w:r w:rsidDel="00000000" w:rsidR="00000000" w:rsidRPr="00000000">
        <w:rPr>
          <w:rtl w:val="0"/>
        </w:rPr>
      </w:r>
    </w:p>
    <w:p w:rsidR="00000000" w:rsidDel="00000000" w:rsidP="00000000" w:rsidRDefault="00000000" w:rsidRPr="00000000" w14:paraId="0000015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“Google’s Mission, Values &amp; Commitments.”</w:t>
      </w:r>
      <w:r w:rsidDel="00000000" w:rsidR="00000000" w:rsidRPr="00000000">
        <w:rPr>
          <w:rFonts w:ascii="Times New Roman" w:cs="Times New Roman" w:eastAsia="Times New Roman" w:hAnsi="Times New Roman"/>
          <w:sz w:val="24"/>
          <w:szCs w:val="24"/>
          <w:rtl w:val="0"/>
        </w:rPr>
        <w:t xml:space="preserve"> Google, about.google/intl/ALL_us/commitments/. Accessed 10 Aug. 2024.</w:t>
      </w:r>
    </w:p>
    <w:p w:rsidR="00000000" w:rsidDel="00000000" w:rsidP="00000000" w:rsidRDefault="00000000" w:rsidRPr="00000000" w14:paraId="00000153">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“Google’s Struggles with Data Breaches.”</w:t>
      </w:r>
      <w:r w:rsidDel="00000000" w:rsidR="00000000" w:rsidRPr="00000000">
        <w:rPr>
          <w:rFonts w:ascii="Times New Roman" w:cs="Times New Roman" w:eastAsia="Times New Roman" w:hAnsi="Times New Roman"/>
          <w:sz w:val="24"/>
          <w:szCs w:val="24"/>
          <w:rtl w:val="0"/>
        </w:rPr>
        <w:t xml:space="preserve"> BBC News, </w:t>
      </w:r>
      <w:hyperlink r:id="rId19">
        <w:r w:rsidDel="00000000" w:rsidR="00000000" w:rsidRPr="00000000">
          <w:rPr>
            <w:rFonts w:ascii="Times New Roman" w:cs="Times New Roman" w:eastAsia="Times New Roman" w:hAnsi="Times New Roman"/>
            <w:color w:val="1155cc"/>
            <w:sz w:val="24"/>
            <w:szCs w:val="24"/>
            <w:u w:val="single"/>
            <w:rtl w:val="0"/>
          </w:rPr>
          <w:t xml:space="preserve">www.bbc.com/news/technology-48171809</w:t>
        </w:r>
      </w:hyperlink>
      <w:r w:rsidDel="00000000" w:rsidR="00000000" w:rsidRPr="00000000">
        <w:rPr>
          <w:rtl w:val="0"/>
        </w:rPr>
      </w:r>
    </w:p>
    <w:p w:rsidR="00000000" w:rsidDel="00000000" w:rsidP="00000000" w:rsidRDefault="00000000" w:rsidRPr="00000000" w14:paraId="0000015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“Hackers Who Breached Google in 2010 Accessed Company’s Surveillance Database.”</w:t>
      </w:r>
      <w:r w:rsidDel="00000000" w:rsidR="00000000" w:rsidRPr="00000000">
        <w:rPr>
          <w:rFonts w:ascii="Times New Roman" w:cs="Times New Roman" w:eastAsia="Times New Roman" w:hAnsi="Times New Roman"/>
          <w:sz w:val="24"/>
          <w:szCs w:val="24"/>
          <w:rtl w:val="0"/>
        </w:rPr>
        <w:t xml:space="preserve"> Wired, Conde Nast, 20 May 2013, </w:t>
      </w:r>
      <w:hyperlink r:id="rId20">
        <w:r w:rsidDel="00000000" w:rsidR="00000000" w:rsidRPr="00000000">
          <w:rPr>
            <w:rFonts w:ascii="Times New Roman" w:cs="Times New Roman" w:eastAsia="Times New Roman" w:hAnsi="Times New Roman"/>
            <w:color w:val="1155cc"/>
            <w:sz w:val="24"/>
            <w:szCs w:val="24"/>
            <w:u w:val="single"/>
            <w:rtl w:val="0"/>
          </w:rPr>
          <w:t xml:space="preserve">www.wired.com/2013/05/google-surveillance-database/</w:t>
        </w:r>
      </w:hyperlink>
      <w:r w:rsidDel="00000000" w:rsidR="00000000" w:rsidRPr="00000000">
        <w:rPr>
          <w:rFonts w:ascii="Times New Roman" w:cs="Times New Roman" w:eastAsia="Times New Roman" w:hAnsi="Times New Roman"/>
          <w:sz w:val="24"/>
          <w:szCs w:val="24"/>
          <w:rtl w:val="0"/>
        </w:rPr>
        <w:t xml:space="preserve">. Accessed 11 Aug. 2024.</w:t>
      </w:r>
    </w:p>
    <w:p w:rsidR="00000000" w:rsidDel="00000000" w:rsidP="00000000" w:rsidRDefault="00000000" w:rsidRPr="00000000" w14:paraId="0000015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Google &amp; Apple Approach the Principal-Agent Problem.”</w:t>
      </w:r>
      <w:r w:rsidDel="00000000" w:rsidR="00000000" w:rsidRPr="00000000">
        <w:rPr>
          <w:rFonts w:ascii="Times New Roman" w:cs="Times New Roman" w:eastAsia="Times New Roman" w:hAnsi="Times New Roman"/>
          <w:sz w:val="24"/>
          <w:szCs w:val="24"/>
          <w:rtl w:val="0"/>
        </w:rPr>
        <w:t xml:space="preserve"> Business Insights Blog, 21 June 2018, online.hbs.edu/blog/post/apple-google-principle-agent-problem. Accessed 10 Aug. 2024.</w:t>
      </w:r>
    </w:p>
    <w:p w:rsidR="00000000" w:rsidDel="00000000" w:rsidP="00000000" w:rsidRDefault="00000000" w:rsidRPr="00000000" w14:paraId="00000156">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Has Google’s Approach to Corporate Governance Influenced Entrepreneurship within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FasterCapital</w:t>
      </w:r>
      <w:r w:rsidDel="00000000" w:rsidR="00000000" w:rsidRPr="00000000">
        <w:rPr>
          <w:rFonts w:ascii="Times New Roman" w:cs="Times New Roman" w:eastAsia="Times New Roman" w:hAnsi="Times New Roman"/>
          <w:sz w:val="24"/>
          <w:szCs w:val="24"/>
          <w:rtl w:val="0"/>
        </w:rPr>
        <w:t xml:space="preserve">, fastercapital.com/topics/how-has-google’s-approach-to-corporate-governance-influenced-entrepreneurship-within-the-company.html#:~:text=5.,may%20not%20yield%20immediate%20results. Accessed 11 Aug. 2024. </w:t>
      </w:r>
    </w:p>
    <w:p w:rsidR="00000000" w:rsidDel="00000000" w:rsidP="00000000" w:rsidRDefault="00000000" w:rsidRPr="00000000" w14:paraId="0000015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We Started and Where We Are Today.”</w:t>
      </w:r>
      <w:r w:rsidDel="00000000" w:rsidR="00000000" w:rsidRPr="00000000">
        <w:rPr>
          <w:rFonts w:ascii="Times New Roman" w:cs="Times New Roman" w:eastAsia="Times New Roman" w:hAnsi="Times New Roman"/>
          <w:sz w:val="24"/>
          <w:szCs w:val="24"/>
          <w:rtl w:val="0"/>
        </w:rPr>
        <w:t xml:space="preserve"> Google, about.google/intl/ALL_us/our-story. Accessed 10 Aug. 2024.</w:t>
      </w:r>
    </w:p>
    <w:p w:rsidR="00000000" w:rsidDel="00000000" w:rsidP="00000000" w:rsidRDefault="00000000" w:rsidRPr="00000000" w14:paraId="0000015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Krishna, Vijay.</w:t>
      </w:r>
      <w:r w:rsidDel="00000000" w:rsidR="00000000" w:rsidRPr="00000000">
        <w:rPr>
          <w:rFonts w:ascii="Times New Roman" w:cs="Times New Roman" w:eastAsia="Times New Roman" w:hAnsi="Times New Roman"/>
          <w:sz w:val="24"/>
          <w:szCs w:val="24"/>
          <w:rtl w:val="0"/>
        </w:rPr>
        <w:t xml:space="preserve"> “Blog - Sox Compliance in Google Apps - SysCloud.” </w:t>
      </w:r>
      <w:hyperlink r:id="rId21">
        <w:r w:rsidDel="00000000" w:rsidR="00000000" w:rsidRPr="00000000">
          <w:rPr>
            <w:rFonts w:ascii="Times New Roman" w:cs="Times New Roman" w:eastAsia="Times New Roman" w:hAnsi="Times New Roman"/>
            <w:color w:val="1155cc"/>
            <w:sz w:val="24"/>
            <w:szCs w:val="24"/>
            <w:u w:val="single"/>
            <w:rtl w:val="0"/>
          </w:rPr>
          <w:t xml:space="preserve">Https://Blog.Syscloud.Com/</w:t>
        </w:r>
      </w:hyperlink>
      <w:r w:rsidDel="00000000" w:rsidR="00000000" w:rsidRPr="00000000">
        <w:rPr>
          <w:rFonts w:ascii="Times New Roman" w:cs="Times New Roman" w:eastAsia="Times New Roman" w:hAnsi="Times New Roman"/>
          <w:sz w:val="24"/>
          <w:szCs w:val="24"/>
          <w:rtl w:val="0"/>
        </w:rPr>
        <w:t xml:space="preserve">, SysCloud, 13 Oct. 2015, blog.syscloud.com/sox-compliance-in-google-apps. Accessed 10 Aug. 2024.</w:t>
      </w:r>
    </w:p>
    <w:p w:rsidR="00000000" w:rsidDel="00000000" w:rsidP="00000000" w:rsidRDefault="00000000" w:rsidRPr="00000000" w14:paraId="0000015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Lardinois, Frederic.</w:t>
      </w:r>
      <w:r w:rsidDel="00000000" w:rsidR="00000000" w:rsidRPr="00000000">
        <w:rPr>
          <w:rFonts w:ascii="Times New Roman" w:cs="Times New Roman" w:eastAsia="Times New Roman" w:hAnsi="Times New Roman"/>
          <w:sz w:val="24"/>
          <w:szCs w:val="24"/>
          <w:rtl w:val="0"/>
        </w:rPr>
        <w:t xml:space="preserve"> “Google Cloud’s Growth Shows No Signs of Slowing Down.” TechCrunch, 26 July 2022, techcrunch.com/2022/07/26/google-clouds-growth-shows-no-signs-of-slowing-down/</w:t>
      </w:r>
    </w:p>
    <w:p w:rsidR="00000000" w:rsidDel="00000000" w:rsidP="00000000" w:rsidRDefault="00000000" w:rsidRPr="00000000" w14:paraId="0000015A">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McKinnon, John D.</w:t>
      </w:r>
      <w:r w:rsidDel="00000000" w:rsidR="00000000" w:rsidRPr="00000000">
        <w:rPr>
          <w:rFonts w:ascii="Times New Roman" w:cs="Times New Roman" w:eastAsia="Times New Roman" w:hAnsi="Times New Roman"/>
          <w:sz w:val="24"/>
          <w:szCs w:val="24"/>
          <w:rtl w:val="0"/>
        </w:rPr>
        <w:t xml:space="preserve"> “Justice Department Files Landmark Antitrust Case against Google.” The Guardian, 20 Oct. 2020, </w:t>
      </w:r>
      <w:hyperlink r:id="rId22">
        <w:r w:rsidDel="00000000" w:rsidR="00000000" w:rsidRPr="00000000">
          <w:rPr>
            <w:rFonts w:ascii="Times New Roman" w:cs="Times New Roman" w:eastAsia="Times New Roman" w:hAnsi="Times New Roman"/>
            <w:color w:val="1155cc"/>
            <w:sz w:val="24"/>
            <w:szCs w:val="24"/>
            <w:u w:val="single"/>
            <w:rtl w:val="0"/>
          </w:rPr>
          <w:t xml:space="preserve">www.theguardian.com/technology/2020/oct/20/google-antitrust-case</w:t>
        </w:r>
      </w:hyperlink>
      <w:r w:rsidDel="00000000" w:rsidR="00000000" w:rsidRPr="00000000">
        <w:rPr>
          <w:rtl w:val="0"/>
        </w:rPr>
      </w:r>
    </w:p>
    <w:p w:rsidR="00000000" w:rsidDel="00000000" w:rsidP="00000000" w:rsidRDefault="00000000" w:rsidRPr="00000000" w14:paraId="0000015B">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Novet, Jordan.</w:t>
      </w:r>
      <w:r w:rsidDel="00000000" w:rsidR="00000000" w:rsidRPr="00000000">
        <w:rPr>
          <w:rFonts w:ascii="Times New Roman" w:cs="Times New Roman" w:eastAsia="Times New Roman" w:hAnsi="Times New Roman"/>
          <w:sz w:val="24"/>
          <w:szCs w:val="24"/>
          <w:rtl w:val="0"/>
        </w:rPr>
        <w:t xml:space="preserve"> “Google Faces $5 Billion Lawsuit in U.S. for Tracking ‘Private’ Internet Use.” CNBC, 15 Mar. 2021, </w:t>
      </w:r>
      <w:hyperlink r:id="rId23">
        <w:r w:rsidDel="00000000" w:rsidR="00000000" w:rsidRPr="00000000">
          <w:rPr>
            <w:rFonts w:ascii="Times New Roman" w:cs="Times New Roman" w:eastAsia="Times New Roman" w:hAnsi="Times New Roman"/>
            <w:color w:val="1155cc"/>
            <w:sz w:val="24"/>
            <w:szCs w:val="24"/>
            <w:u w:val="single"/>
            <w:rtl w:val="0"/>
          </w:rPr>
          <w:t xml:space="preserve">www.cnbc.com/2021/03/15/google-privacy-lawsuit.html</w:t>
        </w:r>
      </w:hyperlink>
      <w:r w:rsidDel="00000000" w:rsidR="00000000" w:rsidRPr="00000000">
        <w:rPr>
          <w:rtl w:val="0"/>
        </w:rPr>
      </w:r>
    </w:p>
    <w:p w:rsidR="00000000" w:rsidDel="00000000" w:rsidP="00000000" w:rsidRDefault="00000000" w:rsidRPr="00000000" w14:paraId="0000015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“Our Goals for Sustainable Operations - Google Sustainability.”</w:t>
      </w:r>
      <w:r w:rsidDel="00000000" w:rsidR="00000000" w:rsidRPr="00000000">
        <w:rPr>
          <w:rFonts w:ascii="Times New Roman" w:cs="Times New Roman" w:eastAsia="Times New Roman" w:hAnsi="Times New Roman"/>
          <w:sz w:val="24"/>
          <w:szCs w:val="24"/>
          <w:rtl w:val="0"/>
        </w:rPr>
        <w:t xml:space="preserve"> Sustainability, sustainability.google/operating-sustainably/. Accessed 10 Aug. 2024.</w:t>
      </w:r>
    </w:p>
    <w:p w:rsidR="00000000" w:rsidDel="00000000" w:rsidP="00000000" w:rsidRDefault="00000000" w:rsidRPr="00000000" w14:paraId="0000015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Pereira, Daniel.</w:t>
      </w:r>
      <w:r w:rsidDel="00000000" w:rsidR="00000000" w:rsidRPr="00000000">
        <w:rPr>
          <w:rFonts w:ascii="Times New Roman" w:cs="Times New Roman" w:eastAsia="Times New Roman" w:hAnsi="Times New Roman"/>
          <w:sz w:val="24"/>
          <w:szCs w:val="24"/>
          <w:rtl w:val="0"/>
        </w:rPr>
        <w:t xml:space="preserve"> “Google Mission and Vision Statement.” Business Model Analyst, 10 May 2023, businessmodelanalyst.com/google-mission-and-vision-statement/#:~</w:t>
      </w:r>
    </w:p>
    <w:p w:rsidR="00000000" w:rsidDel="00000000" w:rsidP="00000000" w:rsidRDefault="00000000" w:rsidRPr="00000000" w14:paraId="000001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=Google’s%20vision%20statement%20of%20%E2%80%9Cproviding,what%20is%20possible%20with%20technology. Accessed 10 Aug. 2024.</w:t>
      </w:r>
    </w:p>
    <w:p w:rsidR="00000000" w:rsidDel="00000000" w:rsidP="00000000" w:rsidRDefault="00000000" w:rsidRPr="00000000" w14:paraId="0000015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Pereira, Daniel.</w:t>
      </w:r>
      <w:r w:rsidDel="00000000" w:rsidR="00000000" w:rsidRPr="00000000">
        <w:rPr>
          <w:rFonts w:ascii="Times New Roman" w:cs="Times New Roman" w:eastAsia="Times New Roman" w:hAnsi="Times New Roman"/>
          <w:sz w:val="24"/>
          <w:szCs w:val="24"/>
          <w:rtl w:val="0"/>
        </w:rPr>
        <w:t xml:space="preserve"> “Google Swot Analysis (2024).” Business Model Analyst, 13 Apr. 2023, businessmodelanalyst.com/google-swot-analysis/#google_vignette. Accessed 11 Aug. 2024.</w:t>
      </w:r>
    </w:p>
    <w:p w:rsidR="00000000" w:rsidDel="00000000" w:rsidP="00000000" w:rsidRDefault="00000000" w:rsidRPr="00000000" w14:paraId="00000160">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Pettinger, Tejvan.</w:t>
      </w:r>
      <w:r w:rsidDel="00000000" w:rsidR="00000000" w:rsidRPr="00000000">
        <w:rPr>
          <w:rFonts w:ascii="Times New Roman" w:cs="Times New Roman" w:eastAsia="Times New Roman" w:hAnsi="Times New Roman"/>
          <w:sz w:val="24"/>
          <w:szCs w:val="24"/>
          <w:rtl w:val="0"/>
        </w:rPr>
        <w:t xml:space="preserve"> “Google Targets Emerging Markets to Drive Future Growth.” Forbes, 17 July 2018, </w:t>
      </w:r>
      <w:hyperlink r:id="rId24">
        <w:r w:rsidDel="00000000" w:rsidR="00000000" w:rsidRPr="00000000">
          <w:rPr>
            <w:rFonts w:ascii="Times New Roman" w:cs="Times New Roman" w:eastAsia="Times New Roman" w:hAnsi="Times New Roman"/>
            <w:color w:val="1155cc"/>
            <w:sz w:val="24"/>
            <w:szCs w:val="24"/>
            <w:u w:val="single"/>
            <w:rtl w:val="0"/>
          </w:rPr>
          <w:t xml:space="preserve">www.forbes.com/sites/greatspeculations/2018/07/17/google-targets-emerging-markets-to-drive-future-growth/?sh=3c7d3ed31d9b</w:t>
        </w:r>
      </w:hyperlink>
      <w:r w:rsidDel="00000000" w:rsidR="00000000" w:rsidRPr="00000000">
        <w:rPr>
          <w:rtl w:val="0"/>
        </w:rPr>
      </w:r>
    </w:p>
    <w:p w:rsidR="00000000" w:rsidDel="00000000" w:rsidP="00000000" w:rsidRDefault="00000000" w:rsidRPr="00000000" w14:paraId="0000016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 Engine Market Share Worldwide.”</w:t>
      </w:r>
      <w:r w:rsidDel="00000000" w:rsidR="00000000" w:rsidRPr="00000000">
        <w:rPr>
          <w:rFonts w:ascii="Times New Roman" w:cs="Times New Roman" w:eastAsia="Times New Roman" w:hAnsi="Times New Roman"/>
          <w:sz w:val="24"/>
          <w:szCs w:val="24"/>
          <w:rtl w:val="0"/>
        </w:rPr>
        <w:t xml:space="preserve"> StatCounter Global Stats, gs.statcounter.com/search-engine-market-share. Accessed 10 Aug. 2024.</w:t>
      </w:r>
    </w:p>
    <w:p w:rsidR="00000000" w:rsidDel="00000000" w:rsidP="00000000" w:rsidRDefault="00000000" w:rsidRPr="00000000" w14:paraId="00000162">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Warren, Tom.</w:t>
      </w:r>
      <w:r w:rsidDel="00000000" w:rsidR="00000000" w:rsidRPr="00000000">
        <w:rPr>
          <w:rFonts w:ascii="Times New Roman" w:cs="Times New Roman" w:eastAsia="Times New Roman" w:hAnsi="Times New Roman"/>
          <w:sz w:val="24"/>
          <w:szCs w:val="24"/>
          <w:rtl w:val="0"/>
        </w:rPr>
        <w:t xml:space="preserve"> “Google’s Competition with Tech Giants.” The Verge, 23 July 2021, </w:t>
      </w:r>
      <w:hyperlink r:id="rId25">
        <w:r w:rsidDel="00000000" w:rsidR="00000000" w:rsidRPr="00000000">
          <w:rPr>
            <w:rFonts w:ascii="Times New Roman" w:cs="Times New Roman" w:eastAsia="Times New Roman" w:hAnsi="Times New Roman"/>
            <w:color w:val="1155cc"/>
            <w:sz w:val="24"/>
            <w:szCs w:val="24"/>
            <w:u w:val="single"/>
            <w:rtl w:val="0"/>
          </w:rPr>
          <w:t xml:space="preserve">www.theverge.com/2021/7/23/22590289/google-amazon-apple-microsoft-facebook-big-tech-competition</w:t>
        </w:r>
      </w:hyperlink>
      <w:r w:rsidDel="00000000" w:rsidR="00000000" w:rsidRPr="00000000">
        <w:rPr>
          <w:rtl w:val="0"/>
        </w:rPr>
      </w:r>
    </w:p>
    <w:p w:rsidR="00000000" w:rsidDel="00000000" w:rsidP="00000000" w:rsidRDefault="00000000" w:rsidRPr="00000000" w14:paraId="0000016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Zetter, Kim.</w:t>
      </w:r>
      <w:r w:rsidDel="00000000" w:rsidR="00000000" w:rsidRPr="00000000">
        <w:rPr>
          <w:rFonts w:ascii="Times New Roman" w:cs="Times New Roman" w:eastAsia="Times New Roman" w:hAnsi="Times New Roman"/>
          <w:sz w:val="24"/>
          <w:szCs w:val="24"/>
          <w:rtl w:val="0"/>
        </w:rPr>
        <w:t xml:space="preserve"> “Hackers Who Breached Google in 2010 Accessed Company’s Surveillance Database.” Wired, Conde Nast, 20 May 2013, </w:t>
      </w:r>
      <w:hyperlink r:id="rId26">
        <w:r w:rsidDel="00000000" w:rsidR="00000000" w:rsidRPr="00000000">
          <w:rPr>
            <w:rFonts w:ascii="Times New Roman" w:cs="Times New Roman" w:eastAsia="Times New Roman" w:hAnsi="Times New Roman"/>
            <w:color w:val="1155cc"/>
            <w:sz w:val="24"/>
            <w:szCs w:val="24"/>
            <w:u w:val="single"/>
            <w:rtl w:val="0"/>
          </w:rPr>
          <w:t xml:space="preserve">www.wired.com/2013/05/google-surveillance-database/</w:t>
        </w:r>
      </w:hyperlink>
      <w:r w:rsidDel="00000000" w:rsidR="00000000" w:rsidRPr="00000000">
        <w:rPr>
          <w:rFonts w:ascii="Times New Roman" w:cs="Times New Roman" w:eastAsia="Times New Roman" w:hAnsi="Times New Roman"/>
          <w:sz w:val="24"/>
          <w:szCs w:val="24"/>
          <w:rtl w:val="0"/>
        </w:rPr>
        <w:t xml:space="preserve">. Accessed 11 Aug. 2024.</w:t>
      </w:r>
      <w:r w:rsidDel="00000000" w:rsidR="00000000" w:rsidRPr="00000000">
        <w:rPr>
          <w:rtl w:val="0"/>
        </w:rPr>
      </w:r>
    </w:p>
    <w:p w:rsidR="00000000" w:rsidDel="00000000" w:rsidP="00000000" w:rsidRDefault="00000000" w:rsidRPr="00000000" w14:paraId="000001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Google’s Annual Reports, Strategic Planning Documents, or Analyst Reports:</w:t>
      </w:r>
    </w:p>
    <w:p w:rsidR="00000000" w:rsidDel="00000000" w:rsidP="00000000" w:rsidRDefault="00000000" w:rsidRPr="00000000" w14:paraId="000001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 (Google, 2024 Annual Report)</w:t>
      </w:r>
    </w:p>
    <w:p w:rsidR="00000000" w:rsidDel="00000000" w:rsidP="00000000" w:rsidRDefault="00000000" w:rsidRPr="00000000" w14:paraId="000001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analysis reports (e.g., Gartner, IDC), Google Investor Relations presentations:</w:t>
      </w:r>
    </w:p>
    <w:p w:rsidR="00000000" w:rsidDel="00000000" w:rsidP="00000000" w:rsidRDefault="00000000" w:rsidRPr="00000000" w14:paraId="000001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(Gartner, 2024)</w:t>
      </w:r>
    </w:p>
    <w:p w:rsidR="00000000" w:rsidDel="00000000" w:rsidP="00000000" w:rsidRDefault="00000000" w:rsidRPr="00000000" w14:paraId="000001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Gartner. </w:t>
      </w:r>
      <w:r w:rsidDel="00000000" w:rsidR="00000000" w:rsidRPr="00000000">
        <w:rPr>
          <w:rFonts w:ascii="Times New Roman" w:cs="Times New Roman" w:eastAsia="Times New Roman" w:hAnsi="Times New Roman"/>
          <w:i w:val="1"/>
          <w:sz w:val="24"/>
          <w:szCs w:val="24"/>
          <w:rtl w:val="0"/>
        </w:rPr>
        <w:t xml:space="preserve">Magic Quadrant for Cloud Infrastructure and Platform Services</w:t>
      </w:r>
      <w:r w:rsidDel="00000000" w:rsidR="00000000" w:rsidRPr="00000000">
        <w:rPr>
          <w:rFonts w:ascii="Times New Roman" w:cs="Times New Roman" w:eastAsia="Times New Roman" w:hAnsi="Times New Roman"/>
          <w:sz w:val="24"/>
          <w:szCs w:val="24"/>
          <w:rtl w:val="0"/>
        </w:rPr>
        <w:t xml:space="preserve">. Gartner, Inc., 2024. Retrieved from [https://www.gartner.com/reviews/market/strategic-cloud-platform-services].</w:t>
      </w:r>
    </w:p>
    <w:p w:rsidR="00000000" w:rsidDel="00000000" w:rsidP="00000000" w:rsidRDefault="00000000" w:rsidRPr="00000000" w14:paraId="000001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or business strategy textbooks:</w:t>
      </w:r>
    </w:p>
    <w:p w:rsidR="00000000" w:rsidDel="00000000" w:rsidP="00000000" w:rsidRDefault="00000000" w:rsidRPr="00000000" w14:paraId="000001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(Kerzner, 2023)</w:t>
      </w:r>
    </w:p>
    <w:p w:rsidR="00000000" w:rsidDel="00000000" w:rsidP="00000000" w:rsidRDefault="00000000" w:rsidRPr="00000000" w14:paraId="000001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Kerzner, Harold. </w:t>
      </w:r>
      <w:r w:rsidDel="00000000" w:rsidR="00000000" w:rsidRPr="00000000">
        <w:rPr>
          <w:rFonts w:ascii="Times New Roman" w:cs="Times New Roman" w:eastAsia="Times New Roman" w:hAnsi="Times New Roman"/>
          <w:i w:val="1"/>
          <w:sz w:val="24"/>
          <w:szCs w:val="24"/>
          <w:rtl w:val="0"/>
        </w:rPr>
        <w:t xml:space="preserve">Project Management: A Systems Approach to Planning, Scheduling, and Controlling</w:t>
      </w:r>
      <w:r w:rsidDel="00000000" w:rsidR="00000000" w:rsidRPr="00000000">
        <w:rPr>
          <w:rFonts w:ascii="Times New Roman" w:cs="Times New Roman" w:eastAsia="Times New Roman" w:hAnsi="Times New Roman"/>
          <w:sz w:val="24"/>
          <w:szCs w:val="24"/>
          <w:rtl w:val="0"/>
        </w:rPr>
        <w:t xml:space="preserve">. Wiley, 2023.</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articles on organizational strategy, case studies on Google’s structure:</w:t>
      </w:r>
    </w:p>
    <w:p w:rsidR="00000000" w:rsidDel="00000000" w:rsidP="00000000" w:rsidRDefault="00000000" w:rsidRPr="00000000" w14:paraId="000001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(Harvard Business Review, 2024)</w:t>
      </w:r>
    </w:p>
    <w:p w:rsidR="00000000" w:rsidDel="00000000" w:rsidP="00000000" w:rsidRDefault="00000000" w:rsidRPr="00000000" w14:paraId="000001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Google’s Organizational Structure Drives Innovation." </w:t>
      </w:r>
      <w:r w:rsidDel="00000000" w:rsidR="00000000" w:rsidRPr="00000000">
        <w:rPr>
          <w:rFonts w:ascii="Times New Roman" w:cs="Times New Roman" w:eastAsia="Times New Roman" w:hAnsi="Times New Roman"/>
          <w:i w:val="1"/>
          <w:sz w:val="24"/>
          <w:szCs w:val="24"/>
          <w:rtl w:val="0"/>
        </w:rPr>
        <w:t xml:space="preserve">Harvard Business Review</w:t>
      </w:r>
      <w:r w:rsidDel="00000000" w:rsidR="00000000" w:rsidRPr="00000000">
        <w:rPr>
          <w:rFonts w:ascii="Times New Roman" w:cs="Times New Roman" w:eastAsia="Times New Roman" w:hAnsi="Times New Roman"/>
          <w:sz w:val="24"/>
          <w:szCs w:val="24"/>
          <w:rtl w:val="0"/>
        </w:rPr>
        <w:t xml:space="preserve">, 2024. Retrieved from [https://hbr.org/2008/04/reverse-engineering-googles-innovation-machine].</w:t>
      </w:r>
    </w:p>
    <w:p w:rsidR="00000000" w:rsidDel="00000000" w:rsidP="00000000" w:rsidRDefault="00000000" w:rsidRPr="00000000" w14:paraId="000001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Porter, Michael E. </w:t>
      </w:r>
      <w:r w:rsidDel="00000000" w:rsidR="00000000" w:rsidRPr="00000000">
        <w:rPr>
          <w:rFonts w:ascii="Times New Roman" w:cs="Times New Roman" w:eastAsia="Times New Roman" w:hAnsi="Times New Roman"/>
          <w:i w:val="1"/>
          <w:sz w:val="24"/>
          <w:szCs w:val="24"/>
          <w:rtl w:val="0"/>
        </w:rPr>
        <w:t xml:space="preserve">Competitive Strategy: Techniques for Analyzing Industries and Competitors</w:t>
      </w:r>
      <w:r w:rsidDel="00000000" w:rsidR="00000000" w:rsidRPr="00000000">
        <w:rPr>
          <w:rFonts w:ascii="Times New Roman" w:cs="Times New Roman" w:eastAsia="Times New Roman" w:hAnsi="Times New Roman"/>
          <w:sz w:val="24"/>
          <w:szCs w:val="24"/>
          <w:rtl w:val="0"/>
        </w:rPr>
        <w:t xml:space="preserve">. Free Press, 2022.</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metrics textbooks, industry benchmarks:</w:t>
      </w:r>
    </w:p>
    <w:p w:rsidR="00000000" w:rsidDel="00000000" w:rsidP="00000000" w:rsidRDefault="00000000" w:rsidRPr="00000000" w14:paraId="000001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(Kaplan &amp; Norton, 2022)</w:t>
      </w:r>
    </w:p>
    <w:p w:rsidR="00000000" w:rsidDel="00000000" w:rsidP="00000000" w:rsidRDefault="00000000" w:rsidRPr="00000000" w14:paraId="000001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Kaplan, Robert S., and David P. Norton. </w:t>
      </w:r>
      <w:r w:rsidDel="00000000" w:rsidR="00000000" w:rsidRPr="00000000">
        <w:rPr>
          <w:rFonts w:ascii="Times New Roman" w:cs="Times New Roman" w:eastAsia="Times New Roman" w:hAnsi="Times New Roman"/>
          <w:i w:val="1"/>
          <w:sz w:val="24"/>
          <w:szCs w:val="24"/>
          <w:rtl w:val="0"/>
        </w:rPr>
        <w:t xml:space="preserve">The Balanced Scorecard: Translating Strategy into Action</w:t>
      </w:r>
      <w:r w:rsidDel="00000000" w:rsidR="00000000" w:rsidRPr="00000000">
        <w:rPr>
          <w:rFonts w:ascii="Times New Roman" w:cs="Times New Roman" w:eastAsia="Times New Roman" w:hAnsi="Times New Roman"/>
          <w:sz w:val="24"/>
          <w:szCs w:val="24"/>
          <w:rtl w:val="0"/>
        </w:rPr>
        <w:t xml:space="preserve">. Harvard Business Review Press, 2022.</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articles on Balanced Scorecard, business strategy books:</w:t>
      </w:r>
    </w:p>
    <w:p w:rsidR="00000000" w:rsidDel="00000000" w:rsidP="00000000" w:rsidRDefault="00000000" w:rsidRPr="00000000" w14:paraId="000001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(Kaplan &amp; Norton, 2022)</w:t>
      </w:r>
    </w:p>
    <w:p w:rsidR="00000000" w:rsidDel="00000000" w:rsidP="00000000" w:rsidRDefault="00000000" w:rsidRPr="00000000" w14:paraId="000001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Kaplan, Robert S., and David P. Norton. </w:t>
      </w:r>
      <w:r w:rsidDel="00000000" w:rsidR="00000000" w:rsidRPr="00000000">
        <w:rPr>
          <w:rFonts w:ascii="Times New Roman" w:cs="Times New Roman" w:eastAsia="Times New Roman" w:hAnsi="Times New Roman"/>
          <w:i w:val="1"/>
          <w:sz w:val="24"/>
          <w:szCs w:val="24"/>
          <w:rtl w:val="0"/>
        </w:rPr>
        <w:t xml:space="preserve">The Balanced Scorecard: Translating Strategy into Action</w:t>
      </w:r>
      <w:r w:rsidDel="00000000" w:rsidR="00000000" w:rsidRPr="00000000">
        <w:rPr>
          <w:rFonts w:ascii="Times New Roman" w:cs="Times New Roman" w:eastAsia="Times New Roman" w:hAnsi="Times New Roman"/>
          <w:sz w:val="24"/>
          <w:szCs w:val="24"/>
          <w:rtl w:val="0"/>
        </w:rPr>
        <w:t xml:space="preserve">. Harvard Business Review Press, 2022.</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analysis, Google’s corporate strategy documents:</w:t>
      </w:r>
    </w:p>
    <w:p w:rsidR="00000000" w:rsidDel="00000000" w:rsidP="00000000" w:rsidRDefault="00000000" w:rsidRPr="00000000" w14:paraId="000001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2024 Corporate Strategy)</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Ad Revenue: How Much Does Google Make From Ads?" </w:t>
      </w:r>
      <w:r w:rsidDel="00000000" w:rsidR="00000000" w:rsidRPr="00000000">
        <w:rPr>
          <w:rFonts w:ascii="Times New Roman" w:cs="Times New Roman" w:eastAsia="Times New Roman" w:hAnsi="Times New Roman"/>
          <w:i w:val="1"/>
          <w:sz w:val="24"/>
          <w:szCs w:val="24"/>
          <w:rtl w:val="0"/>
        </w:rPr>
        <w:t xml:space="preserve">Oberlo</w:t>
      </w:r>
      <w:r w:rsidDel="00000000" w:rsidR="00000000" w:rsidRPr="00000000">
        <w:rPr>
          <w:rFonts w:ascii="Times New Roman" w:cs="Times New Roman" w:eastAsia="Times New Roman" w:hAnsi="Times New Roman"/>
          <w:sz w:val="24"/>
          <w:szCs w:val="24"/>
          <w:rtl w:val="0"/>
        </w:rPr>
        <w:t xml:space="preserve">, 2024,</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www.oberlo.com/statistics/google-ad-revenue</w:t>
        </w:r>
      </w:hyperlink>
      <w:r w:rsidDel="00000000" w:rsidR="00000000" w:rsidRPr="00000000">
        <w:rPr>
          <w:rFonts w:ascii="Times New Roman" w:cs="Times New Roman" w:eastAsia="Times New Roman" w:hAnsi="Times New Roman"/>
          <w:sz w:val="24"/>
          <w:szCs w:val="24"/>
          <w:rtl w:val="0"/>
        </w:rPr>
        <w:t xml:space="preserve">. Accessed 8 Aug. 2024.</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 Investor Relations. "Meta Reports Fourth Quarter and Full Year 2023 Results; Initiates Quarterly Dividend." </w:t>
      </w:r>
      <w:r w:rsidDel="00000000" w:rsidR="00000000" w:rsidRPr="00000000">
        <w:rPr>
          <w:rFonts w:ascii="Times New Roman" w:cs="Times New Roman" w:eastAsia="Times New Roman" w:hAnsi="Times New Roman"/>
          <w:i w:val="1"/>
          <w:sz w:val="24"/>
          <w:szCs w:val="24"/>
          <w:rtl w:val="0"/>
        </w:rPr>
        <w:t xml:space="preserve">Meta Investor Relations</w:t>
      </w:r>
      <w:r w:rsidDel="00000000" w:rsidR="00000000" w:rsidRPr="00000000">
        <w:rPr>
          <w:rFonts w:ascii="Times New Roman" w:cs="Times New Roman" w:eastAsia="Times New Roman" w:hAnsi="Times New Roman"/>
          <w:sz w:val="24"/>
          <w:szCs w:val="24"/>
          <w:rtl w:val="0"/>
        </w:rPr>
        <w:t xml:space="preserve">, 31 Jan. 2024, </w:t>
      </w:r>
      <w:hyperlink r:id="rId29">
        <w:r w:rsidDel="00000000" w:rsidR="00000000" w:rsidRPr="00000000">
          <w:rPr>
            <w:rFonts w:ascii="Times New Roman" w:cs="Times New Roman" w:eastAsia="Times New Roman" w:hAnsi="Times New Roman"/>
            <w:color w:val="1155cc"/>
            <w:sz w:val="24"/>
            <w:szCs w:val="24"/>
            <w:u w:val="single"/>
            <w:rtl w:val="0"/>
          </w:rPr>
          <w:t xml:space="preserve">investor.fb.com/investor-news/press-release-details/2024/Meta-Reports-Fourth-Quarter-and-Full-Year-2023-Results-Initiates-Quarterly-Dividend/default.aspx</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Ad Revenue: How Much Does Google Make From Ads?" </w:t>
      </w:r>
      <w:r w:rsidDel="00000000" w:rsidR="00000000" w:rsidRPr="00000000">
        <w:rPr>
          <w:rFonts w:ascii="Times New Roman" w:cs="Times New Roman" w:eastAsia="Times New Roman" w:hAnsi="Times New Roman"/>
          <w:i w:val="1"/>
          <w:sz w:val="24"/>
          <w:szCs w:val="24"/>
          <w:rtl w:val="0"/>
        </w:rPr>
        <w:t xml:space="preserve">Oberlo</w:t>
      </w:r>
      <w:r w:rsidDel="00000000" w:rsidR="00000000" w:rsidRPr="00000000">
        <w:rPr>
          <w:rFonts w:ascii="Times New Roman" w:cs="Times New Roman" w:eastAsia="Times New Roman" w:hAnsi="Times New Roman"/>
          <w:sz w:val="24"/>
          <w:szCs w:val="24"/>
          <w:rtl w:val="0"/>
        </w:rPr>
        <w:t xml:space="preserve">, 2024,</w:t>
      </w:r>
      <w:hyperlink r:id="rId30">
        <w:r w:rsidDel="00000000" w:rsidR="00000000" w:rsidRPr="00000000">
          <w:rPr>
            <w:rFonts w:ascii="Times New Roman" w:cs="Times New Roman" w:eastAsia="Times New Roman" w:hAnsi="Times New Roman"/>
            <w:sz w:val="24"/>
            <w:szCs w:val="24"/>
            <w:rtl w:val="0"/>
          </w:rPr>
          <w:t xml:space="preserve"> </w:t>
        </w:r>
      </w:hyperlink>
      <w:hyperlink r:id="rId31">
        <w:r w:rsidDel="00000000" w:rsidR="00000000" w:rsidRPr="00000000">
          <w:rPr>
            <w:rFonts w:ascii="Times New Roman" w:cs="Times New Roman" w:eastAsia="Times New Roman" w:hAnsi="Times New Roman"/>
            <w:color w:val="1155cc"/>
            <w:sz w:val="24"/>
            <w:szCs w:val="24"/>
            <w:u w:val="single"/>
            <w:rtl w:val="0"/>
          </w:rPr>
          <w:t xml:space="preserve">www.oberlo.com/statistics/google-ad-revenue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 Ad Revenue: How Much Does Google Make From Ads?" </w:t>
      </w:r>
      <w:r w:rsidDel="00000000" w:rsidR="00000000" w:rsidRPr="00000000">
        <w:rPr>
          <w:rFonts w:ascii="Times New Roman" w:cs="Times New Roman" w:eastAsia="Times New Roman" w:hAnsi="Times New Roman"/>
          <w:b w:val="1"/>
          <w:i w:val="1"/>
          <w:sz w:val="24"/>
          <w:szCs w:val="24"/>
          <w:rtl w:val="0"/>
        </w:rPr>
        <w:t xml:space="preserve">Oberlo</w:t>
      </w:r>
      <w:r w:rsidDel="00000000" w:rsidR="00000000" w:rsidRPr="00000000">
        <w:rPr>
          <w:rFonts w:ascii="Times New Roman" w:cs="Times New Roman" w:eastAsia="Times New Roman" w:hAnsi="Times New Roman"/>
          <w:b w:val="1"/>
          <w:sz w:val="24"/>
          <w:szCs w:val="24"/>
          <w:rtl w:val="0"/>
        </w:rPr>
        <w:t xml:space="preserve">, 2024,</w:t>
      </w:r>
      <w:hyperlink r:id="rId32">
        <w:r w:rsidDel="00000000" w:rsidR="00000000" w:rsidRPr="00000000">
          <w:rPr>
            <w:rFonts w:ascii="Times New Roman" w:cs="Times New Roman" w:eastAsia="Times New Roman" w:hAnsi="Times New Roman"/>
            <w:b w:val="1"/>
            <w:sz w:val="24"/>
            <w:szCs w:val="24"/>
            <w:rtl w:val="0"/>
          </w:rPr>
          <w:t xml:space="preserve"> </w:t>
        </w:r>
      </w:hyperlink>
      <w:hyperlink r:id="rId33">
        <w:r w:rsidDel="00000000" w:rsidR="00000000" w:rsidRPr="00000000">
          <w:rPr>
            <w:rFonts w:ascii="Times New Roman" w:cs="Times New Roman" w:eastAsia="Times New Roman" w:hAnsi="Times New Roman"/>
            <w:b w:val="1"/>
            <w:color w:val="1155cc"/>
            <w:sz w:val="24"/>
            <w:szCs w:val="24"/>
            <w:u w:val="single"/>
            <w:rtl w:val="0"/>
          </w:rPr>
          <w:t xml:space="preserve">www.oberlo.com/statistics/google-ad-revenue</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sz w:val="24"/>
          <w:szCs w:val="24"/>
        </w:rPr>
      </w:pPr>
      <w:r w:rsidDel="00000000" w:rsidR="00000000" w:rsidRPr="00000000">
        <w:rPr>
          <w:rtl w:val="0"/>
        </w:rPr>
      </w:r>
    </w:p>
    <w:sectPr>
      <w:headerReference r:id="rId34" w:type="default"/>
      <w:headerReference r:id="rId35" w:type="first"/>
      <w:footerReference r:id="rId36" w:type="default"/>
      <w:footerReference r:id="rId37" w:type="first"/>
      <w:pgSz w:h="15840" w:w="12240" w:orient="portrait"/>
      <w:pgMar w:bottom="1440" w:top="1440" w:left="1440" w:right="1440" w:header="720" w:footer="720"/>
      <w:pgNumType w:start="0"/>
      <w:cols w:equalWidth="0" w:num="1">
        <w:col w:space="0" w:w="936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wired.com/2013/05/google-surveillance-database/" TargetMode="External"/><Relationship Id="rId22" Type="http://schemas.openxmlformats.org/officeDocument/2006/relationships/hyperlink" Target="http://www.theguardian.com/technology/2020/oct/20/google-antitrust-case" TargetMode="External"/><Relationship Id="rId21" Type="http://schemas.openxmlformats.org/officeDocument/2006/relationships/hyperlink" Target="https://blog.syscloud.com/" TargetMode="External"/><Relationship Id="rId24" Type="http://schemas.openxmlformats.org/officeDocument/2006/relationships/hyperlink" Target="http://www.forbes.com/sites/greatspeculations/2018/07/17/google-targets-emerging-markets-to-drive-future-growth/?sh=3c7d3ed31d9b" TargetMode="External"/><Relationship Id="rId23" Type="http://schemas.openxmlformats.org/officeDocument/2006/relationships/hyperlink" Target="http://www.cnbc.com/2021/03/15/google-privacy-lawsui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ciencedirect.com/topics/social-sciences/agency-theory#:~:text=Agency%20theory%20analyses%20the%20relationship,accounting%2C%20and%20clearly%20to%20finance" TargetMode="External"/><Relationship Id="rId26" Type="http://schemas.openxmlformats.org/officeDocument/2006/relationships/hyperlink" Target="http://www.wired.com/2013/05/google-surveillance-database/" TargetMode="External"/><Relationship Id="rId25" Type="http://schemas.openxmlformats.org/officeDocument/2006/relationships/hyperlink" Target="http://www.theverge.com/2021/7/23/22590289/google-amazon-apple-microsoft-facebook-big-tech-competition" TargetMode="External"/><Relationship Id="rId28" Type="http://schemas.openxmlformats.org/officeDocument/2006/relationships/hyperlink" Target="http://www.oberlo.com/statistics/google-ad-revenue" TargetMode="External"/><Relationship Id="rId27" Type="http://schemas.openxmlformats.org/officeDocument/2006/relationships/hyperlink" Target="http://www.oberlo.com/statistics/google-ad-revenue"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investor.fb.com/investor-news/press-release-details/2024/Meta-Reports-Fourth-Quarter-and-Full-Year-2023-Results-Initiates-Quarterly-Dividend/default.aspx" TargetMode="External"/><Relationship Id="rId7" Type="http://schemas.openxmlformats.org/officeDocument/2006/relationships/image" Target="media/image2.png"/><Relationship Id="rId8" Type="http://schemas.openxmlformats.org/officeDocument/2006/relationships/hyperlink" Target="http://www.nasdaq.com/articles/could-alphabet-stock-help-you-retire-a-millionaire#:~:text=Alphabet%20(NASDAQ%3A%20GOOG)%20(,the%20time%20of%20its%20debut" TargetMode="External"/><Relationship Id="rId31" Type="http://schemas.openxmlformats.org/officeDocument/2006/relationships/hyperlink" Target="http://www.oberlo.com/statistics/google-ad-revenue" TargetMode="External"/><Relationship Id="rId30" Type="http://schemas.openxmlformats.org/officeDocument/2006/relationships/hyperlink" Target="http://www.oberlo.com/statistics/google-ad-revenue" TargetMode="External"/><Relationship Id="rId11" Type="http://schemas.openxmlformats.org/officeDocument/2006/relationships/hyperlink" Target="http://www.abc.xyz/investor/" TargetMode="External"/><Relationship Id="rId33" Type="http://schemas.openxmlformats.org/officeDocument/2006/relationships/hyperlink" Target="http://www.oberlo.com/statistics/google-ad-revenue" TargetMode="External"/><Relationship Id="rId10" Type="http://schemas.openxmlformats.org/officeDocument/2006/relationships/hyperlink" Target="http://www.researchgate.net/publication/282742890_Agency_theory_and_corporate_governance" TargetMode="External"/><Relationship Id="rId32" Type="http://schemas.openxmlformats.org/officeDocument/2006/relationships/hyperlink" Target="http://www.oberlo.com/statistics/google-ad-revenue" TargetMode="External"/><Relationship Id="rId13" Type="http://schemas.openxmlformats.org/officeDocument/2006/relationships/hyperlink" Target="http://www.nytimes.com/1970/09/13/archives/a-friedman-doctrine-the-social-responsibility-of-business-is-to.html" TargetMode="External"/><Relationship Id="rId35" Type="http://schemas.openxmlformats.org/officeDocument/2006/relationships/header" Target="header1.xml"/><Relationship Id="rId12" Type="http://schemas.openxmlformats.org/officeDocument/2006/relationships/hyperlink" Target="http://www.academia.edu/28471921/Carrolls_CSR_Pyramid" TargetMode="External"/><Relationship Id="rId34" Type="http://schemas.openxmlformats.org/officeDocument/2006/relationships/header" Target="header2.xml"/><Relationship Id="rId15" Type="http://schemas.openxmlformats.org/officeDocument/2006/relationships/hyperlink" Target="http://www.gurufocus.com/term/price-to-operating-cash-flow/GOOG" TargetMode="External"/><Relationship Id="rId37" Type="http://schemas.openxmlformats.org/officeDocument/2006/relationships/footer" Target="footer1.xml"/><Relationship Id="rId14" Type="http://schemas.openxmlformats.org/officeDocument/2006/relationships/hyperlink" Target="http://www.google.com/search?q=what%2Bis%2Bstewardship%2Btheory%2Bin%2Bbusiness&amp;rlz=1C5CHFA_enUS900US900&amp;oq=what%2Bis%2Bstewardship%2Btheory%2Bin%2Bbusiness&amp;gs_lcrp=EgZjaHJvbWUyBggAEEUYOTIHCAEQIRigATIHCAIQIRigATIHCAMQIRigATIHCAQQIRigATIHCAUQIRigATIHCAYQIRirAtIBCTExMzY0ajBqN6gCALACAA&amp;sourceid=chrome&amp;ie=UTF-8" TargetMode="External"/><Relationship Id="rId36" Type="http://schemas.openxmlformats.org/officeDocument/2006/relationships/footer" Target="footer2.xml"/><Relationship Id="rId17" Type="http://schemas.openxmlformats.org/officeDocument/2006/relationships/hyperlink" Target="http://www.cnbc.com/2021/03/15/google-privacy-lawsuit.html" TargetMode="External"/><Relationship Id="rId16" Type="http://schemas.openxmlformats.org/officeDocument/2006/relationships/hyperlink" Target="http://www.reuters.com/legal/government/google-facing-new-antitrust-case-2023-05-25/" TargetMode="External"/><Relationship Id="rId19" Type="http://schemas.openxmlformats.org/officeDocument/2006/relationships/hyperlink" Target="http://www.bbc.com/news/technology-48171809" TargetMode="External"/><Relationship Id="rId18" Type="http://schemas.openxmlformats.org/officeDocument/2006/relationships/hyperlink" Target="http://www.goog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