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CAC4" w14:textId="77777777" w:rsidR="0068252F" w:rsidRPr="0068252F" w:rsidRDefault="0068252F" w:rsidP="0068252F">
      <w:pPr>
        <w:spacing w:line="360" w:lineRule="auto"/>
        <w:jc w:val="both"/>
        <w:rPr>
          <w:rFonts w:ascii="Arial" w:hAnsi="Arial" w:cs="Arial"/>
          <w:bCs/>
          <w:sz w:val="24"/>
          <w:szCs w:val="24"/>
        </w:rPr>
      </w:pPr>
      <w:r w:rsidRPr="0068252F">
        <w:rPr>
          <w:rFonts w:ascii="Arial" w:hAnsi="Arial" w:cs="Arial"/>
          <w:bCs/>
          <w:sz w:val="24"/>
          <w:szCs w:val="24"/>
        </w:rPr>
        <w:t>Vinicius Santos Nunes</w:t>
      </w:r>
    </w:p>
    <w:p w14:paraId="6D6FAAED" w14:textId="77777777" w:rsidR="0068252F" w:rsidRPr="0068252F" w:rsidRDefault="0068252F" w:rsidP="0068252F">
      <w:pPr>
        <w:spacing w:line="360" w:lineRule="auto"/>
        <w:jc w:val="both"/>
        <w:rPr>
          <w:rFonts w:ascii="Arial" w:hAnsi="Arial" w:cs="Arial"/>
          <w:bCs/>
          <w:sz w:val="24"/>
          <w:szCs w:val="24"/>
        </w:rPr>
      </w:pPr>
      <w:r w:rsidRPr="0068252F">
        <w:rPr>
          <w:rFonts w:ascii="Arial" w:hAnsi="Arial" w:cs="Arial"/>
          <w:bCs/>
          <w:sz w:val="24"/>
          <w:szCs w:val="24"/>
        </w:rPr>
        <w:t>12508120</w:t>
      </w:r>
    </w:p>
    <w:p w14:paraId="2EEE45B4" w14:textId="0E33018D" w:rsidR="005473CE" w:rsidRPr="0068252F" w:rsidRDefault="0068252F" w:rsidP="0068252F">
      <w:pPr>
        <w:spacing w:line="360" w:lineRule="auto"/>
        <w:jc w:val="both"/>
        <w:rPr>
          <w:rFonts w:ascii="Arial" w:hAnsi="Arial" w:cs="Arial"/>
          <w:bCs/>
          <w:sz w:val="24"/>
          <w:szCs w:val="24"/>
        </w:rPr>
      </w:pPr>
      <w:r w:rsidRPr="0068252F">
        <w:rPr>
          <w:rFonts w:ascii="Arial" w:hAnsi="Arial" w:cs="Arial"/>
          <w:bCs/>
          <w:sz w:val="24"/>
          <w:szCs w:val="24"/>
        </w:rPr>
        <w:t>FSL0102</w:t>
      </w:r>
    </w:p>
    <w:p w14:paraId="0BFDCA32" w14:textId="633D2019" w:rsidR="0068252F" w:rsidRPr="0068252F" w:rsidRDefault="0068252F" w:rsidP="0068252F">
      <w:pPr>
        <w:spacing w:line="360" w:lineRule="auto"/>
        <w:jc w:val="both"/>
        <w:rPr>
          <w:rFonts w:ascii="Arial" w:hAnsi="Arial" w:cs="Arial"/>
          <w:sz w:val="24"/>
          <w:szCs w:val="24"/>
        </w:rPr>
      </w:pPr>
      <w:r w:rsidRPr="0068252F">
        <w:rPr>
          <w:rFonts w:ascii="Arial" w:hAnsi="Arial" w:cs="Arial"/>
          <w:b/>
          <w:sz w:val="24"/>
          <w:szCs w:val="24"/>
        </w:rPr>
        <w:t xml:space="preserve">Texto: </w:t>
      </w:r>
      <w:r w:rsidRPr="0068252F">
        <w:rPr>
          <w:rFonts w:ascii="Arial" w:hAnsi="Arial" w:cs="Arial"/>
          <w:sz w:val="24"/>
          <w:szCs w:val="24"/>
        </w:rPr>
        <w:t xml:space="preserve">Da Divisão do Trabalho Social – </w:t>
      </w:r>
      <w:r w:rsidR="005473CE">
        <w:rPr>
          <w:rFonts w:ascii="Arial" w:hAnsi="Arial" w:cs="Arial"/>
          <w:sz w:val="24"/>
          <w:szCs w:val="24"/>
        </w:rPr>
        <w:t xml:space="preserve">Livro 3 - </w:t>
      </w:r>
      <w:proofErr w:type="spellStart"/>
      <w:r w:rsidRPr="0068252F">
        <w:rPr>
          <w:rFonts w:ascii="Arial" w:hAnsi="Arial" w:cs="Arial"/>
          <w:sz w:val="24"/>
          <w:szCs w:val="24"/>
        </w:rPr>
        <w:t>Cap</w:t>
      </w:r>
      <w:proofErr w:type="spellEnd"/>
      <w:r w:rsidRPr="0068252F">
        <w:rPr>
          <w:rFonts w:ascii="Arial" w:hAnsi="Arial" w:cs="Arial"/>
          <w:sz w:val="24"/>
          <w:szCs w:val="24"/>
        </w:rPr>
        <w:t xml:space="preserve"> </w:t>
      </w:r>
      <w:r w:rsidR="005473CE">
        <w:rPr>
          <w:rFonts w:ascii="Arial" w:hAnsi="Arial" w:cs="Arial"/>
          <w:sz w:val="24"/>
          <w:szCs w:val="24"/>
        </w:rPr>
        <w:t>1</w:t>
      </w:r>
      <w:r w:rsidRPr="0068252F">
        <w:rPr>
          <w:rFonts w:ascii="Arial" w:hAnsi="Arial" w:cs="Arial"/>
          <w:sz w:val="24"/>
          <w:szCs w:val="24"/>
        </w:rPr>
        <w:t xml:space="preserve"> – </w:t>
      </w:r>
      <w:r w:rsidR="005473CE">
        <w:rPr>
          <w:rFonts w:ascii="Arial" w:hAnsi="Arial" w:cs="Arial"/>
          <w:sz w:val="24"/>
          <w:szCs w:val="24"/>
        </w:rPr>
        <w:t xml:space="preserve">A divisão do trabalho </w:t>
      </w:r>
      <w:proofErr w:type="spellStart"/>
      <w:r w:rsidR="005473CE">
        <w:rPr>
          <w:rFonts w:ascii="Arial" w:hAnsi="Arial" w:cs="Arial"/>
          <w:sz w:val="24"/>
          <w:szCs w:val="24"/>
        </w:rPr>
        <w:t>anômica</w:t>
      </w:r>
      <w:proofErr w:type="spellEnd"/>
      <w:r w:rsidRPr="0068252F">
        <w:rPr>
          <w:rFonts w:ascii="Arial" w:hAnsi="Arial" w:cs="Arial"/>
          <w:sz w:val="24"/>
          <w:szCs w:val="24"/>
        </w:rPr>
        <w:t>.</w:t>
      </w:r>
    </w:p>
    <w:p w14:paraId="5B7B6758" w14:textId="1926D9BD" w:rsidR="0068252F" w:rsidRDefault="0068252F" w:rsidP="0068252F">
      <w:pPr>
        <w:spacing w:after="200" w:line="276" w:lineRule="auto"/>
        <w:jc w:val="both"/>
        <w:rPr>
          <w:rFonts w:ascii="Arial" w:hAnsi="Arial" w:cs="Arial"/>
          <w:sz w:val="24"/>
          <w:szCs w:val="24"/>
        </w:rPr>
      </w:pPr>
      <w:r w:rsidRPr="0068252F">
        <w:rPr>
          <w:rFonts w:ascii="Arial" w:hAnsi="Arial" w:cs="Arial"/>
          <w:sz w:val="24"/>
          <w:szCs w:val="24"/>
        </w:rPr>
        <w:t xml:space="preserve">1ª parte: </w:t>
      </w:r>
      <w:r w:rsidR="00A42CF4">
        <w:rPr>
          <w:rFonts w:ascii="Arial" w:hAnsi="Arial" w:cs="Arial"/>
          <w:b/>
          <w:bCs/>
          <w:sz w:val="24"/>
          <w:szCs w:val="24"/>
        </w:rPr>
        <w:t xml:space="preserve">Definição do escopo </w:t>
      </w:r>
      <w:r w:rsidR="009579DC">
        <w:rPr>
          <w:rFonts w:ascii="Arial" w:hAnsi="Arial" w:cs="Arial"/>
          <w:b/>
          <w:bCs/>
          <w:sz w:val="24"/>
          <w:szCs w:val="24"/>
        </w:rPr>
        <w:t>e as crises relativas às industrias</w:t>
      </w:r>
      <w:r w:rsidRPr="0068252F">
        <w:rPr>
          <w:rFonts w:ascii="Arial" w:hAnsi="Arial" w:cs="Arial"/>
          <w:b/>
          <w:bCs/>
          <w:sz w:val="24"/>
          <w:szCs w:val="24"/>
        </w:rPr>
        <w:t xml:space="preserve"> </w:t>
      </w:r>
      <w:r w:rsidRPr="0068252F">
        <w:rPr>
          <w:rFonts w:ascii="Arial" w:hAnsi="Arial" w:cs="Arial"/>
          <w:sz w:val="24"/>
          <w:szCs w:val="24"/>
        </w:rPr>
        <w:t xml:space="preserve">(§§ 1 - </w:t>
      </w:r>
      <w:r w:rsidR="009579DC">
        <w:rPr>
          <w:rFonts w:ascii="Arial" w:hAnsi="Arial" w:cs="Arial"/>
          <w:sz w:val="24"/>
          <w:szCs w:val="24"/>
        </w:rPr>
        <w:t>5</w:t>
      </w:r>
      <w:r w:rsidRPr="0068252F">
        <w:rPr>
          <w:rFonts w:ascii="Arial" w:hAnsi="Arial" w:cs="Arial"/>
          <w:sz w:val="24"/>
          <w:szCs w:val="24"/>
        </w:rPr>
        <w:t>)</w:t>
      </w:r>
    </w:p>
    <w:p w14:paraId="6451FBB6" w14:textId="2983ADF3" w:rsidR="009579DC" w:rsidRPr="0068252F" w:rsidRDefault="009579DC" w:rsidP="0068252F">
      <w:pPr>
        <w:spacing w:after="200" w:line="276" w:lineRule="auto"/>
        <w:jc w:val="both"/>
        <w:rPr>
          <w:rFonts w:ascii="Arial" w:hAnsi="Arial" w:cs="Arial"/>
          <w:sz w:val="24"/>
          <w:szCs w:val="24"/>
        </w:rPr>
      </w:pPr>
      <w:r>
        <w:rPr>
          <w:rFonts w:ascii="Arial" w:hAnsi="Arial" w:cs="Arial"/>
          <w:sz w:val="24"/>
          <w:szCs w:val="24"/>
        </w:rPr>
        <w:t xml:space="preserve">Neste primeiro bloco, o autor delimita qual é o escopo da divisão do trabalho </w:t>
      </w:r>
      <w:proofErr w:type="spellStart"/>
      <w:r>
        <w:rPr>
          <w:rFonts w:ascii="Arial" w:hAnsi="Arial" w:cs="Arial"/>
          <w:sz w:val="24"/>
          <w:szCs w:val="24"/>
        </w:rPr>
        <w:t>anômica</w:t>
      </w:r>
      <w:proofErr w:type="spellEnd"/>
      <w:r>
        <w:rPr>
          <w:rFonts w:ascii="Arial" w:hAnsi="Arial" w:cs="Arial"/>
          <w:sz w:val="24"/>
          <w:szCs w:val="24"/>
        </w:rPr>
        <w:t>, apresentando quais temas se enquadram e quais não se enquadram nesta definição. Além disso, também apresenta as falências e o antagonismos entre patrões e empregados como espaço da anomia.</w:t>
      </w:r>
    </w:p>
    <w:p w14:paraId="39B622A4" w14:textId="733D0A20" w:rsidR="00C260FC" w:rsidRPr="0068252F" w:rsidRDefault="005473CE" w:rsidP="009579DC">
      <w:pPr>
        <w:pStyle w:val="PargrafodaLista"/>
        <w:numPr>
          <w:ilvl w:val="0"/>
          <w:numId w:val="7"/>
        </w:numPr>
        <w:spacing w:after="0" w:line="360" w:lineRule="auto"/>
        <w:jc w:val="both"/>
        <w:rPr>
          <w:rFonts w:ascii="Arial" w:hAnsi="Arial" w:cs="Arial"/>
          <w:sz w:val="24"/>
          <w:szCs w:val="24"/>
        </w:rPr>
      </w:pPr>
      <w:r w:rsidRPr="0068252F">
        <w:rPr>
          <w:rFonts w:ascii="Arial" w:hAnsi="Arial" w:cs="Arial"/>
          <w:sz w:val="24"/>
          <w:szCs w:val="24"/>
        </w:rPr>
        <w:t>§</w:t>
      </w:r>
      <w:r w:rsidR="0010456C" w:rsidRPr="0068252F">
        <w:rPr>
          <w:rFonts w:ascii="Arial" w:hAnsi="Arial" w:cs="Arial"/>
          <w:sz w:val="24"/>
          <w:szCs w:val="24"/>
        </w:rPr>
        <w:t xml:space="preserve">1 – </w:t>
      </w:r>
      <w:r w:rsidR="00C11DB3">
        <w:rPr>
          <w:rFonts w:ascii="Arial" w:hAnsi="Arial" w:cs="Arial"/>
          <w:sz w:val="24"/>
          <w:szCs w:val="24"/>
        </w:rPr>
        <w:t>A</w:t>
      </w:r>
      <w:r w:rsidR="0010456C" w:rsidRPr="0068252F">
        <w:rPr>
          <w:rFonts w:ascii="Arial" w:hAnsi="Arial" w:cs="Arial"/>
          <w:sz w:val="24"/>
          <w:szCs w:val="24"/>
        </w:rPr>
        <w:t xml:space="preserve">nalisar quais os fenômenos patológicos relativos </w:t>
      </w:r>
      <w:r w:rsidR="004A4570" w:rsidRPr="0068252F">
        <w:rPr>
          <w:rFonts w:ascii="Arial" w:hAnsi="Arial" w:cs="Arial"/>
          <w:sz w:val="24"/>
          <w:szCs w:val="24"/>
        </w:rPr>
        <w:t>à</w:t>
      </w:r>
      <w:r w:rsidR="0010456C" w:rsidRPr="0068252F">
        <w:rPr>
          <w:rFonts w:ascii="Arial" w:hAnsi="Arial" w:cs="Arial"/>
          <w:sz w:val="24"/>
          <w:szCs w:val="24"/>
        </w:rPr>
        <w:t xml:space="preserve"> solidariedade social </w:t>
      </w:r>
    </w:p>
    <w:p w14:paraId="474BE8C6" w14:textId="07BA672A" w:rsidR="0010456C" w:rsidRPr="0068252F" w:rsidRDefault="005473CE" w:rsidP="009579DC">
      <w:pPr>
        <w:pStyle w:val="PargrafodaLista"/>
        <w:numPr>
          <w:ilvl w:val="0"/>
          <w:numId w:val="7"/>
        </w:numPr>
        <w:spacing w:after="0" w:line="360" w:lineRule="auto"/>
        <w:jc w:val="both"/>
        <w:rPr>
          <w:rFonts w:ascii="Arial" w:hAnsi="Arial" w:cs="Arial"/>
          <w:sz w:val="24"/>
          <w:szCs w:val="24"/>
        </w:rPr>
      </w:pPr>
      <w:r w:rsidRPr="0068252F">
        <w:rPr>
          <w:rFonts w:ascii="Arial" w:hAnsi="Arial" w:cs="Arial"/>
          <w:sz w:val="24"/>
          <w:szCs w:val="24"/>
        </w:rPr>
        <w:t>§</w:t>
      </w:r>
      <w:r w:rsidR="0010456C" w:rsidRPr="0068252F">
        <w:rPr>
          <w:rFonts w:ascii="Arial" w:hAnsi="Arial" w:cs="Arial"/>
          <w:sz w:val="24"/>
          <w:szCs w:val="24"/>
        </w:rPr>
        <w:t xml:space="preserve">2 – Profissão do criminoso e outras profissões nocivas não entram no escopo na pesquisa, uma vez que não se caracteriza como divisão do trabalho, e sim como forma de obter vantagem </w:t>
      </w:r>
    </w:p>
    <w:p w14:paraId="2723DAFE" w14:textId="2A69533B" w:rsidR="009579DC" w:rsidRPr="009579DC" w:rsidRDefault="005473CE" w:rsidP="009579DC">
      <w:pPr>
        <w:pStyle w:val="PargrafodaLista"/>
        <w:numPr>
          <w:ilvl w:val="0"/>
          <w:numId w:val="7"/>
        </w:numPr>
        <w:spacing w:after="0" w:line="360" w:lineRule="auto"/>
        <w:jc w:val="both"/>
        <w:rPr>
          <w:rFonts w:ascii="Arial" w:hAnsi="Arial" w:cs="Arial"/>
          <w:sz w:val="24"/>
          <w:szCs w:val="24"/>
        </w:rPr>
      </w:pPr>
      <w:r w:rsidRPr="0068252F">
        <w:rPr>
          <w:rFonts w:ascii="Arial" w:hAnsi="Arial" w:cs="Arial"/>
          <w:sz w:val="24"/>
          <w:szCs w:val="24"/>
        </w:rPr>
        <w:t>§</w:t>
      </w:r>
      <w:r w:rsidR="0010456C" w:rsidRPr="0068252F">
        <w:rPr>
          <w:rFonts w:ascii="Arial" w:hAnsi="Arial" w:cs="Arial"/>
          <w:sz w:val="24"/>
          <w:szCs w:val="24"/>
        </w:rPr>
        <w:t xml:space="preserve">3 – O texto abordará as formas mais gerais e mais graves referente à anomia </w:t>
      </w:r>
    </w:p>
    <w:p w14:paraId="2BA5A3E8" w14:textId="449C6AAB" w:rsidR="0010456C" w:rsidRPr="00A42CF4" w:rsidRDefault="00A42CF4" w:rsidP="009579DC">
      <w:pPr>
        <w:pStyle w:val="PargrafodaLista"/>
        <w:numPr>
          <w:ilvl w:val="0"/>
          <w:numId w:val="7"/>
        </w:numPr>
        <w:spacing w:after="0" w:line="360" w:lineRule="auto"/>
        <w:jc w:val="both"/>
        <w:rPr>
          <w:rFonts w:ascii="Arial" w:hAnsi="Arial" w:cs="Arial"/>
          <w:sz w:val="24"/>
          <w:szCs w:val="24"/>
        </w:rPr>
      </w:pPr>
      <w:r w:rsidRPr="0068252F">
        <w:rPr>
          <w:rFonts w:ascii="Arial" w:hAnsi="Arial" w:cs="Arial"/>
          <w:sz w:val="24"/>
          <w:szCs w:val="24"/>
        </w:rPr>
        <w:t>§</w:t>
      </w:r>
      <w:r w:rsidR="0010456C" w:rsidRPr="00A42CF4">
        <w:rPr>
          <w:rFonts w:ascii="Arial" w:hAnsi="Arial" w:cs="Arial"/>
          <w:sz w:val="24"/>
          <w:szCs w:val="24"/>
        </w:rPr>
        <w:t xml:space="preserve">4 – O primeiro fenômeno a ser abordado são as crises industriais, as falências, e segundo o autor, tais fatos não devem ser atribuídos ao aumento da vida econômica, pois as empresas mais se concentram que se multiplicam. </w:t>
      </w:r>
    </w:p>
    <w:p w14:paraId="55B54FFD" w14:textId="39D905DB" w:rsidR="009579DC" w:rsidRPr="009579DC" w:rsidRDefault="00A42CF4" w:rsidP="009579DC">
      <w:pPr>
        <w:pStyle w:val="PargrafodaLista"/>
        <w:numPr>
          <w:ilvl w:val="0"/>
          <w:numId w:val="7"/>
        </w:numPr>
        <w:spacing w:after="0" w:line="360" w:lineRule="auto"/>
        <w:jc w:val="both"/>
        <w:rPr>
          <w:rFonts w:ascii="Arial" w:hAnsi="Arial" w:cs="Arial"/>
          <w:sz w:val="24"/>
          <w:szCs w:val="24"/>
        </w:rPr>
      </w:pPr>
      <w:r w:rsidRPr="0068252F">
        <w:rPr>
          <w:rFonts w:ascii="Arial" w:hAnsi="Arial" w:cs="Arial"/>
          <w:sz w:val="24"/>
          <w:szCs w:val="24"/>
        </w:rPr>
        <w:t>§</w:t>
      </w:r>
      <w:r w:rsidR="0010456C" w:rsidRPr="00A42CF4">
        <w:rPr>
          <w:rFonts w:ascii="Arial" w:hAnsi="Arial" w:cs="Arial"/>
          <w:sz w:val="24"/>
          <w:szCs w:val="24"/>
        </w:rPr>
        <w:t xml:space="preserve">5 – Ainda relaciona às crises industriais, outro fator a ser considerado é o antagonismo entre patrões e empregados. Com o desenvolvimento da divisão do trabalho, os conflitos entre ambos se tornam mais frequentes </w:t>
      </w:r>
    </w:p>
    <w:p w14:paraId="4E52B34C" w14:textId="5D3D1800" w:rsidR="009579DC" w:rsidRPr="009579DC" w:rsidRDefault="009579DC" w:rsidP="009579DC">
      <w:pPr>
        <w:pStyle w:val="PargrafodaLista"/>
        <w:numPr>
          <w:ilvl w:val="0"/>
          <w:numId w:val="7"/>
        </w:numPr>
        <w:spacing w:after="0" w:line="360" w:lineRule="auto"/>
        <w:jc w:val="both"/>
        <w:rPr>
          <w:rFonts w:ascii="Arial" w:hAnsi="Arial" w:cs="Arial"/>
          <w:sz w:val="24"/>
          <w:szCs w:val="24"/>
        </w:rPr>
      </w:pPr>
      <w:r w:rsidRPr="0068252F">
        <w:rPr>
          <w:rFonts w:ascii="Arial" w:hAnsi="Arial" w:cs="Arial"/>
          <w:sz w:val="24"/>
          <w:szCs w:val="24"/>
        </w:rPr>
        <w:t>§</w:t>
      </w:r>
      <w:r>
        <w:rPr>
          <w:rFonts w:ascii="Arial" w:hAnsi="Arial" w:cs="Arial"/>
          <w:sz w:val="24"/>
          <w:szCs w:val="24"/>
        </w:rPr>
        <w:t>6</w:t>
      </w:r>
      <w:r w:rsidRPr="00A42CF4">
        <w:rPr>
          <w:rFonts w:ascii="Arial" w:hAnsi="Arial" w:cs="Arial"/>
          <w:sz w:val="24"/>
          <w:szCs w:val="24"/>
        </w:rPr>
        <w:t xml:space="preserve"> – As crises referentes a estes conflitos são mais acentuadas com o surgimento da grande indústria, ou seja, são outros fatores que explicam esse fato </w:t>
      </w:r>
    </w:p>
    <w:p w14:paraId="694E3C64" w14:textId="77777777" w:rsidR="009579DC" w:rsidRDefault="009579DC" w:rsidP="00AC7C99">
      <w:pPr>
        <w:spacing w:after="0" w:line="360" w:lineRule="auto"/>
        <w:jc w:val="both"/>
        <w:rPr>
          <w:rFonts w:ascii="Arial" w:hAnsi="Arial" w:cs="Arial"/>
          <w:sz w:val="24"/>
          <w:szCs w:val="24"/>
        </w:rPr>
      </w:pPr>
    </w:p>
    <w:p w14:paraId="6955AF0C" w14:textId="05C7F871" w:rsidR="00A42CF4" w:rsidRDefault="009579DC" w:rsidP="00A42CF4">
      <w:pPr>
        <w:spacing w:after="200" w:line="276" w:lineRule="auto"/>
        <w:jc w:val="both"/>
        <w:rPr>
          <w:rFonts w:ascii="Arial" w:hAnsi="Arial" w:cs="Arial"/>
          <w:sz w:val="24"/>
          <w:szCs w:val="24"/>
        </w:rPr>
      </w:pPr>
      <w:r>
        <w:rPr>
          <w:rFonts w:ascii="Arial" w:hAnsi="Arial" w:cs="Arial"/>
          <w:sz w:val="24"/>
          <w:szCs w:val="24"/>
        </w:rPr>
        <w:t>2</w:t>
      </w:r>
      <w:r w:rsidR="00A42CF4" w:rsidRPr="0068252F">
        <w:rPr>
          <w:rFonts w:ascii="Arial" w:hAnsi="Arial" w:cs="Arial"/>
          <w:sz w:val="24"/>
          <w:szCs w:val="24"/>
        </w:rPr>
        <w:t xml:space="preserve">ª parte: </w:t>
      </w:r>
      <w:r w:rsidR="00A42CF4">
        <w:rPr>
          <w:rFonts w:ascii="Arial" w:hAnsi="Arial" w:cs="Arial"/>
          <w:b/>
          <w:bCs/>
          <w:sz w:val="24"/>
          <w:szCs w:val="24"/>
        </w:rPr>
        <w:t>A especialização das tarefas dos indivíduos e sua correlação com a filosofia</w:t>
      </w:r>
      <w:r w:rsidR="0035377B">
        <w:rPr>
          <w:rFonts w:ascii="Arial" w:hAnsi="Arial" w:cs="Arial"/>
          <w:b/>
          <w:bCs/>
          <w:sz w:val="24"/>
          <w:szCs w:val="24"/>
        </w:rPr>
        <w:t xml:space="preserve"> e a ciência</w:t>
      </w:r>
      <w:r w:rsidR="00A42CF4" w:rsidRPr="0068252F">
        <w:rPr>
          <w:rFonts w:ascii="Arial" w:hAnsi="Arial" w:cs="Arial"/>
          <w:b/>
          <w:bCs/>
          <w:sz w:val="24"/>
          <w:szCs w:val="24"/>
        </w:rPr>
        <w:t xml:space="preserve">. </w:t>
      </w:r>
      <w:r w:rsidR="00A42CF4" w:rsidRPr="0068252F">
        <w:rPr>
          <w:rFonts w:ascii="Arial" w:hAnsi="Arial" w:cs="Arial"/>
          <w:sz w:val="24"/>
          <w:szCs w:val="24"/>
        </w:rPr>
        <w:t xml:space="preserve">(§§ </w:t>
      </w:r>
      <w:r>
        <w:rPr>
          <w:rFonts w:ascii="Arial" w:hAnsi="Arial" w:cs="Arial"/>
          <w:sz w:val="24"/>
          <w:szCs w:val="24"/>
        </w:rPr>
        <w:t>6</w:t>
      </w:r>
      <w:r w:rsidR="00A42CF4" w:rsidRPr="0068252F">
        <w:rPr>
          <w:rFonts w:ascii="Arial" w:hAnsi="Arial" w:cs="Arial"/>
          <w:sz w:val="24"/>
          <w:szCs w:val="24"/>
        </w:rPr>
        <w:t xml:space="preserve"> - </w:t>
      </w:r>
      <w:r w:rsidR="00A42CF4">
        <w:rPr>
          <w:rFonts w:ascii="Arial" w:hAnsi="Arial" w:cs="Arial"/>
          <w:sz w:val="24"/>
          <w:szCs w:val="24"/>
        </w:rPr>
        <w:t>19</w:t>
      </w:r>
      <w:r w:rsidR="00A42CF4" w:rsidRPr="0068252F">
        <w:rPr>
          <w:rFonts w:ascii="Arial" w:hAnsi="Arial" w:cs="Arial"/>
          <w:sz w:val="24"/>
          <w:szCs w:val="24"/>
        </w:rPr>
        <w:t>)</w:t>
      </w:r>
    </w:p>
    <w:p w14:paraId="6392B80D" w14:textId="479C1BFE" w:rsidR="0035377B" w:rsidRDefault="0035377B" w:rsidP="00A42CF4">
      <w:pPr>
        <w:spacing w:after="200" w:line="276" w:lineRule="auto"/>
        <w:jc w:val="both"/>
        <w:rPr>
          <w:rFonts w:ascii="Arial" w:hAnsi="Arial" w:cs="Arial"/>
          <w:sz w:val="24"/>
          <w:szCs w:val="24"/>
        </w:rPr>
      </w:pPr>
      <w:r>
        <w:rPr>
          <w:rFonts w:ascii="Arial" w:hAnsi="Arial" w:cs="Arial"/>
          <w:sz w:val="24"/>
          <w:szCs w:val="24"/>
        </w:rPr>
        <w:t>Durkheim aborda a diversidade e especificidade de funções que os indivíduos desempenham e explora comparativamente a divisão do trabalho nas ciências. Para o autor, é necessário que haja um objeto unificador para manter a coesão.</w:t>
      </w:r>
    </w:p>
    <w:p w14:paraId="3FBD30AD" w14:textId="77777777" w:rsidR="009579DC" w:rsidRPr="00A42CF4" w:rsidRDefault="009579DC" w:rsidP="009579DC">
      <w:pPr>
        <w:pStyle w:val="PargrafodaLista"/>
        <w:numPr>
          <w:ilvl w:val="0"/>
          <w:numId w:val="8"/>
        </w:numPr>
        <w:spacing w:after="0" w:line="360" w:lineRule="auto"/>
        <w:jc w:val="both"/>
        <w:rPr>
          <w:rFonts w:ascii="Arial" w:hAnsi="Arial" w:cs="Arial"/>
          <w:sz w:val="24"/>
          <w:szCs w:val="24"/>
        </w:rPr>
      </w:pPr>
      <w:r w:rsidRPr="0068252F">
        <w:rPr>
          <w:rFonts w:ascii="Arial" w:hAnsi="Arial" w:cs="Arial"/>
          <w:sz w:val="24"/>
          <w:szCs w:val="24"/>
        </w:rPr>
        <w:lastRenderedPageBreak/>
        <w:t>§</w:t>
      </w:r>
      <w:r>
        <w:rPr>
          <w:rFonts w:ascii="Arial" w:hAnsi="Arial" w:cs="Arial"/>
          <w:sz w:val="24"/>
          <w:szCs w:val="24"/>
        </w:rPr>
        <w:t>7</w:t>
      </w:r>
      <w:r w:rsidRPr="00A42CF4">
        <w:rPr>
          <w:rFonts w:ascii="Arial" w:hAnsi="Arial" w:cs="Arial"/>
          <w:sz w:val="24"/>
          <w:szCs w:val="24"/>
        </w:rPr>
        <w:t xml:space="preserve"> – Comparação do que ocorre nas indústrias com a divisão do trabalho intelectual, uma vez que as ciências se especificam cada vez mais sem a contrapartida da correlação com uma ciência única.</w:t>
      </w:r>
    </w:p>
    <w:p w14:paraId="0F0B3BF1" w14:textId="75B40333" w:rsidR="0010456C" w:rsidRPr="00A42CF4" w:rsidRDefault="00A42CF4" w:rsidP="009579DC">
      <w:pPr>
        <w:pStyle w:val="PargrafodaLista"/>
        <w:numPr>
          <w:ilvl w:val="0"/>
          <w:numId w:val="6"/>
        </w:numPr>
        <w:spacing w:after="0" w:line="360" w:lineRule="auto"/>
        <w:jc w:val="both"/>
        <w:rPr>
          <w:rFonts w:ascii="Arial" w:hAnsi="Arial" w:cs="Arial"/>
          <w:sz w:val="24"/>
          <w:szCs w:val="24"/>
        </w:rPr>
      </w:pPr>
      <w:r w:rsidRPr="0068252F">
        <w:rPr>
          <w:rFonts w:ascii="Arial" w:hAnsi="Arial" w:cs="Arial"/>
          <w:sz w:val="24"/>
          <w:szCs w:val="24"/>
        </w:rPr>
        <w:t>§</w:t>
      </w:r>
      <w:r w:rsidR="0010456C" w:rsidRPr="00A42CF4">
        <w:rPr>
          <w:rFonts w:ascii="Arial" w:hAnsi="Arial" w:cs="Arial"/>
          <w:sz w:val="24"/>
          <w:szCs w:val="24"/>
        </w:rPr>
        <w:t>8 – A especialização das tarefas tende a dispersas os indivíduos. Uma vez imersos em suas próprias especificidades compromete-se os interesses coletivos</w:t>
      </w:r>
    </w:p>
    <w:p w14:paraId="40EC9C50" w14:textId="15EBB43D" w:rsidR="0010456C" w:rsidRPr="00A42CF4" w:rsidRDefault="00A42CF4" w:rsidP="009579DC">
      <w:pPr>
        <w:pStyle w:val="PargrafodaLista"/>
        <w:numPr>
          <w:ilvl w:val="0"/>
          <w:numId w:val="6"/>
        </w:numPr>
        <w:spacing w:after="0" w:line="360" w:lineRule="auto"/>
        <w:jc w:val="both"/>
        <w:rPr>
          <w:rFonts w:ascii="Arial" w:hAnsi="Arial" w:cs="Arial"/>
          <w:sz w:val="24"/>
          <w:szCs w:val="24"/>
        </w:rPr>
      </w:pPr>
      <w:r w:rsidRPr="0068252F">
        <w:rPr>
          <w:rFonts w:ascii="Arial" w:hAnsi="Arial" w:cs="Arial"/>
          <w:sz w:val="24"/>
          <w:szCs w:val="24"/>
        </w:rPr>
        <w:t>§</w:t>
      </w:r>
      <w:r w:rsidR="0010456C" w:rsidRPr="00A42CF4">
        <w:rPr>
          <w:rFonts w:ascii="Arial" w:hAnsi="Arial" w:cs="Arial"/>
          <w:sz w:val="24"/>
          <w:szCs w:val="24"/>
        </w:rPr>
        <w:t>9 – A diversidade das funções é útil e necessária, porém, é necessário que haja uma função específica que garanta também a união. É o estado responsável por executar tal função.</w:t>
      </w:r>
    </w:p>
    <w:p w14:paraId="74A9D129" w14:textId="0E6E539E" w:rsidR="0010456C" w:rsidRPr="00A42CF4" w:rsidRDefault="00A42CF4" w:rsidP="009579DC">
      <w:pPr>
        <w:pStyle w:val="PargrafodaLista"/>
        <w:numPr>
          <w:ilvl w:val="0"/>
          <w:numId w:val="6"/>
        </w:numPr>
        <w:spacing w:after="0" w:line="360" w:lineRule="auto"/>
        <w:jc w:val="both"/>
        <w:rPr>
          <w:rFonts w:ascii="Arial" w:hAnsi="Arial" w:cs="Arial"/>
          <w:sz w:val="24"/>
          <w:szCs w:val="24"/>
        </w:rPr>
      </w:pPr>
      <w:r w:rsidRPr="0068252F">
        <w:rPr>
          <w:rFonts w:ascii="Arial" w:hAnsi="Arial" w:cs="Arial"/>
          <w:sz w:val="24"/>
          <w:szCs w:val="24"/>
        </w:rPr>
        <w:t>§</w:t>
      </w:r>
      <w:r w:rsidR="0010456C" w:rsidRPr="00A42CF4">
        <w:rPr>
          <w:rFonts w:ascii="Arial" w:hAnsi="Arial" w:cs="Arial"/>
          <w:sz w:val="24"/>
          <w:szCs w:val="24"/>
        </w:rPr>
        <w:t xml:space="preserve">10 – A filosofia deve estar para as ciências como o governo para a sociedade. Ambos devem cumprir o papel de manter a unidade. O conjunto das ciências específicas deve promover a ciência única </w:t>
      </w:r>
    </w:p>
    <w:p w14:paraId="184ACA33" w14:textId="398A8481" w:rsidR="0010456C" w:rsidRPr="00A42CF4" w:rsidRDefault="00A42CF4" w:rsidP="009579DC">
      <w:pPr>
        <w:pStyle w:val="PargrafodaLista"/>
        <w:numPr>
          <w:ilvl w:val="0"/>
          <w:numId w:val="6"/>
        </w:numPr>
        <w:spacing w:after="0" w:line="360" w:lineRule="auto"/>
        <w:jc w:val="both"/>
        <w:rPr>
          <w:rFonts w:ascii="Arial" w:hAnsi="Arial" w:cs="Arial"/>
          <w:sz w:val="24"/>
          <w:szCs w:val="24"/>
        </w:rPr>
      </w:pPr>
      <w:r w:rsidRPr="0068252F">
        <w:rPr>
          <w:rFonts w:ascii="Arial" w:hAnsi="Arial" w:cs="Arial"/>
          <w:sz w:val="24"/>
          <w:szCs w:val="24"/>
        </w:rPr>
        <w:t>§</w:t>
      </w:r>
      <w:r w:rsidR="0010456C" w:rsidRPr="00A42CF4">
        <w:rPr>
          <w:rFonts w:ascii="Arial" w:hAnsi="Arial" w:cs="Arial"/>
          <w:sz w:val="24"/>
          <w:szCs w:val="24"/>
        </w:rPr>
        <w:t xml:space="preserve">11 – Com a divisão do trabalho, há mais acontecimentos que refletem no poder público, fazendo assim aumentar sua granularidade. </w:t>
      </w:r>
    </w:p>
    <w:p w14:paraId="05D68865" w14:textId="193EC9DA" w:rsidR="0010456C" w:rsidRPr="00A42CF4" w:rsidRDefault="00A42CF4" w:rsidP="009579DC">
      <w:pPr>
        <w:pStyle w:val="PargrafodaLista"/>
        <w:numPr>
          <w:ilvl w:val="0"/>
          <w:numId w:val="6"/>
        </w:numPr>
        <w:spacing w:after="0" w:line="360" w:lineRule="auto"/>
        <w:jc w:val="both"/>
        <w:rPr>
          <w:rFonts w:ascii="Arial" w:hAnsi="Arial" w:cs="Arial"/>
          <w:sz w:val="24"/>
          <w:szCs w:val="24"/>
        </w:rPr>
      </w:pPr>
      <w:r w:rsidRPr="0068252F">
        <w:rPr>
          <w:rFonts w:ascii="Arial" w:hAnsi="Arial" w:cs="Arial"/>
          <w:sz w:val="24"/>
          <w:szCs w:val="24"/>
        </w:rPr>
        <w:t>§§</w:t>
      </w:r>
      <w:r>
        <w:rPr>
          <w:rFonts w:ascii="Arial" w:hAnsi="Arial" w:cs="Arial"/>
          <w:sz w:val="24"/>
          <w:szCs w:val="24"/>
        </w:rPr>
        <w:t xml:space="preserve"> </w:t>
      </w:r>
      <w:r w:rsidR="0010456C" w:rsidRPr="00A42CF4">
        <w:rPr>
          <w:rFonts w:ascii="Arial" w:hAnsi="Arial" w:cs="Arial"/>
          <w:sz w:val="24"/>
          <w:szCs w:val="24"/>
        </w:rPr>
        <w:t>12 e 13 – O autor expõe a existência de órgãos que atuam de forma independente ao poder público, órgãos estes que se agrupam de acordo com suas especificidades. Os sentimentos coletivos cada vez mais perdem força frente aos interesses destes respectivos órgãos.</w:t>
      </w:r>
    </w:p>
    <w:p w14:paraId="31F4D3BA" w14:textId="155AD366" w:rsidR="0010456C" w:rsidRPr="00A42CF4" w:rsidRDefault="00A42CF4" w:rsidP="009579DC">
      <w:pPr>
        <w:pStyle w:val="PargrafodaLista"/>
        <w:numPr>
          <w:ilvl w:val="0"/>
          <w:numId w:val="6"/>
        </w:numPr>
        <w:spacing w:after="0" w:line="360" w:lineRule="auto"/>
        <w:jc w:val="both"/>
        <w:rPr>
          <w:rFonts w:ascii="Arial" w:hAnsi="Arial" w:cs="Arial"/>
          <w:sz w:val="24"/>
          <w:szCs w:val="24"/>
        </w:rPr>
      </w:pPr>
      <w:r w:rsidRPr="0068252F">
        <w:rPr>
          <w:rFonts w:ascii="Arial" w:hAnsi="Arial" w:cs="Arial"/>
          <w:sz w:val="24"/>
          <w:szCs w:val="24"/>
        </w:rPr>
        <w:t>§§</w:t>
      </w:r>
      <w:r>
        <w:rPr>
          <w:rFonts w:ascii="Arial" w:hAnsi="Arial" w:cs="Arial"/>
          <w:sz w:val="24"/>
          <w:szCs w:val="24"/>
        </w:rPr>
        <w:t xml:space="preserve"> </w:t>
      </w:r>
      <w:r w:rsidR="0010456C" w:rsidRPr="00A42CF4">
        <w:rPr>
          <w:rFonts w:ascii="Arial" w:hAnsi="Arial" w:cs="Arial"/>
          <w:sz w:val="24"/>
          <w:szCs w:val="24"/>
        </w:rPr>
        <w:t xml:space="preserve">14,15,16 e 17 – A filosofia já não pode mais unir as ciências quanto mais elas se especificam. </w:t>
      </w:r>
      <w:r w:rsidR="00AC7C99" w:rsidRPr="00A42CF4">
        <w:rPr>
          <w:rFonts w:ascii="Arial" w:hAnsi="Arial" w:cs="Arial"/>
          <w:sz w:val="24"/>
          <w:szCs w:val="24"/>
        </w:rPr>
        <w:t>À</w:t>
      </w:r>
      <w:r w:rsidR="0010456C" w:rsidRPr="00A42CF4">
        <w:rPr>
          <w:rFonts w:ascii="Arial" w:hAnsi="Arial" w:cs="Arial"/>
          <w:sz w:val="24"/>
          <w:szCs w:val="24"/>
        </w:rPr>
        <w:t xml:space="preserve"> medida que a especificação </w:t>
      </w:r>
      <w:r w:rsidR="00AC7C99" w:rsidRPr="00A42CF4">
        <w:rPr>
          <w:rFonts w:ascii="Arial" w:hAnsi="Arial" w:cs="Arial"/>
          <w:sz w:val="24"/>
          <w:szCs w:val="24"/>
        </w:rPr>
        <w:t>se intensifica, torna0se mais difícil a coesão, contudo, é a filosofia a força necessária para que haja união entre as demais ciências</w:t>
      </w:r>
    </w:p>
    <w:p w14:paraId="12634BF5" w14:textId="2F38B292" w:rsidR="00AC7C99" w:rsidRPr="00A42CF4" w:rsidRDefault="00A42CF4" w:rsidP="009579DC">
      <w:pPr>
        <w:pStyle w:val="PargrafodaLista"/>
        <w:numPr>
          <w:ilvl w:val="0"/>
          <w:numId w:val="6"/>
        </w:numPr>
        <w:spacing w:after="0" w:line="360" w:lineRule="auto"/>
        <w:jc w:val="both"/>
        <w:rPr>
          <w:rFonts w:ascii="Arial" w:hAnsi="Arial" w:cs="Arial"/>
          <w:sz w:val="24"/>
          <w:szCs w:val="24"/>
        </w:rPr>
      </w:pPr>
      <w:r w:rsidRPr="0068252F">
        <w:rPr>
          <w:rFonts w:ascii="Arial" w:hAnsi="Arial" w:cs="Arial"/>
          <w:sz w:val="24"/>
          <w:szCs w:val="24"/>
        </w:rPr>
        <w:t>§§</w:t>
      </w:r>
      <w:r>
        <w:rPr>
          <w:rFonts w:ascii="Arial" w:hAnsi="Arial" w:cs="Arial"/>
          <w:sz w:val="24"/>
          <w:szCs w:val="24"/>
        </w:rPr>
        <w:t xml:space="preserve"> </w:t>
      </w:r>
      <w:r w:rsidR="00AC7C99" w:rsidRPr="00A42CF4">
        <w:rPr>
          <w:rFonts w:ascii="Arial" w:hAnsi="Arial" w:cs="Arial"/>
          <w:sz w:val="24"/>
          <w:szCs w:val="24"/>
        </w:rPr>
        <w:t>18 e 19 – No fenômeno da divisão do trabalho, para que não haja conflitos entre os diferentes interesses, é necessário que os processos sejam pré-determinados. A divisão do trabalho atua como mediador</w:t>
      </w:r>
    </w:p>
    <w:p w14:paraId="5E10C83B" w14:textId="44DE7286" w:rsidR="00A42CF4" w:rsidRDefault="00A42CF4" w:rsidP="00AC7C99">
      <w:pPr>
        <w:spacing w:after="0" w:line="360" w:lineRule="auto"/>
        <w:jc w:val="both"/>
        <w:rPr>
          <w:rFonts w:ascii="Arial" w:hAnsi="Arial" w:cs="Arial"/>
          <w:sz w:val="24"/>
          <w:szCs w:val="24"/>
        </w:rPr>
      </w:pPr>
    </w:p>
    <w:p w14:paraId="24DC5885" w14:textId="4AEAB4EB" w:rsidR="00A42CF4" w:rsidRDefault="009579DC" w:rsidP="00A42CF4">
      <w:pPr>
        <w:spacing w:after="200" w:line="276" w:lineRule="auto"/>
        <w:jc w:val="both"/>
        <w:rPr>
          <w:rFonts w:ascii="Arial" w:hAnsi="Arial" w:cs="Arial"/>
          <w:sz w:val="24"/>
          <w:szCs w:val="24"/>
        </w:rPr>
      </w:pPr>
      <w:r>
        <w:rPr>
          <w:rFonts w:ascii="Arial" w:hAnsi="Arial" w:cs="Arial"/>
          <w:sz w:val="24"/>
          <w:szCs w:val="24"/>
        </w:rPr>
        <w:t>3</w:t>
      </w:r>
      <w:r w:rsidR="00A42CF4" w:rsidRPr="0068252F">
        <w:rPr>
          <w:rFonts w:ascii="Arial" w:hAnsi="Arial" w:cs="Arial"/>
          <w:sz w:val="24"/>
          <w:szCs w:val="24"/>
        </w:rPr>
        <w:t xml:space="preserve">ª parte: </w:t>
      </w:r>
      <w:r w:rsidR="00A42CF4">
        <w:rPr>
          <w:rFonts w:ascii="Arial" w:hAnsi="Arial" w:cs="Arial"/>
          <w:b/>
          <w:bCs/>
          <w:sz w:val="24"/>
          <w:szCs w:val="24"/>
        </w:rPr>
        <w:t>Regras definidas e contratos jurídicos</w:t>
      </w:r>
      <w:r w:rsidR="00A42CF4" w:rsidRPr="0068252F">
        <w:rPr>
          <w:rFonts w:ascii="Arial" w:hAnsi="Arial" w:cs="Arial"/>
          <w:b/>
          <w:bCs/>
          <w:sz w:val="24"/>
          <w:szCs w:val="24"/>
        </w:rPr>
        <w:t xml:space="preserve">. </w:t>
      </w:r>
      <w:r w:rsidR="00A42CF4" w:rsidRPr="0068252F">
        <w:rPr>
          <w:rFonts w:ascii="Arial" w:hAnsi="Arial" w:cs="Arial"/>
          <w:sz w:val="24"/>
          <w:szCs w:val="24"/>
        </w:rPr>
        <w:t xml:space="preserve">(§§ </w:t>
      </w:r>
      <w:r>
        <w:rPr>
          <w:rFonts w:ascii="Arial" w:hAnsi="Arial" w:cs="Arial"/>
          <w:sz w:val="24"/>
          <w:szCs w:val="24"/>
        </w:rPr>
        <w:t>20</w:t>
      </w:r>
      <w:r w:rsidR="00A42CF4" w:rsidRPr="0068252F">
        <w:rPr>
          <w:rFonts w:ascii="Arial" w:hAnsi="Arial" w:cs="Arial"/>
          <w:sz w:val="24"/>
          <w:szCs w:val="24"/>
        </w:rPr>
        <w:t xml:space="preserve"> - </w:t>
      </w:r>
      <w:r>
        <w:rPr>
          <w:rFonts w:ascii="Arial" w:hAnsi="Arial" w:cs="Arial"/>
          <w:sz w:val="24"/>
          <w:szCs w:val="24"/>
        </w:rPr>
        <w:t>34</w:t>
      </w:r>
      <w:r w:rsidR="00A42CF4" w:rsidRPr="0068252F">
        <w:rPr>
          <w:rFonts w:ascii="Arial" w:hAnsi="Arial" w:cs="Arial"/>
          <w:sz w:val="24"/>
          <w:szCs w:val="24"/>
        </w:rPr>
        <w:t>)</w:t>
      </w:r>
    </w:p>
    <w:p w14:paraId="292B6673" w14:textId="6F6E3A03" w:rsidR="0035377B" w:rsidRPr="0068252F" w:rsidRDefault="0035377B" w:rsidP="00A42CF4">
      <w:pPr>
        <w:spacing w:after="200" w:line="276" w:lineRule="auto"/>
        <w:jc w:val="both"/>
        <w:rPr>
          <w:rFonts w:ascii="Arial" w:hAnsi="Arial" w:cs="Arial"/>
          <w:sz w:val="24"/>
          <w:szCs w:val="24"/>
        </w:rPr>
      </w:pPr>
      <w:r>
        <w:rPr>
          <w:rFonts w:ascii="Arial" w:hAnsi="Arial" w:cs="Arial"/>
          <w:sz w:val="24"/>
          <w:szCs w:val="24"/>
        </w:rPr>
        <w:t xml:space="preserve">É a ausência de regras ou do tempo para que essas regras se desenvolvam ou amadureçam fatores que contribuem para a divisão do trabalho </w:t>
      </w:r>
      <w:proofErr w:type="spellStart"/>
      <w:r>
        <w:rPr>
          <w:rFonts w:ascii="Arial" w:hAnsi="Arial" w:cs="Arial"/>
          <w:sz w:val="24"/>
          <w:szCs w:val="24"/>
        </w:rPr>
        <w:t>anômica</w:t>
      </w:r>
      <w:proofErr w:type="spellEnd"/>
      <w:r>
        <w:rPr>
          <w:rFonts w:ascii="Arial" w:hAnsi="Arial" w:cs="Arial"/>
          <w:sz w:val="24"/>
          <w:szCs w:val="24"/>
        </w:rPr>
        <w:t>. Para suportar este argumento, o autor utiliza como exemplo o papel dos contratos jurídicos na nossa sociedade.</w:t>
      </w:r>
    </w:p>
    <w:p w14:paraId="6B84361B" w14:textId="1781C5BE" w:rsidR="0010456C" w:rsidRPr="00A42CF4" w:rsidRDefault="00A42CF4" w:rsidP="00A42CF4">
      <w:pPr>
        <w:pStyle w:val="PargrafodaLista"/>
        <w:numPr>
          <w:ilvl w:val="0"/>
          <w:numId w:val="4"/>
        </w:numPr>
        <w:spacing w:after="0" w:line="360" w:lineRule="auto"/>
        <w:jc w:val="both"/>
        <w:rPr>
          <w:rFonts w:ascii="Arial" w:hAnsi="Arial" w:cs="Arial"/>
          <w:sz w:val="24"/>
          <w:szCs w:val="24"/>
        </w:rPr>
      </w:pPr>
      <w:r w:rsidRPr="0068252F">
        <w:rPr>
          <w:rFonts w:ascii="Arial" w:hAnsi="Arial" w:cs="Arial"/>
          <w:sz w:val="24"/>
          <w:szCs w:val="24"/>
        </w:rPr>
        <w:t>§</w:t>
      </w:r>
      <w:r w:rsidR="00AC7C99" w:rsidRPr="00A42CF4">
        <w:rPr>
          <w:rFonts w:ascii="Arial" w:hAnsi="Arial" w:cs="Arial"/>
          <w:sz w:val="24"/>
          <w:szCs w:val="24"/>
        </w:rPr>
        <w:t>20 – A divisão do trabalho cria maneiras definidas de agir que se repetem em circunstâncias específicas. Estas regras não definem a natureza destes fatos, mas expressam a função da situação dada</w:t>
      </w:r>
    </w:p>
    <w:p w14:paraId="140EAA78" w14:textId="688BBE65" w:rsidR="00AC7C99" w:rsidRPr="00A42CF4" w:rsidRDefault="00A42CF4" w:rsidP="00A42CF4">
      <w:pPr>
        <w:pStyle w:val="PargrafodaLista"/>
        <w:numPr>
          <w:ilvl w:val="0"/>
          <w:numId w:val="4"/>
        </w:numPr>
        <w:spacing w:after="0" w:line="360" w:lineRule="auto"/>
        <w:jc w:val="both"/>
        <w:rPr>
          <w:rFonts w:ascii="Arial" w:hAnsi="Arial" w:cs="Arial"/>
          <w:sz w:val="24"/>
          <w:szCs w:val="24"/>
        </w:rPr>
      </w:pPr>
      <w:r w:rsidRPr="0068252F">
        <w:rPr>
          <w:rFonts w:ascii="Arial" w:hAnsi="Arial" w:cs="Arial"/>
          <w:sz w:val="24"/>
          <w:szCs w:val="24"/>
        </w:rPr>
        <w:lastRenderedPageBreak/>
        <w:t>§</w:t>
      </w:r>
      <w:r w:rsidR="00AC7C99" w:rsidRPr="00A42CF4">
        <w:rPr>
          <w:rFonts w:ascii="Arial" w:hAnsi="Arial" w:cs="Arial"/>
          <w:sz w:val="24"/>
          <w:szCs w:val="24"/>
        </w:rPr>
        <w:t xml:space="preserve">21 – Esta regulamentação não possui relação com a divisão do trabalho, porém, quanto mais específicos os trabalhos são, mais se faz necessário regras detalhadas. </w:t>
      </w:r>
    </w:p>
    <w:p w14:paraId="378E38ED" w14:textId="6507B188" w:rsidR="00AC7C99" w:rsidRPr="00A42CF4" w:rsidRDefault="00A42CF4" w:rsidP="00A42CF4">
      <w:pPr>
        <w:pStyle w:val="PargrafodaLista"/>
        <w:numPr>
          <w:ilvl w:val="0"/>
          <w:numId w:val="4"/>
        </w:numPr>
        <w:spacing w:after="0" w:line="360" w:lineRule="auto"/>
        <w:jc w:val="both"/>
        <w:rPr>
          <w:rFonts w:ascii="Arial" w:hAnsi="Arial" w:cs="Arial"/>
          <w:sz w:val="24"/>
          <w:szCs w:val="24"/>
        </w:rPr>
      </w:pPr>
      <w:r w:rsidRPr="0068252F">
        <w:rPr>
          <w:rFonts w:ascii="Arial" w:hAnsi="Arial" w:cs="Arial"/>
          <w:sz w:val="24"/>
          <w:szCs w:val="24"/>
        </w:rPr>
        <w:t>§</w:t>
      </w:r>
      <w:r w:rsidR="00AC7C99" w:rsidRPr="00A42CF4">
        <w:rPr>
          <w:rFonts w:ascii="Arial" w:hAnsi="Arial" w:cs="Arial"/>
          <w:sz w:val="24"/>
          <w:szCs w:val="24"/>
        </w:rPr>
        <w:t>22 – O autor ressalta que apesar da simplicidade jurídica, os contratos regulam uma grande parte das relações.</w:t>
      </w:r>
    </w:p>
    <w:p w14:paraId="6F6BD48B" w14:textId="23E98BC0" w:rsidR="00AC7C99" w:rsidRPr="00A42CF4" w:rsidRDefault="00A42CF4" w:rsidP="00A42CF4">
      <w:pPr>
        <w:pStyle w:val="PargrafodaLista"/>
        <w:numPr>
          <w:ilvl w:val="0"/>
          <w:numId w:val="4"/>
        </w:numPr>
        <w:spacing w:after="0" w:line="360" w:lineRule="auto"/>
        <w:jc w:val="both"/>
        <w:rPr>
          <w:rFonts w:ascii="Arial" w:hAnsi="Arial" w:cs="Arial"/>
          <w:sz w:val="24"/>
          <w:szCs w:val="24"/>
        </w:rPr>
      </w:pPr>
      <w:r w:rsidRPr="0068252F">
        <w:rPr>
          <w:rFonts w:ascii="Arial" w:hAnsi="Arial" w:cs="Arial"/>
          <w:sz w:val="24"/>
          <w:szCs w:val="24"/>
        </w:rPr>
        <w:t>§§</w:t>
      </w:r>
      <w:r>
        <w:rPr>
          <w:rFonts w:ascii="Arial" w:hAnsi="Arial" w:cs="Arial"/>
          <w:sz w:val="24"/>
          <w:szCs w:val="24"/>
        </w:rPr>
        <w:t xml:space="preserve"> </w:t>
      </w:r>
      <w:r w:rsidR="00AC7C99" w:rsidRPr="00A42CF4">
        <w:rPr>
          <w:rFonts w:ascii="Arial" w:hAnsi="Arial" w:cs="Arial"/>
          <w:sz w:val="24"/>
          <w:szCs w:val="24"/>
        </w:rPr>
        <w:t xml:space="preserve">23 e 24 – Dessa forma, Durkheim define divisão do trabalho </w:t>
      </w:r>
      <w:proofErr w:type="spellStart"/>
      <w:r w:rsidR="00AC7C99" w:rsidRPr="00A42CF4">
        <w:rPr>
          <w:rFonts w:ascii="Arial" w:hAnsi="Arial" w:cs="Arial"/>
          <w:sz w:val="24"/>
          <w:szCs w:val="24"/>
        </w:rPr>
        <w:t>anomica</w:t>
      </w:r>
      <w:proofErr w:type="spellEnd"/>
      <w:r w:rsidR="00AC7C99" w:rsidRPr="00A42CF4">
        <w:rPr>
          <w:rFonts w:ascii="Arial" w:hAnsi="Arial" w:cs="Arial"/>
          <w:sz w:val="24"/>
          <w:szCs w:val="24"/>
        </w:rPr>
        <w:t xml:space="preserve"> aquela em que não há regras entre os órgãos</w:t>
      </w:r>
    </w:p>
    <w:p w14:paraId="3EF46F40" w14:textId="73B8C3B5" w:rsidR="00AC7C99" w:rsidRPr="00A42CF4" w:rsidRDefault="00A42CF4" w:rsidP="00A42CF4">
      <w:pPr>
        <w:pStyle w:val="PargrafodaLista"/>
        <w:numPr>
          <w:ilvl w:val="0"/>
          <w:numId w:val="4"/>
        </w:numPr>
        <w:spacing w:after="0" w:line="360" w:lineRule="auto"/>
        <w:jc w:val="both"/>
        <w:rPr>
          <w:rFonts w:ascii="Arial" w:hAnsi="Arial" w:cs="Arial"/>
          <w:sz w:val="24"/>
          <w:szCs w:val="24"/>
        </w:rPr>
      </w:pPr>
      <w:r w:rsidRPr="0068252F">
        <w:rPr>
          <w:rFonts w:ascii="Arial" w:hAnsi="Arial" w:cs="Arial"/>
          <w:sz w:val="24"/>
          <w:szCs w:val="24"/>
        </w:rPr>
        <w:t>§§</w:t>
      </w:r>
      <w:r>
        <w:rPr>
          <w:rFonts w:ascii="Arial" w:hAnsi="Arial" w:cs="Arial"/>
          <w:sz w:val="24"/>
          <w:szCs w:val="24"/>
        </w:rPr>
        <w:t xml:space="preserve"> </w:t>
      </w:r>
      <w:r w:rsidR="00AC7C99" w:rsidRPr="00A42CF4">
        <w:rPr>
          <w:rFonts w:ascii="Arial" w:hAnsi="Arial" w:cs="Arial"/>
          <w:sz w:val="24"/>
          <w:szCs w:val="24"/>
        </w:rPr>
        <w:t>25, 26 e 27 – As definições destas regras são diretamente proporcionais as frequências que ocorrem. Uma vez que não há o contato frequente, as regras não tomam forma.</w:t>
      </w:r>
    </w:p>
    <w:p w14:paraId="5736CF37" w14:textId="5B7B8F94" w:rsidR="00AC7C99" w:rsidRPr="00A42CF4" w:rsidRDefault="00A42CF4" w:rsidP="00A42CF4">
      <w:pPr>
        <w:pStyle w:val="PargrafodaLista"/>
        <w:numPr>
          <w:ilvl w:val="0"/>
          <w:numId w:val="4"/>
        </w:numPr>
        <w:spacing w:after="0" w:line="360" w:lineRule="auto"/>
        <w:jc w:val="both"/>
        <w:rPr>
          <w:rFonts w:ascii="Arial" w:hAnsi="Arial" w:cs="Arial"/>
          <w:sz w:val="24"/>
          <w:szCs w:val="24"/>
        </w:rPr>
      </w:pPr>
      <w:r w:rsidRPr="0068252F">
        <w:rPr>
          <w:rFonts w:ascii="Arial" w:hAnsi="Arial" w:cs="Arial"/>
          <w:sz w:val="24"/>
          <w:szCs w:val="24"/>
        </w:rPr>
        <w:t>§</w:t>
      </w:r>
      <w:r w:rsidR="00AC7C99" w:rsidRPr="00A42CF4">
        <w:rPr>
          <w:rFonts w:ascii="Arial" w:hAnsi="Arial" w:cs="Arial"/>
          <w:sz w:val="24"/>
          <w:szCs w:val="24"/>
        </w:rPr>
        <w:t>28 – O contrato já não basta para servir de regra para todo o mercado, conforme as tarefas específicas se multiplicam. É a falta de regra que consequentemente leva às crises</w:t>
      </w:r>
    </w:p>
    <w:p w14:paraId="78592D5A" w14:textId="0E0A9F2E" w:rsidR="00AC7C99" w:rsidRPr="00A42CF4" w:rsidRDefault="00A42CF4" w:rsidP="00A42CF4">
      <w:pPr>
        <w:pStyle w:val="PargrafodaLista"/>
        <w:numPr>
          <w:ilvl w:val="0"/>
          <w:numId w:val="4"/>
        </w:numPr>
        <w:spacing w:after="0" w:line="360" w:lineRule="auto"/>
        <w:jc w:val="both"/>
        <w:rPr>
          <w:rFonts w:ascii="Arial" w:hAnsi="Arial" w:cs="Arial"/>
          <w:sz w:val="24"/>
          <w:szCs w:val="24"/>
        </w:rPr>
      </w:pPr>
      <w:r w:rsidRPr="0068252F">
        <w:rPr>
          <w:rFonts w:ascii="Arial" w:hAnsi="Arial" w:cs="Arial"/>
          <w:sz w:val="24"/>
          <w:szCs w:val="24"/>
        </w:rPr>
        <w:t>§</w:t>
      </w:r>
      <w:r w:rsidR="00AC7C99" w:rsidRPr="00A42CF4">
        <w:rPr>
          <w:rFonts w:ascii="Arial" w:hAnsi="Arial" w:cs="Arial"/>
          <w:sz w:val="24"/>
          <w:szCs w:val="24"/>
        </w:rPr>
        <w:t>29 – Com o surgimento da grande indústria, mudam-se as relações entre patrões e empregados</w:t>
      </w:r>
      <w:r w:rsidR="004A4570" w:rsidRPr="00A42CF4">
        <w:rPr>
          <w:rFonts w:ascii="Arial" w:hAnsi="Arial" w:cs="Arial"/>
          <w:sz w:val="24"/>
          <w:szCs w:val="24"/>
        </w:rPr>
        <w:t>. Os conflitos oriundos desta mudança não tiveram tempo suficiente para se equilibrarem</w:t>
      </w:r>
    </w:p>
    <w:p w14:paraId="50D218DC" w14:textId="2E40065F" w:rsidR="004A4570" w:rsidRPr="00A42CF4" w:rsidRDefault="00A42CF4" w:rsidP="00A42CF4">
      <w:pPr>
        <w:pStyle w:val="PargrafodaLista"/>
        <w:numPr>
          <w:ilvl w:val="0"/>
          <w:numId w:val="4"/>
        </w:numPr>
        <w:spacing w:after="0" w:line="360" w:lineRule="auto"/>
        <w:jc w:val="both"/>
        <w:rPr>
          <w:rFonts w:ascii="Arial" w:hAnsi="Arial" w:cs="Arial"/>
          <w:sz w:val="24"/>
          <w:szCs w:val="24"/>
        </w:rPr>
      </w:pPr>
      <w:r w:rsidRPr="0068252F">
        <w:rPr>
          <w:rFonts w:ascii="Arial" w:hAnsi="Arial" w:cs="Arial"/>
          <w:sz w:val="24"/>
          <w:szCs w:val="24"/>
        </w:rPr>
        <w:t>§</w:t>
      </w:r>
      <w:r w:rsidR="004A4570" w:rsidRPr="00A42CF4">
        <w:rPr>
          <w:rFonts w:ascii="Arial" w:hAnsi="Arial" w:cs="Arial"/>
          <w:sz w:val="24"/>
          <w:szCs w:val="24"/>
        </w:rPr>
        <w:t>30 – O desenvolvimento das ciências levará organicamente a tomada da consciência da solidariedade. A unidade da ciência ocorrerá, portanto, de forma espontânea</w:t>
      </w:r>
    </w:p>
    <w:p w14:paraId="7F77F782" w14:textId="10C46877" w:rsidR="004A4570" w:rsidRPr="00A42CF4" w:rsidRDefault="00A42CF4" w:rsidP="00A42CF4">
      <w:pPr>
        <w:pStyle w:val="PargrafodaLista"/>
        <w:numPr>
          <w:ilvl w:val="0"/>
          <w:numId w:val="4"/>
        </w:numPr>
        <w:spacing w:after="0" w:line="360" w:lineRule="auto"/>
        <w:jc w:val="both"/>
        <w:rPr>
          <w:rFonts w:ascii="Arial" w:hAnsi="Arial" w:cs="Arial"/>
          <w:sz w:val="24"/>
          <w:szCs w:val="24"/>
        </w:rPr>
      </w:pPr>
      <w:r w:rsidRPr="0068252F">
        <w:rPr>
          <w:rFonts w:ascii="Arial" w:hAnsi="Arial" w:cs="Arial"/>
          <w:sz w:val="24"/>
          <w:szCs w:val="24"/>
        </w:rPr>
        <w:t>§§</w:t>
      </w:r>
      <w:r>
        <w:rPr>
          <w:rFonts w:ascii="Arial" w:hAnsi="Arial" w:cs="Arial"/>
          <w:sz w:val="24"/>
          <w:szCs w:val="24"/>
        </w:rPr>
        <w:t xml:space="preserve"> </w:t>
      </w:r>
      <w:r w:rsidR="004A4570" w:rsidRPr="00A42CF4">
        <w:rPr>
          <w:rFonts w:ascii="Arial" w:hAnsi="Arial" w:cs="Arial"/>
          <w:sz w:val="24"/>
          <w:szCs w:val="24"/>
        </w:rPr>
        <w:t xml:space="preserve">31, 32, 33 e 34 – Para alguns, a divisão do trabalho tende a limitar os indivíduos a tarefas específicas e assim como máquinas que executam somente uma única atividade, perder-se-iam as relações sociais. Para o autor, tal fenômeno só ocorre em cenários excepcionais, ou seja, em situação de anomia. A divisão do trabalho em seu caráter normal faz com que os indivíduos se relacionem de uma forma dinâmica com seu ambiente. </w:t>
      </w:r>
    </w:p>
    <w:sectPr w:rsidR="004A4570" w:rsidRPr="00A42C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C08"/>
    <w:multiLevelType w:val="hybridMultilevel"/>
    <w:tmpl w:val="7BFC0E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0763A2"/>
    <w:multiLevelType w:val="hybridMultilevel"/>
    <w:tmpl w:val="BFD0183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0C055D4"/>
    <w:multiLevelType w:val="hybridMultilevel"/>
    <w:tmpl w:val="BFD0183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4D49CF"/>
    <w:multiLevelType w:val="hybridMultilevel"/>
    <w:tmpl w:val="AD925E0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800407B"/>
    <w:multiLevelType w:val="hybridMultilevel"/>
    <w:tmpl w:val="AD925E0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4559D7"/>
    <w:multiLevelType w:val="hybridMultilevel"/>
    <w:tmpl w:val="C916E16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3940AE"/>
    <w:multiLevelType w:val="hybridMultilevel"/>
    <w:tmpl w:val="15AA72C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0E0BB2"/>
    <w:multiLevelType w:val="hybridMultilevel"/>
    <w:tmpl w:val="D2882F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7"/>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6C"/>
    <w:rsid w:val="0010456C"/>
    <w:rsid w:val="00140F40"/>
    <w:rsid w:val="0035377B"/>
    <w:rsid w:val="004A4570"/>
    <w:rsid w:val="005473CE"/>
    <w:rsid w:val="0068252F"/>
    <w:rsid w:val="009579DC"/>
    <w:rsid w:val="00A42CF4"/>
    <w:rsid w:val="00AA7A0F"/>
    <w:rsid w:val="00AB1D9A"/>
    <w:rsid w:val="00AC7C99"/>
    <w:rsid w:val="00C11DB3"/>
    <w:rsid w:val="00D06A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2ECD"/>
  <w15:chartTrackingRefBased/>
  <w15:docId w15:val="{FAB08226-9B41-411E-951B-695C9045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2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837</Words>
  <Characters>4520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dc:creator>
  <cp:keywords/>
  <dc:description/>
  <cp:lastModifiedBy>Vinicius Nunes</cp:lastModifiedBy>
  <cp:revision>2</cp:revision>
  <dcterms:created xsi:type="dcterms:W3CDTF">2021-10-08T17:20:00Z</dcterms:created>
  <dcterms:modified xsi:type="dcterms:W3CDTF">2021-10-08T17:20:00Z</dcterms:modified>
</cp:coreProperties>
</file>