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124" w:rsidRDefault="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Pr="00843124" w:rsidRDefault="00843124" w:rsidP="00843124"/>
    <w:p w:rsidR="00843124" w:rsidRDefault="00843124" w:rsidP="00843124"/>
    <w:p w:rsidR="00843124" w:rsidRPr="00843124" w:rsidRDefault="00843124" w:rsidP="00843124">
      <w:pPr>
        <w:tabs>
          <w:tab w:val="left" w:pos="1680"/>
        </w:tabs>
      </w:pPr>
      <w:r>
        <w:tab/>
      </w:r>
    </w:p>
    <w:tbl>
      <w:tblPr>
        <w:tblW w:w="22800" w:type="dxa"/>
        <w:tblBorders>
          <w:top w:val="nil"/>
          <w:left w:val="nil"/>
          <w:right w:val="nil"/>
        </w:tblBorders>
        <w:tblLayout w:type="fixed"/>
        <w:tblLook w:val="0000" w:firstRow="0" w:lastRow="0" w:firstColumn="0" w:lastColumn="0" w:noHBand="0" w:noVBand="0"/>
      </w:tblPr>
      <w:tblGrid>
        <w:gridCol w:w="9685"/>
        <w:gridCol w:w="13115"/>
      </w:tblGrid>
      <w:tr w:rsidR="00843124">
        <w:tblPrEx>
          <w:tblCellMar>
            <w:top w:w="0" w:type="dxa"/>
            <w:bottom w:w="0" w:type="dxa"/>
          </w:tblCellMar>
        </w:tblPrEx>
        <w:tc>
          <w:tcPr>
            <w:tcW w:w="9600" w:type="dxa"/>
            <w:tcMar>
              <w:top w:w="20" w:type="nil"/>
              <w:left w:w="20" w:type="nil"/>
              <w:bottom w:w="20" w:type="nil"/>
              <w:right w:w="20" w:type="nil"/>
            </w:tcMar>
            <w:vAlign w:val="center"/>
          </w:tcPr>
          <w:p w:rsidR="00843124" w:rsidRDefault="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cbind {base}</w:t>
            </w:r>
          </w:p>
        </w:tc>
        <w:tc>
          <w:tcPr>
            <w:tcW w:w="13000" w:type="dxa"/>
            <w:tcMar>
              <w:top w:w="20" w:type="nil"/>
              <w:left w:w="20" w:type="nil"/>
              <w:bottom w:w="20" w:type="nil"/>
              <w:right w:w="20" w:type="nil"/>
            </w:tcMar>
            <w:vAlign w:val="center"/>
          </w:tcPr>
          <w:p w:rsidR="00843124" w:rsidRDefault="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Combine R Objects by Rows or Columns</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Take a sequence of vector, matrix or data-frame arguments and combine by </w:t>
      </w:r>
      <w:r>
        <w:rPr>
          <w:rFonts w:ascii="Times" w:hAnsi="Times" w:cs="Times"/>
          <w:i/>
          <w:iCs/>
          <w:sz w:val="32"/>
          <w:szCs w:val="32"/>
          <w:lang w:val="es-ES"/>
        </w:rPr>
        <w:t>c</w:t>
      </w:r>
      <w:r>
        <w:rPr>
          <w:rFonts w:ascii="Times" w:hAnsi="Times" w:cs="Times"/>
          <w:sz w:val="32"/>
          <w:szCs w:val="32"/>
          <w:lang w:val="es-ES"/>
        </w:rPr>
        <w:t xml:space="preserve">olumns or </w:t>
      </w:r>
      <w:r>
        <w:rPr>
          <w:rFonts w:ascii="Times" w:hAnsi="Times" w:cs="Times"/>
          <w:i/>
          <w:iCs/>
          <w:sz w:val="32"/>
          <w:szCs w:val="32"/>
          <w:lang w:val="es-ES"/>
        </w:rPr>
        <w:t>r</w:t>
      </w:r>
      <w:r>
        <w:rPr>
          <w:rFonts w:ascii="Times" w:hAnsi="Times" w:cs="Times"/>
          <w:sz w:val="32"/>
          <w:szCs w:val="32"/>
          <w:lang w:val="es-ES"/>
        </w:rPr>
        <w:t xml:space="preserve">ows, respectively. These are generic functions with methods for other </w:t>
      </w:r>
      <w:r>
        <w:rPr>
          <w:rFonts w:ascii="Courier New" w:hAnsi="Courier New" w:cs="Courier New"/>
          <w:b/>
          <w:bCs/>
          <w:color w:val="535353"/>
          <w:sz w:val="32"/>
          <w:szCs w:val="32"/>
          <w:lang w:val="es-ES"/>
        </w:rPr>
        <w:t>R</w:t>
      </w:r>
      <w:r>
        <w:rPr>
          <w:rFonts w:ascii="Times" w:hAnsi="Times" w:cs="Times"/>
          <w:sz w:val="32"/>
          <w:szCs w:val="32"/>
          <w:lang w:val="es-ES"/>
        </w:rPr>
        <w:t xml:space="preserve"> classes.</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cbind(..., deparse.level = 1)</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 deparse.level = 1)</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S3 method for class 'data.frame'</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 deparse.level = 1, make.row.names = TRUE,</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stringsAsFactors = default.stringsAsFactors())</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2500"/>
        <w:gridCol w:w="20100"/>
      </w:tblGrid>
      <w:tr w:rsidR="00843124">
        <w:tblPrEx>
          <w:tblCellMar>
            <w:top w:w="0" w:type="dxa"/>
            <w:bottom w:w="0" w:type="dxa"/>
          </w:tblCellMar>
        </w:tblPrEx>
        <w:tc>
          <w:tcPr>
            <w:tcW w:w="25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w:t>
            </w:r>
          </w:p>
        </w:tc>
        <w:tc>
          <w:tcPr>
            <w:tcW w:w="201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(generalized) vectors or matrices. These can be given as named arguments. Other </w:t>
            </w:r>
            <w:r>
              <w:rPr>
                <w:rFonts w:ascii="Courier New" w:hAnsi="Courier New" w:cs="Courier New"/>
                <w:b/>
                <w:bCs/>
                <w:color w:val="535353"/>
                <w:sz w:val="32"/>
                <w:szCs w:val="32"/>
                <w:lang w:val="es-ES"/>
              </w:rPr>
              <w:t>R</w:t>
            </w:r>
            <w:r>
              <w:rPr>
                <w:rFonts w:ascii="Times" w:hAnsi="Times" w:cs="Times"/>
                <w:sz w:val="32"/>
                <w:szCs w:val="32"/>
                <w:lang w:val="es-ES"/>
              </w:rPr>
              <w:t xml:space="preserve"> objects may be coerced as appropriate, or S4 methods may be used: see sections ‘Details’ and ‘Value’. (For the </w:t>
            </w:r>
            <w:r>
              <w:rPr>
                <w:rFonts w:ascii="Courier" w:hAnsi="Courier" w:cs="Courier"/>
                <w:sz w:val="26"/>
                <w:szCs w:val="26"/>
                <w:lang w:val="es-ES"/>
              </w:rPr>
              <w:t>"data.frame"</w:t>
            </w:r>
            <w:r>
              <w:rPr>
                <w:rFonts w:ascii="Times" w:hAnsi="Times" w:cs="Times"/>
                <w:sz w:val="32"/>
                <w:szCs w:val="32"/>
                <w:lang w:val="es-ES"/>
              </w:rPr>
              <w:t xml:space="preserve"> method of </w:t>
            </w:r>
            <w:r>
              <w:rPr>
                <w:rFonts w:ascii="Courier" w:hAnsi="Courier" w:cs="Courier"/>
                <w:sz w:val="26"/>
                <w:szCs w:val="26"/>
                <w:lang w:val="es-ES"/>
              </w:rPr>
              <w:t>cbind</w:t>
            </w:r>
            <w:r>
              <w:rPr>
                <w:rFonts w:ascii="Times" w:hAnsi="Times" w:cs="Times"/>
                <w:sz w:val="32"/>
                <w:szCs w:val="32"/>
                <w:lang w:val="es-ES"/>
              </w:rPr>
              <w:t xml:space="preserve"> these can be further arguments to </w:t>
            </w:r>
            <w:hyperlink r:id="rId6" w:history="1">
              <w:r>
                <w:rPr>
                  <w:rFonts w:ascii="Courier" w:hAnsi="Courier" w:cs="Courier"/>
                  <w:color w:val="0000FF"/>
                  <w:sz w:val="26"/>
                  <w:szCs w:val="26"/>
                  <w:u w:val="single" w:color="0000FF"/>
                  <w:lang w:val="es-ES"/>
                </w:rPr>
                <w:t>data.frame</w:t>
              </w:r>
            </w:hyperlink>
            <w:r>
              <w:rPr>
                <w:rFonts w:ascii="Times" w:hAnsi="Times" w:cs="Times"/>
                <w:sz w:val="32"/>
                <w:szCs w:val="32"/>
                <w:lang w:val="es-ES"/>
              </w:rPr>
              <w:t xml:space="preserve"> such as </w:t>
            </w:r>
            <w:r>
              <w:rPr>
                <w:rFonts w:ascii="Courier" w:hAnsi="Courier" w:cs="Courier"/>
                <w:sz w:val="26"/>
                <w:szCs w:val="26"/>
                <w:lang w:val="es-ES"/>
              </w:rPr>
              <w:t>stringsAsFactors</w:t>
            </w:r>
            <w:r>
              <w:rPr>
                <w:rFonts w:ascii="Times" w:hAnsi="Times" w:cs="Times"/>
                <w:sz w:val="32"/>
                <w:szCs w:val="32"/>
                <w:lang w:val="es-ES"/>
              </w:rPr>
              <w:t>.)</w:t>
            </w:r>
          </w:p>
        </w:tc>
      </w:tr>
      <w:tr w:rsidR="00843124">
        <w:tblPrEx>
          <w:tblBorders>
            <w:top w:val="none" w:sz="0" w:space="0" w:color="auto"/>
          </w:tblBorders>
          <w:tblCellMar>
            <w:top w:w="0" w:type="dxa"/>
            <w:bottom w:w="0" w:type="dxa"/>
          </w:tblCellMar>
        </w:tblPrEx>
        <w:tc>
          <w:tcPr>
            <w:tcW w:w="25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deparse.level</w:t>
            </w:r>
          </w:p>
        </w:tc>
        <w:tc>
          <w:tcPr>
            <w:tcW w:w="201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integer controlling the construction of labels in the case of non-matrix-like arguments (for the default method):</w:t>
            </w:r>
          </w:p>
          <w:p w:rsidR="00843124" w:rsidRDefault="00843124">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deparse.level = 0</w:t>
            </w:r>
            <w:r>
              <w:rPr>
                <w:rFonts w:ascii="Times" w:hAnsi="Times" w:cs="Times"/>
                <w:sz w:val="32"/>
                <w:szCs w:val="32"/>
                <w:lang w:val="es-ES"/>
              </w:rPr>
              <w:t xml:space="preserve"> constructs no labels; the default,</w:t>
            </w:r>
          </w:p>
          <w:p w:rsidR="00843124" w:rsidRDefault="00843124">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deparse.level = 1 or 2</w:t>
            </w:r>
            <w:r>
              <w:rPr>
                <w:rFonts w:ascii="Times" w:hAnsi="Times" w:cs="Times"/>
                <w:sz w:val="32"/>
                <w:szCs w:val="32"/>
                <w:lang w:val="es-ES"/>
              </w:rPr>
              <w:t xml:space="preserve"> constructs labels from the argument names, see the ‘Value’ section below.</w:t>
            </w:r>
          </w:p>
        </w:tc>
      </w:tr>
      <w:tr w:rsidR="00843124">
        <w:tblPrEx>
          <w:tblBorders>
            <w:top w:val="none" w:sz="0" w:space="0" w:color="auto"/>
          </w:tblBorders>
          <w:tblCellMar>
            <w:top w:w="0" w:type="dxa"/>
            <w:bottom w:w="0" w:type="dxa"/>
          </w:tblCellMar>
        </w:tblPrEx>
        <w:tc>
          <w:tcPr>
            <w:tcW w:w="25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make.row.names</w:t>
            </w:r>
          </w:p>
        </w:tc>
        <w:tc>
          <w:tcPr>
            <w:tcW w:w="201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(only for data frame method:) logical indicating if unique and valid </w:t>
            </w:r>
            <w:hyperlink r:id="rId7" w:history="1">
              <w:r>
                <w:rPr>
                  <w:rFonts w:ascii="Courier" w:hAnsi="Courier" w:cs="Courier"/>
                  <w:color w:val="0000FF"/>
                  <w:sz w:val="26"/>
                  <w:szCs w:val="26"/>
                  <w:u w:val="single" w:color="0000FF"/>
                  <w:lang w:val="es-ES"/>
                </w:rPr>
                <w:t>row.names</w:t>
              </w:r>
            </w:hyperlink>
            <w:r>
              <w:rPr>
                <w:rFonts w:ascii="Times" w:hAnsi="Times" w:cs="Times"/>
                <w:sz w:val="32"/>
                <w:szCs w:val="32"/>
                <w:lang w:val="es-ES"/>
              </w:rPr>
              <w:t xml:space="preserve"> should be constructed from the arguments.</w:t>
            </w:r>
          </w:p>
        </w:tc>
      </w:tr>
      <w:tr w:rsidR="00843124">
        <w:tblPrEx>
          <w:tblCellMar>
            <w:top w:w="0" w:type="dxa"/>
            <w:bottom w:w="0" w:type="dxa"/>
          </w:tblCellMar>
        </w:tblPrEx>
        <w:tc>
          <w:tcPr>
            <w:tcW w:w="25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stringsAsFacto</w:t>
            </w:r>
            <w:r>
              <w:rPr>
                <w:rFonts w:ascii="Courier" w:hAnsi="Courier" w:cs="Courier"/>
                <w:sz w:val="26"/>
                <w:szCs w:val="26"/>
                <w:lang w:val="es-ES"/>
              </w:rPr>
              <w:lastRenderedPageBreak/>
              <w:t>rs</w:t>
            </w:r>
          </w:p>
        </w:tc>
        <w:tc>
          <w:tcPr>
            <w:tcW w:w="20100" w:type="dxa"/>
            <w:tcMar>
              <w:top w:w="20" w:type="nil"/>
              <w:left w:w="20" w:type="nil"/>
              <w:bottom w:w="20" w:type="nil"/>
              <w:right w:w="20" w:type="nil"/>
            </w:tcMar>
          </w:tcPr>
          <w:p w:rsidR="00843124" w:rsidRDefault="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lastRenderedPageBreak/>
              <w:t xml:space="preserve">logical, passed to </w:t>
            </w:r>
            <w:hyperlink r:id="rId8" w:history="1">
              <w:r>
                <w:rPr>
                  <w:rFonts w:ascii="Courier" w:hAnsi="Courier" w:cs="Courier"/>
                  <w:color w:val="0000FF"/>
                  <w:sz w:val="26"/>
                  <w:szCs w:val="26"/>
                  <w:u w:val="single" w:color="0000FF"/>
                  <w:lang w:val="es-ES"/>
                </w:rPr>
                <w:t>as.data.frame</w:t>
              </w:r>
            </w:hyperlink>
            <w:r>
              <w:rPr>
                <w:rFonts w:ascii="Times" w:hAnsi="Times" w:cs="Times"/>
                <w:sz w:val="32"/>
                <w:szCs w:val="32"/>
                <w:lang w:val="es-ES"/>
              </w:rPr>
              <w:t xml:space="preserve">; only has an effect when the </w:t>
            </w:r>
            <w:r>
              <w:rPr>
                <w:rFonts w:ascii="Courier" w:hAnsi="Courier" w:cs="Courier"/>
                <w:sz w:val="26"/>
                <w:szCs w:val="26"/>
                <w:lang w:val="es-ES"/>
              </w:rPr>
              <w:t>...</w:t>
            </w:r>
            <w:r>
              <w:rPr>
                <w:rFonts w:ascii="Times" w:hAnsi="Times" w:cs="Times"/>
                <w:sz w:val="32"/>
                <w:szCs w:val="32"/>
                <w:lang w:val="es-ES"/>
              </w:rPr>
              <w:t xml:space="preserve"> arguments contain a (non-</w:t>
            </w:r>
            <w:r>
              <w:rPr>
                <w:rFonts w:ascii="Courier" w:hAnsi="Courier" w:cs="Courier"/>
                <w:sz w:val="26"/>
                <w:szCs w:val="26"/>
                <w:lang w:val="es-ES"/>
              </w:rPr>
              <w:t>data.frame</w:t>
            </w:r>
            <w:r>
              <w:rPr>
                <w:rFonts w:ascii="Times" w:hAnsi="Times" w:cs="Times"/>
                <w:sz w:val="32"/>
                <w:szCs w:val="32"/>
                <w:lang w:val="es-ES"/>
              </w:rPr>
              <w:t xml:space="preserve">) </w:t>
            </w:r>
            <w:hyperlink r:id="rId9" w:history="1">
              <w:r>
                <w:rPr>
                  <w:rFonts w:ascii="Courier" w:hAnsi="Courier" w:cs="Courier"/>
                  <w:color w:val="0000FF"/>
                  <w:sz w:val="26"/>
                  <w:szCs w:val="26"/>
                  <w:u w:val="single" w:color="0000FF"/>
                  <w:lang w:val="es-ES"/>
                </w:rPr>
                <w:t>character</w:t>
              </w:r>
            </w:hyperlink>
            <w:r>
              <w:rPr>
                <w:rFonts w:ascii="Times" w:hAnsi="Times" w:cs="Times"/>
                <w:sz w:val="32"/>
                <w:szCs w:val="32"/>
                <w:lang w:val="es-ES"/>
              </w:rPr>
              <w:t>.</w:t>
            </w:r>
          </w:p>
        </w:tc>
      </w:tr>
    </w:tbl>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lastRenderedPageBreak/>
        <w:t>Details</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functions </w:t>
      </w:r>
      <w:r>
        <w:rPr>
          <w:rFonts w:ascii="Courier" w:hAnsi="Courier" w:cs="Courier"/>
          <w:sz w:val="26"/>
          <w:szCs w:val="26"/>
          <w:lang w:val="es-ES"/>
        </w:rPr>
        <w:t>cbind</w:t>
      </w:r>
      <w:r>
        <w:rPr>
          <w:rFonts w:ascii="Times" w:hAnsi="Times" w:cs="Times"/>
          <w:sz w:val="32"/>
          <w:szCs w:val="32"/>
          <w:lang w:val="es-ES"/>
        </w:rPr>
        <w:t xml:space="preserve"> and </w:t>
      </w:r>
      <w:r>
        <w:rPr>
          <w:rFonts w:ascii="Courier" w:hAnsi="Courier" w:cs="Courier"/>
          <w:sz w:val="26"/>
          <w:szCs w:val="26"/>
          <w:lang w:val="es-ES"/>
        </w:rPr>
        <w:t>rbind</w:t>
      </w:r>
      <w:r>
        <w:rPr>
          <w:rFonts w:ascii="Times" w:hAnsi="Times" w:cs="Times"/>
          <w:sz w:val="32"/>
          <w:szCs w:val="32"/>
          <w:lang w:val="es-ES"/>
        </w:rPr>
        <w:t xml:space="preserve"> are S3 generic, with methods for data frames. The data frame method will be used if at least one argument is a data frame and the rest are vectors or matrices. There can be other methods; in particular, there is one for time series objects. See the section on ‘Dispatch’ for how the method to be used is selected. If some of the arguments are of an S4 class, i.e., </w:t>
      </w:r>
      <w:hyperlink r:id="rId10" w:history="1">
        <w:r>
          <w:rPr>
            <w:rFonts w:ascii="Courier" w:hAnsi="Courier" w:cs="Courier"/>
            <w:color w:val="0000FF"/>
            <w:sz w:val="26"/>
            <w:szCs w:val="26"/>
            <w:u w:val="single" w:color="0000FF"/>
            <w:lang w:val="es-ES"/>
          </w:rPr>
          <w:t>isS4</w:t>
        </w:r>
      </w:hyperlink>
      <w:r>
        <w:rPr>
          <w:rFonts w:ascii="Courier" w:hAnsi="Courier" w:cs="Courier"/>
          <w:sz w:val="26"/>
          <w:szCs w:val="26"/>
          <w:lang w:val="es-ES"/>
        </w:rPr>
        <w:t>(.)</w:t>
      </w:r>
      <w:r>
        <w:rPr>
          <w:rFonts w:ascii="Times" w:hAnsi="Times" w:cs="Times"/>
          <w:sz w:val="32"/>
          <w:szCs w:val="32"/>
          <w:lang w:val="es-ES"/>
        </w:rPr>
        <w:t xml:space="preserve"> is true, S4 methods are sought also, and the hidden </w:t>
      </w:r>
      <w:r>
        <w:rPr>
          <w:rFonts w:ascii="Courier" w:hAnsi="Courier" w:cs="Courier"/>
          <w:sz w:val="26"/>
          <w:szCs w:val="26"/>
          <w:lang w:val="es-ES"/>
        </w:rPr>
        <w:t>cbind</w:t>
      </w:r>
      <w:r>
        <w:rPr>
          <w:rFonts w:ascii="Times" w:hAnsi="Times" w:cs="Times"/>
          <w:sz w:val="32"/>
          <w:szCs w:val="32"/>
          <w:lang w:val="es-ES"/>
        </w:rPr>
        <w:t xml:space="preserve"> / </w:t>
      </w:r>
      <w:r>
        <w:rPr>
          <w:rFonts w:ascii="Courier" w:hAnsi="Courier" w:cs="Courier"/>
          <w:sz w:val="26"/>
          <w:szCs w:val="26"/>
          <w:lang w:val="es-ES"/>
        </w:rPr>
        <w:t>rbind</w:t>
      </w:r>
      <w:r>
        <w:rPr>
          <w:rFonts w:ascii="Times" w:hAnsi="Times" w:cs="Times"/>
          <w:sz w:val="32"/>
          <w:szCs w:val="32"/>
          <w:lang w:val="es-ES"/>
        </w:rPr>
        <w:t xml:space="preserve"> functions from package </w:t>
      </w:r>
      <w:r>
        <w:rPr>
          <w:rFonts w:ascii="Times" w:hAnsi="Times" w:cs="Times"/>
          <w:b/>
          <w:bCs/>
          <w:sz w:val="32"/>
          <w:szCs w:val="32"/>
          <w:lang w:val="es-ES"/>
        </w:rPr>
        <w:t>methods</w:t>
      </w:r>
      <w:r>
        <w:rPr>
          <w:rFonts w:ascii="Times" w:hAnsi="Times" w:cs="Times"/>
          <w:sz w:val="32"/>
          <w:szCs w:val="32"/>
          <w:lang w:val="es-ES"/>
        </w:rPr>
        <w:t xml:space="preserve"> maybe called, which in turn build on </w:t>
      </w:r>
      <w:hyperlink r:id="rId11" w:history="1">
        <w:r>
          <w:rPr>
            <w:rFonts w:ascii="Courier" w:hAnsi="Courier" w:cs="Courier"/>
            <w:color w:val="0000FF"/>
            <w:sz w:val="26"/>
            <w:szCs w:val="26"/>
            <w:u w:val="single" w:color="0000FF"/>
            <w:lang w:val="es-ES"/>
          </w:rPr>
          <w:t>cbind2</w:t>
        </w:r>
      </w:hyperlink>
      <w:r>
        <w:rPr>
          <w:rFonts w:ascii="Times" w:hAnsi="Times" w:cs="Times"/>
          <w:sz w:val="32"/>
          <w:szCs w:val="32"/>
          <w:lang w:val="es-ES"/>
        </w:rPr>
        <w:t xml:space="preserve"> or </w:t>
      </w:r>
      <w:hyperlink r:id="rId12" w:history="1">
        <w:r>
          <w:rPr>
            <w:rFonts w:ascii="Courier" w:hAnsi="Courier" w:cs="Courier"/>
            <w:color w:val="0000FF"/>
            <w:sz w:val="26"/>
            <w:szCs w:val="26"/>
            <w:u w:val="single" w:color="0000FF"/>
            <w:lang w:val="es-ES"/>
          </w:rPr>
          <w:t>rbind2</w:t>
        </w:r>
      </w:hyperlink>
      <w:r>
        <w:rPr>
          <w:rFonts w:ascii="Times" w:hAnsi="Times" w:cs="Times"/>
          <w:sz w:val="32"/>
          <w:szCs w:val="32"/>
          <w:lang w:val="es-ES"/>
        </w:rPr>
        <w:t xml:space="preserve">, respectively. In that case, </w:t>
      </w:r>
      <w:r>
        <w:rPr>
          <w:rFonts w:ascii="Courier" w:hAnsi="Courier" w:cs="Courier"/>
          <w:sz w:val="26"/>
          <w:szCs w:val="26"/>
          <w:lang w:val="es-ES"/>
        </w:rPr>
        <w:t>deparse.level</w:t>
      </w:r>
      <w:r>
        <w:rPr>
          <w:rFonts w:ascii="Times" w:hAnsi="Times" w:cs="Times"/>
          <w:sz w:val="32"/>
          <w:szCs w:val="32"/>
          <w:lang w:val="es-ES"/>
        </w:rPr>
        <w:t xml:space="preserve"> is obeyed, similarly to the default method.</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In the default method, all the vectors/matrices must be atomic (see </w:t>
      </w:r>
      <w:hyperlink r:id="rId13" w:history="1">
        <w:r>
          <w:rPr>
            <w:rFonts w:ascii="Courier" w:hAnsi="Courier" w:cs="Courier"/>
            <w:color w:val="0000FF"/>
            <w:sz w:val="26"/>
            <w:szCs w:val="26"/>
            <w:u w:val="single" w:color="0000FF"/>
            <w:lang w:val="es-ES"/>
          </w:rPr>
          <w:t>vector</w:t>
        </w:r>
      </w:hyperlink>
      <w:r>
        <w:rPr>
          <w:rFonts w:ascii="Times" w:hAnsi="Times" w:cs="Times"/>
          <w:sz w:val="32"/>
          <w:szCs w:val="32"/>
          <w:lang w:val="es-ES"/>
        </w:rPr>
        <w:t>) or lists. Expressions are not allowed. Language objects (such as formulae and calls) and pairlists will be coerced to lists: other objects (such as names and external pointers) will be included as elements in a list result. Any classes the inputs might have are discarded (in particular, factors are replaced by their internal codes).</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there are several matrix arguments, they must all have the same number of columns (or rows) and this will be the number of columns (or rows) of the result. If all the arguments are vectors, the number of columns (rows) in the result is equal to the length of the longest vector. Values in shorter arguments are recycled to achieve this length (with a </w:t>
      </w:r>
      <w:hyperlink r:id="rId14" w:history="1">
        <w:r>
          <w:rPr>
            <w:rFonts w:ascii="Courier" w:hAnsi="Courier" w:cs="Courier"/>
            <w:color w:val="0000FF"/>
            <w:sz w:val="26"/>
            <w:szCs w:val="26"/>
            <w:u w:val="single" w:color="0000FF"/>
            <w:lang w:val="es-ES"/>
          </w:rPr>
          <w:t>warning</w:t>
        </w:r>
      </w:hyperlink>
      <w:r>
        <w:rPr>
          <w:rFonts w:ascii="Times" w:hAnsi="Times" w:cs="Times"/>
          <w:sz w:val="32"/>
          <w:szCs w:val="32"/>
          <w:lang w:val="es-ES"/>
        </w:rPr>
        <w:t xml:space="preserve"> if they are recycled only </w:t>
      </w:r>
      <w:r>
        <w:rPr>
          <w:rFonts w:ascii="Times" w:hAnsi="Times" w:cs="Times"/>
          <w:i/>
          <w:iCs/>
          <w:sz w:val="32"/>
          <w:szCs w:val="32"/>
          <w:lang w:val="es-ES"/>
        </w:rPr>
        <w:t>fractionally</w:t>
      </w:r>
      <w:r>
        <w:rPr>
          <w:rFonts w:ascii="Times" w:hAnsi="Times" w:cs="Times"/>
          <w:sz w:val="32"/>
          <w:szCs w:val="32"/>
          <w:lang w:val="es-ES"/>
        </w:rPr>
        <w:t>).</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When the arguments consist of a mix of matrices and vectors the number of columns (rows) of the result is determined by the number of columns (rows) of the matrix arguments. Any vectors have their values recycled or subsetted to achieve this length.</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cbind</w:t>
      </w:r>
      <w:r>
        <w:rPr>
          <w:rFonts w:ascii="Times" w:hAnsi="Times" w:cs="Times"/>
          <w:sz w:val="32"/>
          <w:szCs w:val="32"/>
          <w:lang w:val="es-ES"/>
        </w:rPr>
        <w:t xml:space="preserve"> (</w:t>
      </w:r>
      <w:r>
        <w:rPr>
          <w:rFonts w:ascii="Courier" w:hAnsi="Courier" w:cs="Courier"/>
          <w:sz w:val="26"/>
          <w:szCs w:val="26"/>
          <w:lang w:val="es-ES"/>
        </w:rPr>
        <w:t>rbind</w:t>
      </w:r>
      <w:r>
        <w:rPr>
          <w:rFonts w:ascii="Times" w:hAnsi="Times" w:cs="Times"/>
          <w:sz w:val="32"/>
          <w:szCs w:val="32"/>
          <w:lang w:val="es-ES"/>
        </w:rPr>
        <w:t xml:space="preserve">), vectors of zero length (including </w:t>
      </w:r>
      <w:r>
        <w:rPr>
          <w:rFonts w:ascii="Courier" w:hAnsi="Courier" w:cs="Courier"/>
          <w:sz w:val="26"/>
          <w:szCs w:val="26"/>
          <w:lang w:val="es-ES"/>
        </w:rPr>
        <w:t>NULL</w:t>
      </w:r>
      <w:r>
        <w:rPr>
          <w:rFonts w:ascii="Times" w:hAnsi="Times" w:cs="Times"/>
          <w:sz w:val="32"/>
          <w:szCs w:val="32"/>
          <w:lang w:val="es-ES"/>
        </w:rPr>
        <w:t xml:space="preserve">) are ignored unless the result would have zero rows (columns), for S compatibility. (Zero-extent matrices do not occur in S3 and are not ignored in </w:t>
      </w:r>
      <w:r>
        <w:rPr>
          <w:rFonts w:ascii="Courier New" w:hAnsi="Courier New" w:cs="Courier New"/>
          <w:b/>
          <w:bCs/>
          <w:color w:val="535353"/>
          <w:sz w:val="32"/>
          <w:szCs w:val="32"/>
          <w:lang w:val="es-ES"/>
        </w:rPr>
        <w:t>R</w:t>
      </w:r>
      <w:r>
        <w:rPr>
          <w:rFonts w:ascii="Times" w:hAnsi="Times" w:cs="Times"/>
          <w:sz w:val="32"/>
          <w:szCs w:val="32"/>
          <w:lang w:val="es-ES"/>
        </w:rPr>
        <w:t>.)</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Matrices are restricted to less than </w:t>
      </w:r>
      <w:r>
        <w:rPr>
          <w:rFonts w:ascii="Times" w:hAnsi="Times" w:cs="Times"/>
          <w:i/>
          <w:iCs/>
          <w:sz w:val="32"/>
          <w:szCs w:val="32"/>
          <w:lang w:val="es-ES"/>
        </w:rPr>
        <w:t>2^31</w:t>
      </w:r>
      <w:r>
        <w:rPr>
          <w:rFonts w:ascii="Times" w:hAnsi="Times" w:cs="Times"/>
          <w:sz w:val="32"/>
          <w:szCs w:val="32"/>
          <w:lang w:val="es-ES"/>
        </w:rPr>
        <w:t xml:space="preserve"> rows and columns even on 64-bit systems. So input vectors have the same length restriction: as from </w:t>
      </w:r>
      <w:r>
        <w:rPr>
          <w:rFonts w:ascii="Courier New" w:hAnsi="Courier New" w:cs="Courier New"/>
          <w:b/>
          <w:bCs/>
          <w:color w:val="535353"/>
          <w:sz w:val="32"/>
          <w:szCs w:val="32"/>
          <w:lang w:val="es-ES"/>
        </w:rPr>
        <w:t>R</w:t>
      </w:r>
      <w:r>
        <w:rPr>
          <w:rFonts w:ascii="Times" w:hAnsi="Times" w:cs="Times"/>
          <w:sz w:val="32"/>
          <w:szCs w:val="32"/>
          <w:lang w:val="es-ES"/>
        </w:rPr>
        <w:t xml:space="preserve"> 3.2.0 input matrices with more elements (but meeting the row and column restrictions) are allowed.</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the default method, a matrix combining the </w:t>
      </w:r>
      <w:r>
        <w:rPr>
          <w:rFonts w:ascii="Courier" w:hAnsi="Courier" w:cs="Courier"/>
          <w:sz w:val="26"/>
          <w:szCs w:val="26"/>
          <w:lang w:val="es-ES"/>
        </w:rPr>
        <w:t>...</w:t>
      </w:r>
      <w:r>
        <w:rPr>
          <w:rFonts w:ascii="Times" w:hAnsi="Times" w:cs="Times"/>
          <w:sz w:val="32"/>
          <w:szCs w:val="32"/>
          <w:lang w:val="es-ES"/>
        </w:rPr>
        <w:t xml:space="preserve"> arguments column-wise or row-wise. (Exception: if there are no inputs or all the inputs are </w:t>
      </w:r>
      <w:r>
        <w:rPr>
          <w:rFonts w:ascii="Courier" w:hAnsi="Courier" w:cs="Courier"/>
          <w:sz w:val="26"/>
          <w:szCs w:val="26"/>
          <w:lang w:val="es-ES"/>
        </w:rPr>
        <w:t>NULL</w:t>
      </w:r>
      <w:r>
        <w:rPr>
          <w:rFonts w:ascii="Times" w:hAnsi="Times" w:cs="Times"/>
          <w:sz w:val="32"/>
          <w:szCs w:val="32"/>
          <w:lang w:val="es-ES"/>
        </w:rPr>
        <w:t xml:space="preserve">, the value is </w:t>
      </w:r>
      <w:r>
        <w:rPr>
          <w:rFonts w:ascii="Courier" w:hAnsi="Courier" w:cs="Courier"/>
          <w:sz w:val="26"/>
          <w:szCs w:val="26"/>
          <w:lang w:val="es-ES"/>
        </w:rPr>
        <w:t>NULL</w:t>
      </w:r>
      <w:r>
        <w:rPr>
          <w:rFonts w:ascii="Times" w:hAnsi="Times" w:cs="Times"/>
          <w:sz w:val="32"/>
          <w:szCs w:val="32"/>
          <w:lang w:val="es-ES"/>
        </w:rPr>
        <w:t>.)</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type of a matrix result determined from the highest type of any of the inputs in the hierarchy raw &lt; logical &lt; integer &lt; double &lt; complex &lt; character &lt; list .</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cbind</w:t>
      </w:r>
      <w:r>
        <w:rPr>
          <w:rFonts w:ascii="Times" w:hAnsi="Times" w:cs="Times"/>
          <w:sz w:val="32"/>
          <w:szCs w:val="32"/>
          <w:lang w:val="es-ES"/>
        </w:rPr>
        <w:t xml:space="preserve"> (</w:t>
      </w:r>
      <w:r>
        <w:rPr>
          <w:rFonts w:ascii="Courier" w:hAnsi="Courier" w:cs="Courier"/>
          <w:sz w:val="26"/>
          <w:szCs w:val="26"/>
          <w:lang w:val="es-ES"/>
        </w:rPr>
        <w:t>rbind</w:t>
      </w:r>
      <w:r>
        <w:rPr>
          <w:rFonts w:ascii="Times" w:hAnsi="Times" w:cs="Times"/>
          <w:sz w:val="32"/>
          <w:szCs w:val="32"/>
          <w:lang w:val="es-ES"/>
        </w:rPr>
        <w:t xml:space="preserve">) the column (row) names are taken from the </w:t>
      </w:r>
      <w:r>
        <w:rPr>
          <w:rFonts w:ascii="Courier" w:hAnsi="Courier" w:cs="Courier"/>
          <w:sz w:val="26"/>
          <w:szCs w:val="26"/>
          <w:lang w:val="es-ES"/>
        </w:rPr>
        <w:t>colnames</w:t>
      </w:r>
      <w:r>
        <w:rPr>
          <w:rFonts w:ascii="Times" w:hAnsi="Times" w:cs="Times"/>
          <w:sz w:val="32"/>
          <w:szCs w:val="32"/>
          <w:lang w:val="es-ES"/>
        </w:rPr>
        <w:t xml:space="preserve"> (</w:t>
      </w:r>
      <w:r>
        <w:rPr>
          <w:rFonts w:ascii="Courier" w:hAnsi="Courier" w:cs="Courier"/>
          <w:sz w:val="26"/>
          <w:szCs w:val="26"/>
          <w:lang w:val="es-ES"/>
        </w:rPr>
        <w:t>rownames</w:t>
      </w:r>
      <w:r>
        <w:rPr>
          <w:rFonts w:ascii="Times" w:hAnsi="Times" w:cs="Times"/>
          <w:sz w:val="32"/>
          <w:szCs w:val="32"/>
          <w:lang w:val="es-ES"/>
        </w:rPr>
        <w:t xml:space="preserve">) of the arguments if these are matrix-like. Otherwise from the names of the arguments or where those are not supplied and </w:t>
      </w:r>
      <w:r>
        <w:rPr>
          <w:rFonts w:ascii="Courier" w:hAnsi="Courier" w:cs="Courier"/>
          <w:sz w:val="26"/>
          <w:szCs w:val="26"/>
          <w:lang w:val="es-ES"/>
        </w:rPr>
        <w:t>deparse.level &gt; 0</w:t>
      </w:r>
      <w:r>
        <w:rPr>
          <w:rFonts w:ascii="Times" w:hAnsi="Times" w:cs="Times"/>
          <w:sz w:val="32"/>
          <w:szCs w:val="32"/>
          <w:lang w:val="es-ES"/>
        </w:rPr>
        <w:t xml:space="preserve">, by deparsing the expressions given, for </w:t>
      </w:r>
      <w:r>
        <w:rPr>
          <w:rFonts w:ascii="Courier" w:hAnsi="Courier" w:cs="Courier"/>
          <w:sz w:val="26"/>
          <w:szCs w:val="26"/>
          <w:lang w:val="es-ES"/>
        </w:rPr>
        <w:t>deparse.level = 1</w:t>
      </w:r>
      <w:r>
        <w:rPr>
          <w:rFonts w:ascii="Times" w:hAnsi="Times" w:cs="Times"/>
          <w:sz w:val="32"/>
          <w:szCs w:val="32"/>
          <w:lang w:val="es-ES"/>
        </w:rPr>
        <w:t xml:space="preserve"> only if that gives a sensible name (a ‘symbol’, see </w:t>
      </w:r>
      <w:hyperlink r:id="rId15" w:history="1">
        <w:r>
          <w:rPr>
            <w:rFonts w:ascii="Courier" w:hAnsi="Courier" w:cs="Courier"/>
            <w:color w:val="0000FF"/>
            <w:sz w:val="26"/>
            <w:szCs w:val="26"/>
            <w:u w:val="single" w:color="0000FF"/>
            <w:lang w:val="es-ES"/>
          </w:rPr>
          <w:t>is.symbol</w:t>
        </w:r>
      </w:hyperlink>
      <w:r>
        <w:rPr>
          <w:rFonts w:ascii="Times" w:hAnsi="Times" w:cs="Times"/>
          <w:sz w:val="32"/>
          <w:szCs w:val="32"/>
          <w:lang w:val="es-ES"/>
        </w:rPr>
        <w:t>).</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cbind</w:t>
      </w:r>
      <w:r>
        <w:rPr>
          <w:rFonts w:ascii="Times" w:hAnsi="Times" w:cs="Times"/>
          <w:sz w:val="32"/>
          <w:szCs w:val="32"/>
          <w:lang w:val="es-ES"/>
        </w:rPr>
        <w:t xml:space="preserve"> row names are taken from the first argument with appropriate names: rownames for a matrix, or names for a vector of length the number of rows of the result.</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rbind</w:t>
      </w:r>
      <w:r>
        <w:rPr>
          <w:rFonts w:ascii="Times" w:hAnsi="Times" w:cs="Times"/>
          <w:sz w:val="32"/>
          <w:szCs w:val="32"/>
          <w:lang w:val="es-ES"/>
        </w:rPr>
        <w:t xml:space="preserve"> column names are taken from the first argument with appropriate names: colnames for a matrix, or names for a vector of length the number of columns of the result.</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Data frame methods</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t>
      </w:r>
      <w:r>
        <w:rPr>
          <w:rFonts w:ascii="Courier" w:hAnsi="Courier" w:cs="Courier"/>
          <w:sz w:val="26"/>
          <w:szCs w:val="26"/>
          <w:lang w:val="es-ES"/>
        </w:rPr>
        <w:t>cbind</w:t>
      </w:r>
      <w:r>
        <w:rPr>
          <w:rFonts w:ascii="Times" w:hAnsi="Times" w:cs="Times"/>
          <w:sz w:val="32"/>
          <w:szCs w:val="32"/>
          <w:lang w:val="es-ES"/>
        </w:rPr>
        <w:t xml:space="preserve"> data frame method is just a wrapper for </w:t>
      </w:r>
      <w:hyperlink r:id="rId16" w:history="1">
        <w:r>
          <w:rPr>
            <w:rFonts w:ascii="Courier" w:hAnsi="Courier" w:cs="Courier"/>
            <w:color w:val="0000FF"/>
            <w:sz w:val="26"/>
            <w:szCs w:val="26"/>
            <w:u w:val="single" w:color="0000FF"/>
            <w:lang w:val="es-ES"/>
          </w:rPr>
          <w:t>data.frame</w:t>
        </w:r>
      </w:hyperlink>
      <w:r>
        <w:rPr>
          <w:rFonts w:ascii="Courier" w:hAnsi="Courier" w:cs="Courier"/>
          <w:sz w:val="26"/>
          <w:szCs w:val="26"/>
          <w:lang w:val="es-ES"/>
        </w:rPr>
        <w:t>(..., check.names = FALSE)</w:t>
      </w:r>
      <w:r>
        <w:rPr>
          <w:rFonts w:ascii="Times" w:hAnsi="Times" w:cs="Times"/>
          <w:sz w:val="32"/>
          <w:szCs w:val="32"/>
          <w:lang w:val="es-ES"/>
        </w:rPr>
        <w:t xml:space="preserve">. This means that it will split matrix columns in data frame arguments, and convert character columns to factors unless </w:t>
      </w:r>
      <w:r>
        <w:rPr>
          <w:rFonts w:ascii="Courier" w:hAnsi="Courier" w:cs="Courier"/>
          <w:sz w:val="26"/>
          <w:szCs w:val="26"/>
          <w:lang w:val="es-ES"/>
        </w:rPr>
        <w:t>stringsAsFactors = FALSE</w:t>
      </w:r>
      <w:r>
        <w:rPr>
          <w:rFonts w:ascii="Times" w:hAnsi="Times" w:cs="Times"/>
          <w:sz w:val="32"/>
          <w:szCs w:val="32"/>
          <w:lang w:val="es-ES"/>
        </w:rPr>
        <w:t xml:space="preserve"> is specified.</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w:t>
      </w:r>
      <w:r>
        <w:rPr>
          <w:rFonts w:ascii="Courier" w:hAnsi="Courier" w:cs="Courier"/>
          <w:sz w:val="26"/>
          <w:szCs w:val="26"/>
          <w:lang w:val="es-ES"/>
        </w:rPr>
        <w:t>rbind</w:t>
      </w:r>
      <w:r>
        <w:rPr>
          <w:rFonts w:ascii="Times" w:hAnsi="Times" w:cs="Times"/>
          <w:sz w:val="32"/>
          <w:szCs w:val="32"/>
          <w:lang w:val="es-ES"/>
        </w:rPr>
        <w:t xml:space="preserve"> data frame method first drops all zero-column and zero-row arguments. (If that leaves none, it returns the first argument with columns otherwise a zero-column zero-row data frame.) It then takes the classes of the columns from the first data frame, and matches columns by name (rather than by position). Factors have their levels expanded as necessary (in the order of the levels of the levelsets of the factors encountered) and the result is an ordered factor if and only if all the components were ordered factors. (The last point differs from S-PLUS.) Old-style categories (integer vectors with levels) are promoted to factors.</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Dispatch</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method dispatching is </w:t>
      </w:r>
      <w:r>
        <w:rPr>
          <w:rFonts w:ascii="Times" w:hAnsi="Times" w:cs="Times"/>
          <w:i/>
          <w:iCs/>
          <w:sz w:val="32"/>
          <w:szCs w:val="32"/>
          <w:lang w:val="es-ES"/>
        </w:rPr>
        <w:t>not</w:t>
      </w:r>
      <w:r>
        <w:rPr>
          <w:rFonts w:ascii="Times" w:hAnsi="Times" w:cs="Times"/>
          <w:sz w:val="32"/>
          <w:szCs w:val="32"/>
          <w:lang w:val="es-ES"/>
        </w:rPr>
        <w:t xml:space="preserve"> done via </w:t>
      </w:r>
      <w:hyperlink r:id="rId17" w:history="1">
        <w:r>
          <w:rPr>
            <w:rFonts w:ascii="Courier" w:hAnsi="Courier" w:cs="Courier"/>
            <w:color w:val="0000FF"/>
            <w:sz w:val="26"/>
            <w:szCs w:val="26"/>
            <w:u w:val="single" w:color="0000FF"/>
            <w:lang w:val="es-ES"/>
          </w:rPr>
          <w:t>UseMethod</w:t>
        </w:r>
      </w:hyperlink>
      <w:r>
        <w:rPr>
          <w:rFonts w:ascii="Courier" w:hAnsi="Courier" w:cs="Courier"/>
          <w:sz w:val="26"/>
          <w:szCs w:val="26"/>
          <w:lang w:val="es-ES"/>
        </w:rPr>
        <w:t>()</w:t>
      </w:r>
      <w:r>
        <w:rPr>
          <w:rFonts w:ascii="Times" w:hAnsi="Times" w:cs="Times"/>
          <w:sz w:val="32"/>
          <w:szCs w:val="32"/>
          <w:lang w:val="es-ES"/>
        </w:rPr>
        <w:t xml:space="preserve">, but by C-internal dispatching. Therefore there is no need for, e.g., </w:t>
      </w:r>
      <w:r>
        <w:rPr>
          <w:rFonts w:ascii="Courier" w:hAnsi="Courier" w:cs="Courier"/>
          <w:sz w:val="26"/>
          <w:szCs w:val="26"/>
          <w:lang w:val="es-ES"/>
        </w:rPr>
        <w:t>rbind.default</w:t>
      </w:r>
      <w:r>
        <w:rPr>
          <w:rFonts w:ascii="Times" w:hAnsi="Times" w:cs="Times"/>
          <w:sz w:val="32"/>
          <w:szCs w:val="32"/>
          <w:lang w:val="es-ES"/>
        </w:rPr>
        <w:t>.</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The dispatch algorithm is described in the source file (‘</w:t>
      </w:r>
      <w:r>
        <w:rPr>
          <w:rFonts w:ascii="Courier" w:hAnsi="Courier" w:cs="Courier"/>
          <w:sz w:val="26"/>
          <w:szCs w:val="26"/>
          <w:lang w:val="es-ES"/>
        </w:rPr>
        <w:t>.../src/main/bind.c</w:t>
      </w:r>
      <w:r>
        <w:rPr>
          <w:rFonts w:ascii="Times" w:hAnsi="Times" w:cs="Times"/>
          <w:sz w:val="32"/>
          <w:szCs w:val="32"/>
          <w:lang w:val="es-ES"/>
        </w:rPr>
        <w:t>’) as</w:t>
      </w:r>
    </w:p>
    <w:p w:rsidR="00843124" w:rsidRDefault="00843124" w:rsidP="00843124">
      <w:pPr>
        <w:widowControl w:val="0"/>
        <w:numPr>
          <w:ilvl w:val="0"/>
          <w:numId w:val="1"/>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 xml:space="preserve">For each argument we get the list of possible class memberships from the class attribute. </w:t>
      </w:r>
    </w:p>
    <w:p w:rsidR="00843124" w:rsidRDefault="00843124" w:rsidP="00843124">
      <w:pPr>
        <w:widowControl w:val="0"/>
        <w:numPr>
          <w:ilvl w:val="0"/>
          <w:numId w:val="1"/>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 xml:space="preserve">We inspect each class in turn to see if there is an applicable method. </w:t>
      </w:r>
    </w:p>
    <w:p w:rsidR="00843124" w:rsidRDefault="00843124" w:rsidP="00843124">
      <w:pPr>
        <w:widowControl w:val="0"/>
        <w:numPr>
          <w:ilvl w:val="0"/>
          <w:numId w:val="1"/>
        </w:numPr>
        <w:tabs>
          <w:tab w:val="left" w:pos="220"/>
          <w:tab w:val="left" w:pos="720"/>
        </w:tabs>
        <w:autoSpaceDE w:val="0"/>
        <w:autoSpaceDN w:val="0"/>
        <w:adjustRightInd w:val="0"/>
        <w:ind w:hanging="720"/>
        <w:rPr>
          <w:rFonts w:ascii="Times" w:hAnsi="Times" w:cs="Times"/>
          <w:sz w:val="32"/>
          <w:szCs w:val="32"/>
          <w:lang w:val="es-ES"/>
        </w:rPr>
      </w:pPr>
      <w:r>
        <w:rPr>
          <w:rFonts w:ascii="Times" w:hAnsi="Times" w:cs="Times"/>
          <w:sz w:val="32"/>
          <w:szCs w:val="32"/>
          <w:lang w:val="es-ES"/>
        </w:rPr>
        <w:t xml:space="preserve">If we find an applicable method we make sure that it is identical to any method determined for prior arguments. If it is identical, we proceed, otherwise we immediately drop through to the default code. </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If you want to combine other objects with data frames, it may be necessary to coerce them to data frames first. (Note that this algorithm can result in calling the data frame method if all the arguments are either data frames or vectors, and this will result in the coercion of character vectors to factors.)</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843124" w:rsidRDefault="00843124" w:rsidP="00843124">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Becker, R. A., Chambers, J. M. and Wilks, A. R. (1988) </w:t>
      </w:r>
      <w:r>
        <w:rPr>
          <w:rFonts w:ascii="Times" w:hAnsi="Times" w:cs="Times"/>
          <w:i/>
          <w:iCs/>
          <w:sz w:val="32"/>
          <w:szCs w:val="32"/>
          <w:lang w:val="es-ES"/>
        </w:rPr>
        <w:t>The New S Language</w:t>
      </w:r>
      <w:r>
        <w:rPr>
          <w:rFonts w:ascii="Times" w:hAnsi="Times" w:cs="Times"/>
          <w:sz w:val="32"/>
          <w:szCs w:val="32"/>
          <w:lang w:val="es-ES"/>
        </w:rPr>
        <w:t>. Wadsworth &amp; Brooks/Cole.</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843124" w:rsidRDefault="00843124" w:rsidP="00843124">
      <w:pPr>
        <w:widowControl w:val="0"/>
        <w:autoSpaceDE w:val="0"/>
        <w:autoSpaceDN w:val="0"/>
        <w:adjustRightInd w:val="0"/>
        <w:rPr>
          <w:rFonts w:ascii="Times" w:hAnsi="Times" w:cs="Times"/>
          <w:sz w:val="32"/>
          <w:szCs w:val="32"/>
          <w:lang w:val="es-ES"/>
        </w:rPr>
      </w:pPr>
      <w:hyperlink r:id="rId18" w:history="1">
        <w:r>
          <w:rPr>
            <w:rFonts w:ascii="Courier" w:hAnsi="Courier" w:cs="Courier"/>
            <w:color w:val="0000FF"/>
            <w:sz w:val="26"/>
            <w:szCs w:val="26"/>
            <w:u w:val="single" w:color="0000FF"/>
            <w:lang w:val="es-ES"/>
          </w:rPr>
          <w:t>c</w:t>
        </w:r>
      </w:hyperlink>
      <w:r>
        <w:rPr>
          <w:rFonts w:ascii="Times" w:hAnsi="Times" w:cs="Times"/>
          <w:sz w:val="32"/>
          <w:szCs w:val="32"/>
          <w:lang w:val="es-ES"/>
        </w:rPr>
        <w:t xml:space="preserve"> to combine vectors (and lists) as vectors, </w:t>
      </w:r>
      <w:hyperlink r:id="rId19" w:history="1">
        <w:r>
          <w:rPr>
            <w:rFonts w:ascii="Courier" w:hAnsi="Courier" w:cs="Courier"/>
            <w:color w:val="0000FF"/>
            <w:sz w:val="26"/>
            <w:szCs w:val="26"/>
            <w:u w:val="single" w:color="0000FF"/>
            <w:lang w:val="es-ES"/>
          </w:rPr>
          <w:t>data.frame</w:t>
        </w:r>
      </w:hyperlink>
      <w:r>
        <w:rPr>
          <w:rFonts w:ascii="Times" w:hAnsi="Times" w:cs="Times"/>
          <w:sz w:val="32"/>
          <w:szCs w:val="32"/>
          <w:lang w:val="es-ES"/>
        </w:rPr>
        <w:t xml:space="preserve"> to combine vectors and matrices as a data frame.</w:t>
      </w:r>
    </w:p>
    <w:p w:rsidR="00843124" w:rsidRDefault="00843124" w:rsidP="00843124">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m &lt;- cbind(1, 1:7) # the '1' (= shorter vector) is recycled</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m</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m &lt;- cbind(m, 8:14)[, c(1, 3, 2)] # insert a column</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m</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cbind(1:7, diag(3)) # vector is subset -&gt; warning</w:t>
      </w:r>
    </w:p>
    <w:p w:rsidR="00843124" w:rsidRDefault="00843124" w:rsidP="00843124">
      <w:pPr>
        <w:widowControl w:val="0"/>
        <w:autoSpaceDE w:val="0"/>
        <w:autoSpaceDN w:val="0"/>
        <w:adjustRightInd w:val="0"/>
        <w:rPr>
          <w:rFonts w:ascii="Courier" w:hAnsi="Courier" w:cs="Courier"/>
          <w:sz w:val="26"/>
          <w:szCs w:val="26"/>
          <w:lang w:val="es-ES"/>
        </w:rPr>
      </w:pP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cbind(0, rbind(1, 1:3))</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cbind(I = 0, X = rbind(a = 1, b = 1:3))  # use some names</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xx &lt;- data.frame(I = rep(0,2))</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cbind(xx, X = rbind(a = 1, b = 1:3))   # named differently</w:t>
      </w:r>
    </w:p>
    <w:p w:rsidR="00843124" w:rsidRDefault="00843124" w:rsidP="00843124">
      <w:pPr>
        <w:widowControl w:val="0"/>
        <w:autoSpaceDE w:val="0"/>
        <w:autoSpaceDN w:val="0"/>
        <w:adjustRightInd w:val="0"/>
        <w:rPr>
          <w:rFonts w:ascii="Courier" w:hAnsi="Courier" w:cs="Courier"/>
          <w:sz w:val="26"/>
          <w:szCs w:val="26"/>
          <w:lang w:val="es-ES"/>
        </w:rPr>
      </w:pP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cbind(0, matrix(1, nrow = 0, ncol = 4)) #&gt; Warning (making sense)</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dim(cbind(0, matrix(1, nrow = 2, ncol = 0))) #-&gt; 2 x 1</w:t>
      </w:r>
    </w:p>
    <w:p w:rsidR="00843124" w:rsidRDefault="00843124" w:rsidP="00843124">
      <w:pPr>
        <w:widowControl w:val="0"/>
        <w:autoSpaceDE w:val="0"/>
        <w:autoSpaceDN w:val="0"/>
        <w:adjustRightInd w:val="0"/>
        <w:rPr>
          <w:rFonts w:ascii="Courier" w:hAnsi="Courier" w:cs="Courier"/>
          <w:sz w:val="26"/>
          <w:szCs w:val="26"/>
          <w:lang w:val="es-ES"/>
        </w:rPr>
      </w:pP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deparse.level</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dd &lt;- 10</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rbind(1:4, c = 2, "a++" = 10, dd, deparse.level = 0) # middle 2 rownames</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rbind(1:4, c = 2, "a++" = 10, dd, deparse.level = 1) # 3 rownames (default)</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rbind(1:4, c = 2, "a++" = 10, dd, deparse.level = 2) # 4 rownames</w:t>
      </w:r>
    </w:p>
    <w:p w:rsidR="00843124" w:rsidRDefault="00843124" w:rsidP="00843124">
      <w:pPr>
        <w:widowControl w:val="0"/>
        <w:autoSpaceDE w:val="0"/>
        <w:autoSpaceDN w:val="0"/>
        <w:adjustRightInd w:val="0"/>
        <w:rPr>
          <w:rFonts w:ascii="Courier" w:hAnsi="Courier" w:cs="Courier"/>
          <w:sz w:val="26"/>
          <w:szCs w:val="26"/>
          <w:lang w:val="es-ES"/>
        </w:rPr>
      </w:pP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cheap row names:</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b0 &lt;- gl(3,4, labels=letters[1:3])</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bf &lt;- setNames(b0, paste0("o", seq_along(b0)))</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df  &lt;- data.frame(a = 1, B = b0, f = gl(4,3))</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df. &lt;- data.frame(a = 1, B = bf, f = gl(4,3))</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new &lt;- data.frame(a = 8, B ="B", f = "1")</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(df1  &lt;- rbind(df , new))</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(df.1 &lt;- rbind(df., new))</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stopifnot(identical(df1, rbind(df,  new, make.row.names=FALSE)),</w:t>
      </w:r>
    </w:p>
    <w:p w:rsidR="00843124" w:rsidRDefault="00843124" w:rsidP="00843124">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identical(df1, rbind(df., new, make.row.names=FALSE)))</w:t>
      </w:r>
    </w:p>
    <w:p w:rsidR="00914BAC" w:rsidRPr="00843124" w:rsidRDefault="00914BAC" w:rsidP="00843124">
      <w:pPr>
        <w:tabs>
          <w:tab w:val="left" w:pos="1680"/>
        </w:tabs>
      </w:pPr>
      <w:bookmarkStart w:id="0" w:name="_GoBack"/>
      <w:bookmarkEnd w:id="0"/>
    </w:p>
    <w:sectPr w:rsidR="00914BAC" w:rsidRPr="00843124"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24"/>
    <w:rsid w:val="000C3DE4"/>
    <w:rsid w:val="00843124"/>
    <w:rsid w:val="00914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27.0.0.1:14695/library/base/help/characte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127.0.0.1:14695/library/base/help/isS4" TargetMode="External"/><Relationship Id="rId11" Type="http://schemas.openxmlformats.org/officeDocument/2006/relationships/hyperlink" Target="http://127.0.0.1:14695/library/base/help/cbind2" TargetMode="External"/><Relationship Id="rId12" Type="http://schemas.openxmlformats.org/officeDocument/2006/relationships/hyperlink" Target="http://127.0.0.1:14695/library/base/help/rbind2" TargetMode="External"/><Relationship Id="rId13" Type="http://schemas.openxmlformats.org/officeDocument/2006/relationships/hyperlink" Target="http://127.0.0.1:14695/library/base/help/vector" TargetMode="External"/><Relationship Id="rId14" Type="http://schemas.openxmlformats.org/officeDocument/2006/relationships/hyperlink" Target="http://127.0.0.1:14695/library/base/help/warning" TargetMode="External"/><Relationship Id="rId15" Type="http://schemas.openxmlformats.org/officeDocument/2006/relationships/hyperlink" Target="http://127.0.0.1:14695/library/base/help/is.symbol" TargetMode="External"/><Relationship Id="rId16" Type="http://schemas.openxmlformats.org/officeDocument/2006/relationships/hyperlink" Target="http://127.0.0.1:14695/library/base/help/data.frame" TargetMode="External"/><Relationship Id="rId17" Type="http://schemas.openxmlformats.org/officeDocument/2006/relationships/hyperlink" Target="http://127.0.0.1:14695/library/base/help/UseMethod" TargetMode="External"/><Relationship Id="rId18" Type="http://schemas.openxmlformats.org/officeDocument/2006/relationships/hyperlink" Target="http://127.0.0.1:14695/library/base/help/c" TargetMode="External"/><Relationship Id="rId19" Type="http://schemas.openxmlformats.org/officeDocument/2006/relationships/hyperlink" Target="http://127.0.0.1:14695/library/base/help/data.fram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127.0.0.1:14695/library/base/help/data.frame" TargetMode="External"/><Relationship Id="rId7" Type="http://schemas.openxmlformats.org/officeDocument/2006/relationships/hyperlink" Target="http://127.0.0.1:14695/library/base/help/row.names" TargetMode="External"/><Relationship Id="rId8" Type="http://schemas.openxmlformats.org/officeDocument/2006/relationships/hyperlink" Target="http://127.0.0.1:14695/library/base/help/as.data.fra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1321</Words>
  <Characters>7269</Characters>
  <Application>Microsoft Macintosh Word</Application>
  <DocSecurity>0</DocSecurity>
  <Lines>60</Lines>
  <Paragraphs>17</Paragraphs>
  <ScaleCrop>false</ScaleCrop>
  <Company>Instituto de Neurobiologia</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2018-01-08T21:14:00Z</dcterms:created>
  <dcterms:modified xsi:type="dcterms:W3CDTF">2018-01-08T21:14:00Z</dcterms:modified>
</cp:coreProperties>
</file>