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71" w:rsidRDefault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Pr="00506571" w:rsidRDefault="00506571" w:rsidP="00506571"/>
    <w:p w:rsidR="00506571" w:rsidRDefault="00506571" w:rsidP="00506571"/>
    <w:p w:rsidR="00506571" w:rsidRPr="00506571" w:rsidRDefault="00506571" w:rsidP="00506571">
      <w:pPr>
        <w:tabs>
          <w:tab w:val="left" w:pos="3780"/>
        </w:tabs>
      </w:pPr>
      <w:r>
        <w:tab/>
      </w:r>
    </w:p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62"/>
        <w:gridCol w:w="13438"/>
      </w:tblGrid>
      <w:tr w:rsidR="00506571">
        <w:tblPrEx>
          <w:tblCellMar>
            <w:top w:w="0" w:type="dxa"/>
            <w:bottom w:w="0" w:type="dxa"/>
          </w:tblCellMar>
        </w:tblPrEx>
        <w:tc>
          <w:tcPr>
            <w:tcW w:w="92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class {base}</w:t>
            </w:r>
          </w:p>
        </w:tc>
        <w:tc>
          <w:tcPr>
            <w:tcW w:w="133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Object Classes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possesses a simple generic function mechanism which can be used for an object-oriented style of programming. Method dispatch takes place based on the class of the first argument to the generic function.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class(x)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class(x) &lt;- value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unclass(x)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inherits(x, what, which = FALSE)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oldClass(x)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oldClass(x) &lt;- value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7520"/>
      </w:tblGrid>
      <w:tr w:rsidR="00506571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lastRenderedPageBreak/>
              <w:t>x</w:t>
            </w:r>
          </w:p>
        </w:tc>
        <w:tc>
          <w:tcPr>
            <w:tcW w:w="75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535353"/>
                <w:sz w:val="32"/>
                <w:szCs w:val="32"/>
                <w:lang w:val="es-ES"/>
              </w:rPr>
              <w:t>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object</w:t>
            </w:r>
          </w:p>
        </w:tc>
      </w:tr>
      <w:tr w:rsidR="0050657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what, value</w:t>
            </w:r>
          </w:p>
        </w:tc>
        <w:tc>
          <w:tcPr>
            <w:tcW w:w="75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character vector naming classes.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value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also be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506571">
        <w:tblPrEx>
          <w:tblCellMar>
            <w:top w:w="0" w:type="dxa"/>
            <w:bottom w:w="0" w:type="dxa"/>
          </w:tblCellMar>
        </w:tblPrEx>
        <w:tc>
          <w:tcPr>
            <w:tcW w:w="17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which</w:t>
            </w:r>
          </w:p>
        </w:tc>
        <w:tc>
          <w:tcPr>
            <w:tcW w:w="75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06571" w:rsidRDefault="0050657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logical affecting return value: see ‘Details’.</w:t>
            </w:r>
          </w:p>
        </w:tc>
      </w:tr>
    </w:tbl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Here, we describe the so called “S3” classes (and methods). For “S4” classes (and methods), see ‘Formal classes’ below.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Many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objects have a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 xml:space="preserve"> attribute, a character vector giving the names of the classes from which the object </w:t>
      </w:r>
      <w:r>
        <w:rPr>
          <w:rFonts w:ascii="Times" w:hAnsi="Times" w:cs="Times"/>
          <w:i/>
          <w:iCs/>
          <w:sz w:val="32"/>
          <w:szCs w:val="32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. If the object does not have a class attribute, it has an implicit class, </w:t>
      </w:r>
      <w:r>
        <w:rPr>
          <w:rFonts w:ascii="Courier" w:hAnsi="Courier" w:cs="Courier"/>
          <w:sz w:val="26"/>
          <w:szCs w:val="26"/>
          <w:lang w:val="es-ES"/>
        </w:rPr>
        <w:t>"matrix"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"array"</w:t>
      </w:r>
      <w:r>
        <w:rPr>
          <w:rFonts w:ascii="Times" w:hAnsi="Times" w:cs="Times"/>
          <w:sz w:val="32"/>
          <w:szCs w:val="32"/>
          <w:lang w:val="es-ES"/>
        </w:rPr>
        <w:t xml:space="preserve"> or the result of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mode</w:t>
        </w:r>
      </w:hyperlink>
      <w:r>
        <w:rPr>
          <w:rFonts w:ascii="Courier" w:hAnsi="Courier" w:cs="Courier"/>
          <w:sz w:val="26"/>
          <w:szCs w:val="26"/>
          <w:lang w:val="es-ES"/>
        </w:rPr>
        <w:t>(x)</w:t>
      </w:r>
      <w:r>
        <w:rPr>
          <w:rFonts w:ascii="Times" w:hAnsi="Times" w:cs="Times"/>
          <w:sz w:val="32"/>
          <w:szCs w:val="32"/>
          <w:lang w:val="es-ES"/>
        </w:rPr>
        <w:t xml:space="preserve"> (except that integer vectors have implicit class </w:t>
      </w:r>
      <w:r>
        <w:rPr>
          <w:rFonts w:ascii="Courier" w:hAnsi="Courier" w:cs="Courier"/>
          <w:sz w:val="26"/>
          <w:szCs w:val="26"/>
          <w:lang w:val="es-ES"/>
        </w:rPr>
        <w:t>"integer"</w:t>
      </w:r>
      <w:r>
        <w:rPr>
          <w:rFonts w:ascii="Times" w:hAnsi="Times" w:cs="Times"/>
          <w:sz w:val="32"/>
          <w:szCs w:val="32"/>
          <w:lang w:val="es-ES"/>
        </w:rPr>
        <w:t xml:space="preserve">). (Functions </w:t>
      </w:r>
      <w:r>
        <w:rPr>
          <w:rFonts w:ascii="Courier" w:hAnsi="Courier" w:cs="Courier"/>
          <w:sz w:val="26"/>
          <w:szCs w:val="26"/>
          <w:lang w:val="es-ES"/>
        </w:rPr>
        <w:t>oldClass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oldClass&lt;-</w:t>
      </w:r>
      <w:r>
        <w:rPr>
          <w:rFonts w:ascii="Times" w:hAnsi="Times" w:cs="Times"/>
          <w:sz w:val="32"/>
          <w:szCs w:val="32"/>
          <w:lang w:val="es-ES"/>
        </w:rPr>
        <w:t xml:space="preserve"> get and set the attribute, which can also be done directly.)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When a generic function </w:t>
      </w: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is applied to an object with class attribute </w:t>
      </w:r>
      <w:r>
        <w:rPr>
          <w:rFonts w:ascii="Courier" w:hAnsi="Courier" w:cs="Courier"/>
          <w:sz w:val="26"/>
          <w:szCs w:val="26"/>
          <w:lang w:val="es-ES"/>
        </w:rPr>
        <w:t>c("first", "second")</w:t>
      </w:r>
      <w:r>
        <w:rPr>
          <w:rFonts w:ascii="Times" w:hAnsi="Times" w:cs="Times"/>
          <w:sz w:val="32"/>
          <w:szCs w:val="32"/>
          <w:lang w:val="es-ES"/>
        </w:rPr>
        <w:t xml:space="preserve">, the system searches for a function called </w:t>
      </w:r>
      <w:r>
        <w:rPr>
          <w:rFonts w:ascii="Courier" w:hAnsi="Courier" w:cs="Courier"/>
          <w:sz w:val="26"/>
          <w:szCs w:val="26"/>
          <w:lang w:val="es-ES"/>
        </w:rPr>
        <w:t>fun.first</w:t>
      </w:r>
      <w:r>
        <w:rPr>
          <w:rFonts w:ascii="Times" w:hAnsi="Times" w:cs="Times"/>
          <w:sz w:val="32"/>
          <w:szCs w:val="32"/>
          <w:lang w:val="es-ES"/>
        </w:rPr>
        <w:t xml:space="preserve"> and, if it finds it, applies it to the object. If no such function is found, a function called </w:t>
      </w:r>
      <w:r>
        <w:rPr>
          <w:rFonts w:ascii="Courier" w:hAnsi="Courier" w:cs="Courier"/>
          <w:sz w:val="26"/>
          <w:szCs w:val="26"/>
          <w:lang w:val="es-ES"/>
        </w:rPr>
        <w:t>fun.second</w:t>
      </w:r>
      <w:r>
        <w:rPr>
          <w:rFonts w:ascii="Times" w:hAnsi="Times" w:cs="Times"/>
          <w:sz w:val="32"/>
          <w:szCs w:val="32"/>
          <w:lang w:val="es-ES"/>
        </w:rPr>
        <w:t xml:space="preserve"> is tried. If no class name produces a suitable function, the function </w:t>
      </w:r>
      <w:r>
        <w:rPr>
          <w:rFonts w:ascii="Courier" w:hAnsi="Courier" w:cs="Courier"/>
          <w:sz w:val="26"/>
          <w:szCs w:val="26"/>
          <w:lang w:val="es-ES"/>
        </w:rPr>
        <w:t>fun.default</w:t>
      </w:r>
      <w:r>
        <w:rPr>
          <w:rFonts w:ascii="Times" w:hAnsi="Times" w:cs="Times"/>
          <w:sz w:val="32"/>
          <w:szCs w:val="32"/>
          <w:lang w:val="es-ES"/>
        </w:rPr>
        <w:t xml:space="preserve"> is used (if it exists). If there is no class attribute, the implicit class is tried, then the default method.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function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 xml:space="preserve"> prints the vector of names of classes an object inherits from. Correspondingly, </w:t>
      </w:r>
      <w:r>
        <w:rPr>
          <w:rFonts w:ascii="Courier" w:hAnsi="Courier" w:cs="Courier"/>
          <w:sz w:val="26"/>
          <w:szCs w:val="26"/>
          <w:lang w:val="es-ES"/>
        </w:rPr>
        <w:t>class&lt;-</w:t>
      </w:r>
      <w:r>
        <w:rPr>
          <w:rFonts w:ascii="Times" w:hAnsi="Times" w:cs="Times"/>
          <w:sz w:val="32"/>
          <w:szCs w:val="32"/>
          <w:lang w:val="es-ES"/>
        </w:rPr>
        <w:t xml:space="preserve"> sets the classes an object inherits from. Assigning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removes the class attribute.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unclass</w:t>
      </w:r>
      <w:r>
        <w:rPr>
          <w:rFonts w:ascii="Times" w:hAnsi="Times" w:cs="Times"/>
          <w:sz w:val="32"/>
          <w:szCs w:val="32"/>
          <w:lang w:val="es-ES"/>
        </w:rPr>
        <w:t xml:space="preserve"> returns (a copy of) its argument with its class attribute removed. (It is not allowed for objects which cannot be copied, namely environments and external pointers.)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 indicates whether its first argument inherits from any of the classes specified in the </w:t>
      </w:r>
      <w:r>
        <w:rPr>
          <w:rFonts w:ascii="Courier" w:hAnsi="Courier" w:cs="Courier"/>
          <w:sz w:val="26"/>
          <w:szCs w:val="26"/>
          <w:lang w:val="es-ES"/>
        </w:rPr>
        <w:t>what</w:t>
      </w:r>
      <w:r>
        <w:rPr>
          <w:rFonts w:ascii="Times" w:hAnsi="Times" w:cs="Times"/>
          <w:sz w:val="32"/>
          <w:szCs w:val="32"/>
          <w:lang w:val="es-ES"/>
        </w:rPr>
        <w:t xml:space="preserve"> argument. If </w:t>
      </w:r>
      <w:r>
        <w:rPr>
          <w:rFonts w:ascii="Courier" w:hAnsi="Courier" w:cs="Courier"/>
          <w:sz w:val="26"/>
          <w:szCs w:val="26"/>
          <w:lang w:val="es-ES"/>
        </w:rPr>
        <w:t>which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then an integer vector of the same length as </w:t>
      </w:r>
      <w:r>
        <w:rPr>
          <w:rFonts w:ascii="Courier" w:hAnsi="Courier" w:cs="Courier"/>
          <w:sz w:val="26"/>
          <w:szCs w:val="26"/>
          <w:lang w:val="es-ES"/>
        </w:rPr>
        <w:t>what</w:t>
      </w:r>
      <w:r>
        <w:rPr>
          <w:rFonts w:ascii="Times" w:hAnsi="Times" w:cs="Times"/>
          <w:sz w:val="32"/>
          <w:szCs w:val="32"/>
          <w:lang w:val="es-ES"/>
        </w:rPr>
        <w:t xml:space="preserve"> is returned. Each element indicates the position in the </w:t>
      </w:r>
      <w:r>
        <w:rPr>
          <w:rFonts w:ascii="Courier" w:hAnsi="Courier" w:cs="Courier"/>
          <w:sz w:val="26"/>
          <w:szCs w:val="26"/>
          <w:lang w:val="es-ES"/>
        </w:rPr>
        <w:t>class(x)</w:t>
      </w:r>
      <w:r>
        <w:rPr>
          <w:rFonts w:ascii="Times" w:hAnsi="Times" w:cs="Times"/>
          <w:sz w:val="32"/>
          <w:szCs w:val="32"/>
          <w:lang w:val="es-ES"/>
        </w:rPr>
        <w:t xml:space="preserve"> matched by the element of </w:t>
      </w:r>
      <w:r>
        <w:rPr>
          <w:rFonts w:ascii="Courier" w:hAnsi="Courier" w:cs="Courier"/>
          <w:sz w:val="26"/>
          <w:szCs w:val="26"/>
          <w:lang w:val="es-ES"/>
        </w:rPr>
        <w:t>what</w:t>
      </w:r>
      <w:r>
        <w:rPr>
          <w:rFonts w:ascii="Times" w:hAnsi="Times" w:cs="Times"/>
          <w:sz w:val="32"/>
          <w:szCs w:val="32"/>
          <w:lang w:val="es-ES"/>
        </w:rPr>
        <w:t xml:space="preserve">; zero indicates no match. If </w:t>
      </w:r>
      <w:r>
        <w:rPr>
          <w:rFonts w:ascii="Courier" w:hAnsi="Courier" w:cs="Courier"/>
          <w:sz w:val="26"/>
          <w:szCs w:val="26"/>
          <w:lang w:val="es-ES"/>
        </w:rPr>
        <w:t>which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Courier" w:hAnsi="Courier" w:cs="Courier"/>
          <w:sz w:val="26"/>
          <w:szCs w:val="26"/>
          <w:lang w:val="es-ES"/>
        </w:rPr>
        <w:t>FALSE</w:t>
      </w:r>
      <w:r>
        <w:rPr>
          <w:rFonts w:ascii="Times" w:hAnsi="Times" w:cs="Times"/>
          <w:sz w:val="32"/>
          <w:szCs w:val="32"/>
          <w:lang w:val="es-ES"/>
        </w:rPr>
        <w:t xml:space="preserve"> then </w:t>
      </w:r>
      <w:r>
        <w:rPr>
          <w:rFonts w:ascii="Courier" w:hAnsi="Courier" w:cs="Courier"/>
          <w:sz w:val="26"/>
          <w:szCs w:val="26"/>
          <w:lang w:val="es-ES"/>
        </w:rPr>
        <w:t>TRUE</w:t>
      </w:r>
      <w:r>
        <w:rPr>
          <w:rFonts w:ascii="Times" w:hAnsi="Times" w:cs="Times"/>
          <w:sz w:val="32"/>
          <w:szCs w:val="32"/>
          <w:lang w:val="es-ES"/>
        </w:rPr>
        <w:t xml:space="preserve"> is returned by </w:t>
      </w: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 if any of the names in </w:t>
      </w:r>
      <w:r>
        <w:rPr>
          <w:rFonts w:ascii="Courier" w:hAnsi="Courier" w:cs="Courier"/>
          <w:sz w:val="26"/>
          <w:szCs w:val="26"/>
          <w:lang w:val="es-ES"/>
        </w:rPr>
        <w:t>what</w:t>
      </w:r>
      <w:r>
        <w:rPr>
          <w:rFonts w:ascii="Times" w:hAnsi="Times" w:cs="Times"/>
          <w:sz w:val="32"/>
          <w:szCs w:val="32"/>
          <w:lang w:val="es-ES"/>
        </w:rPr>
        <w:t xml:space="preserve"> match with any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All but </w:t>
      </w: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 are </w:t>
      </w:r>
      <w:hyperlink r:id="rId6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primitive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functions.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Formal classes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An additional mechanism of </w:t>
      </w:r>
      <w:r>
        <w:rPr>
          <w:rFonts w:ascii="Times" w:hAnsi="Times" w:cs="Times"/>
          <w:i/>
          <w:iCs/>
          <w:sz w:val="32"/>
          <w:szCs w:val="32"/>
          <w:lang w:val="es-ES"/>
        </w:rPr>
        <w:t>formal</w:t>
      </w:r>
      <w:r>
        <w:rPr>
          <w:rFonts w:ascii="Times" w:hAnsi="Times" w:cs="Times"/>
          <w:sz w:val="32"/>
          <w:szCs w:val="32"/>
          <w:lang w:val="es-ES"/>
        </w:rPr>
        <w:t xml:space="preserve"> classes, nicknamed “S4”, is available in package </w:t>
      </w:r>
      <w:r>
        <w:rPr>
          <w:rFonts w:ascii="Times" w:hAnsi="Times" w:cs="Times"/>
          <w:b/>
          <w:bCs/>
          <w:sz w:val="32"/>
          <w:szCs w:val="32"/>
          <w:lang w:val="es-ES"/>
        </w:rPr>
        <w:t>methods</w:t>
      </w:r>
      <w:r>
        <w:rPr>
          <w:rFonts w:ascii="Times" w:hAnsi="Times" w:cs="Times"/>
          <w:sz w:val="32"/>
          <w:szCs w:val="32"/>
          <w:lang w:val="es-ES"/>
        </w:rPr>
        <w:t xml:space="preserve"> which is attached by default. For objects which have a formal class, its name is returned by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 xml:space="preserve"> as a character vector of length one and method dispatch can happen on </w:t>
      </w:r>
      <w:r>
        <w:rPr>
          <w:rFonts w:ascii="Times" w:hAnsi="Times" w:cs="Times"/>
          <w:i/>
          <w:iCs/>
          <w:sz w:val="32"/>
          <w:szCs w:val="32"/>
          <w:lang w:val="es-ES"/>
        </w:rPr>
        <w:t>several</w:t>
      </w:r>
      <w:r>
        <w:rPr>
          <w:rFonts w:ascii="Times" w:hAnsi="Times" w:cs="Times"/>
          <w:sz w:val="32"/>
          <w:szCs w:val="32"/>
          <w:lang w:val="es-ES"/>
        </w:rPr>
        <w:t xml:space="preserve"> arguments, instead of only the first. However, S3 method selection attempts to treat objects from an S4 class as if they had the appropriate S3 class attribute, as does </w:t>
      </w: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>. Therefore, S3 methods can be defined for S4 classes. See the ‘</w:t>
      </w:r>
      <w:hyperlink r:id="rId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Introduction</w:t>
        </w:r>
      </w:hyperlink>
      <w:r>
        <w:rPr>
          <w:rFonts w:ascii="Times" w:hAnsi="Times" w:cs="Times"/>
          <w:sz w:val="32"/>
          <w:szCs w:val="32"/>
          <w:lang w:val="es-ES"/>
        </w:rPr>
        <w:t>’ and ‘</w:t>
      </w:r>
      <w:hyperlink r:id="rId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Methods_for_S3</w:t>
        </w:r>
      </w:hyperlink>
      <w:r>
        <w:rPr>
          <w:rFonts w:ascii="Times" w:hAnsi="Times" w:cs="Times"/>
          <w:sz w:val="32"/>
          <w:szCs w:val="32"/>
          <w:lang w:val="es-ES"/>
        </w:rPr>
        <w:t>’ help pages for basic information on S4 methods and for the relation between these and S3 methods.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replacement version of the function sets the class to the value provided. For classes that have a formal definition, directly replacing the class this way is strongly deprecated. The expression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as</w:t>
        </w:r>
      </w:hyperlink>
      <w:r>
        <w:rPr>
          <w:rFonts w:ascii="Courier" w:hAnsi="Courier" w:cs="Courier"/>
          <w:sz w:val="26"/>
          <w:szCs w:val="26"/>
          <w:lang w:val="es-ES"/>
        </w:rPr>
        <w:t>(object, value)</w:t>
      </w:r>
      <w:r>
        <w:rPr>
          <w:rFonts w:ascii="Times" w:hAnsi="Times" w:cs="Times"/>
          <w:sz w:val="32"/>
          <w:szCs w:val="32"/>
          <w:lang w:val="es-ES"/>
        </w:rPr>
        <w:t xml:space="preserve"> is the way to coerce an object to a particular class.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analogue of </w:t>
      </w: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 for formal classes is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. The two functions behave consistently with one exception: S4 classes can have conditional inheritance, with an explicit test. In this case, </w:t>
      </w:r>
      <w:r>
        <w:rPr>
          <w:rFonts w:ascii="Courier" w:hAnsi="Courier" w:cs="Courier"/>
          <w:sz w:val="26"/>
          <w:szCs w:val="26"/>
          <w:lang w:val="es-ES"/>
        </w:rPr>
        <w:t>is</w:t>
      </w:r>
      <w:r>
        <w:rPr>
          <w:rFonts w:ascii="Times" w:hAnsi="Times" w:cs="Times"/>
          <w:sz w:val="32"/>
          <w:szCs w:val="32"/>
          <w:lang w:val="es-ES"/>
        </w:rPr>
        <w:t xml:space="preserve"> will test the condition, but </w:t>
      </w:r>
      <w:r>
        <w:rPr>
          <w:rFonts w:ascii="Courier" w:hAnsi="Courier" w:cs="Courier"/>
          <w:sz w:val="26"/>
          <w:szCs w:val="26"/>
          <w:lang w:val="es-ES"/>
        </w:rPr>
        <w:t>inherits</w:t>
      </w:r>
      <w:r>
        <w:rPr>
          <w:rFonts w:ascii="Times" w:hAnsi="Times" w:cs="Times"/>
          <w:sz w:val="32"/>
          <w:szCs w:val="32"/>
          <w:lang w:val="es-ES"/>
        </w:rPr>
        <w:t xml:space="preserve"> ignores all conditional superclasses.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Note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Functions </w:t>
      </w:r>
      <w:r>
        <w:rPr>
          <w:rFonts w:ascii="Courier" w:hAnsi="Courier" w:cs="Courier"/>
          <w:sz w:val="26"/>
          <w:szCs w:val="26"/>
          <w:lang w:val="es-ES"/>
        </w:rPr>
        <w:t>oldClass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oldClass&lt;-</w:t>
      </w:r>
      <w:r>
        <w:rPr>
          <w:rFonts w:ascii="Times" w:hAnsi="Times" w:cs="Times"/>
          <w:sz w:val="32"/>
          <w:szCs w:val="32"/>
          <w:lang w:val="es-ES"/>
        </w:rPr>
        <w:t xml:space="preserve"> behave in the same way as functions of those names in S-PLUS 5/6, </w:t>
      </w:r>
      <w:r>
        <w:rPr>
          <w:rFonts w:ascii="Times" w:hAnsi="Times" w:cs="Times"/>
          <w:i/>
          <w:iCs/>
          <w:sz w:val="32"/>
          <w:szCs w:val="32"/>
          <w:lang w:val="es-ES"/>
        </w:rPr>
        <w:t>but</w:t>
      </w:r>
      <w:r>
        <w:rPr>
          <w:rFonts w:ascii="Times" w:hAnsi="Times" w:cs="Times"/>
          <w:sz w:val="32"/>
          <w:szCs w:val="32"/>
          <w:lang w:val="es-ES"/>
        </w:rPr>
        <w:t xml:space="preserve"> in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UseMethod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dispatches on the class as returned by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 xml:space="preserve"> (with some interpolated classes: see the link) rather than </w:t>
      </w:r>
      <w:r>
        <w:rPr>
          <w:rFonts w:ascii="Courier" w:hAnsi="Courier" w:cs="Courier"/>
          <w:sz w:val="26"/>
          <w:szCs w:val="26"/>
          <w:lang w:val="es-ES"/>
        </w:rPr>
        <w:t>oldClass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r>
        <w:rPr>
          <w:rFonts w:ascii="Times" w:hAnsi="Times" w:cs="Times"/>
          <w:i/>
          <w:iCs/>
          <w:sz w:val="32"/>
          <w:szCs w:val="32"/>
          <w:lang w:val="es-ES"/>
        </w:rPr>
        <w:t>However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2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group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s dispatch on the </w:t>
      </w:r>
      <w:r>
        <w:rPr>
          <w:rFonts w:ascii="Courier" w:hAnsi="Courier" w:cs="Courier"/>
          <w:sz w:val="26"/>
          <w:szCs w:val="26"/>
          <w:lang w:val="es-ES"/>
        </w:rPr>
        <w:t>oldClass</w:t>
      </w:r>
      <w:r>
        <w:rPr>
          <w:rFonts w:ascii="Times" w:hAnsi="Times" w:cs="Times"/>
          <w:sz w:val="32"/>
          <w:szCs w:val="32"/>
          <w:lang w:val="es-ES"/>
        </w:rPr>
        <w:t xml:space="preserve"> for efficiency, and </w:t>
      </w:r>
      <w:hyperlink r:id="rId13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s only dispatch on objects for which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is.object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is true.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In some versions of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, assigning a zero-length vector with </w:t>
      </w:r>
      <w:r>
        <w:rPr>
          <w:rFonts w:ascii="Courier" w:hAnsi="Courier" w:cs="Courier"/>
          <w:sz w:val="26"/>
          <w:szCs w:val="26"/>
          <w:lang w:val="es-ES"/>
        </w:rPr>
        <w:t>class</w:t>
      </w:r>
      <w:r>
        <w:rPr>
          <w:rFonts w:ascii="Times" w:hAnsi="Times" w:cs="Times"/>
          <w:sz w:val="32"/>
          <w:szCs w:val="32"/>
          <w:lang w:val="es-ES"/>
        </w:rPr>
        <w:t xml:space="preserve"> removes the class: in others it is an error (whereas it works for </w:t>
      </w:r>
      <w:r>
        <w:rPr>
          <w:rFonts w:ascii="Courier" w:hAnsi="Courier" w:cs="Courier"/>
          <w:sz w:val="26"/>
          <w:szCs w:val="26"/>
          <w:lang w:val="es-ES"/>
        </w:rPr>
        <w:t>oldClass</w:t>
      </w:r>
      <w:r>
        <w:rPr>
          <w:rFonts w:ascii="Times" w:hAnsi="Times" w:cs="Times"/>
          <w:sz w:val="32"/>
          <w:szCs w:val="32"/>
          <w:lang w:val="es-ES"/>
        </w:rPr>
        <w:t xml:space="preserve">. It is clearer to always assign </w:t>
      </w:r>
      <w:r>
        <w:rPr>
          <w:rFonts w:ascii="Courier" w:hAnsi="Courier" w:cs="Courier"/>
          <w:sz w:val="26"/>
          <w:szCs w:val="26"/>
          <w:lang w:val="es-ES"/>
        </w:rPr>
        <w:t>NULL</w:t>
      </w:r>
      <w:r>
        <w:rPr>
          <w:rFonts w:ascii="Times" w:hAnsi="Times" w:cs="Times"/>
          <w:sz w:val="32"/>
          <w:szCs w:val="32"/>
          <w:lang w:val="es-ES"/>
        </w:rPr>
        <w:t xml:space="preserve"> to remove the class.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UseMethod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NextMethod</w:t>
        </w:r>
      </w:hyperlink>
      <w:r>
        <w:rPr>
          <w:rFonts w:ascii="Times" w:hAnsi="Times" w:cs="Times"/>
          <w:sz w:val="32"/>
          <w:szCs w:val="32"/>
          <w:lang w:val="es-ES"/>
        </w:rPr>
        <w:t>, ‘</w:t>
      </w:r>
      <w:hyperlink r:id="rId1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group generic</w:t>
        </w:r>
      </w:hyperlink>
      <w:r>
        <w:rPr>
          <w:rFonts w:ascii="Times" w:hAnsi="Times" w:cs="Times"/>
          <w:sz w:val="32"/>
          <w:szCs w:val="32"/>
          <w:lang w:val="es-ES"/>
        </w:rPr>
        <w:t>’, ‘</w:t>
      </w:r>
      <w:hyperlink r:id="rId1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 generic</w:t>
        </w:r>
      </w:hyperlink>
      <w:r>
        <w:rPr>
          <w:rFonts w:ascii="Times" w:hAnsi="Times" w:cs="Times"/>
          <w:sz w:val="32"/>
          <w:szCs w:val="32"/>
          <w:lang w:val="es-ES"/>
        </w:rPr>
        <w:t>’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&lt;- 10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class(x) # "numeric"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oldClass(x) # NULL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inherits(x, "a") #FALSE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class(x) &lt;- c("a", "b")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inherits(x,"a") #TRUE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inherits(x, "a", TRUE) # 1</w:t>
      </w:r>
    </w:p>
    <w:p w:rsidR="00506571" w:rsidRDefault="00506571" w:rsidP="0050657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inherits(x, c("a", "b", "c"), TRUE) # 1 2 0</w:t>
      </w:r>
    </w:p>
    <w:p w:rsidR="00914BAC" w:rsidRPr="00506571" w:rsidRDefault="00914BAC" w:rsidP="00506571">
      <w:pPr>
        <w:tabs>
          <w:tab w:val="left" w:pos="3780"/>
        </w:tabs>
      </w:pPr>
      <w:bookmarkStart w:id="0" w:name="_GoBack"/>
      <w:bookmarkEnd w:id="0"/>
    </w:p>
    <w:sectPr w:rsidR="00914BAC" w:rsidRPr="00506571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71"/>
    <w:rsid w:val="000C3DE4"/>
    <w:rsid w:val="00506571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14695/library/base/help/as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27.0.0.1:14695/library/base/help/is" TargetMode="External"/><Relationship Id="rId11" Type="http://schemas.openxmlformats.org/officeDocument/2006/relationships/hyperlink" Target="http://127.0.0.1:14695/library/base/help/UseMethod" TargetMode="External"/><Relationship Id="rId12" Type="http://schemas.openxmlformats.org/officeDocument/2006/relationships/hyperlink" Target="http://127.0.0.1:14695/library/base/help/group%20generic" TargetMode="External"/><Relationship Id="rId13" Type="http://schemas.openxmlformats.org/officeDocument/2006/relationships/hyperlink" Target="http://127.0.0.1:14695/library/base/help/internal%20generic" TargetMode="External"/><Relationship Id="rId14" Type="http://schemas.openxmlformats.org/officeDocument/2006/relationships/hyperlink" Target="http://127.0.0.1:14695/library/base/help/is.object" TargetMode="External"/><Relationship Id="rId15" Type="http://schemas.openxmlformats.org/officeDocument/2006/relationships/hyperlink" Target="http://127.0.0.1:14695/library/base/help/UseMethod" TargetMode="External"/><Relationship Id="rId16" Type="http://schemas.openxmlformats.org/officeDocument/2006/relationships/hyperlink" Target="http://127.0.0.1:14695/library/base/help/NextMethod" TargetMode="External"/><Relationship Id="rId17" Type="http://schemas.openxmlformats.org/officeDocument/2006/relationships/hyperlink" Target="http://127.0.0.1:14695/library/base/help/group%20generic" TargetMode="External"/><Relationship Id="rId18" Type="http://schemas.openxmlformats.org/officeDocument/2006/relationships/hyperlink" Target="http://127.0.0.1:14695/library/base/help/internal%20generic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mode" TargetMode="External"/><Relationship Id="rId6" Type="http://schemas.openxmlformats.org/officeDocument/2006/relationships/hyperlink" Target="http://127.0.0.1:14695/library/base/help/primitive" TargetMode="External"/><Relationship Id="rId7" Type="http://schemas.openxmlformats.org/officeDocument/2006/relationships/hyperlink" Target="http://127.0.0.1:14695/library/methods/html/Introduction.html" TargetMode="External"/><Relationship Id="rId8" Type="http://schemas.openxmlformats.org/officeDocument/2006/relationships/hyperlink" Target="http://127.0.0.1:14695/library/base/help/Methods_for_S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4505</Characters>
  <Application>Microsoft Macintosh Word</Application>
  <DocSecurity>0</DocSecurity>
  <Lines>37</Lines>
  <Paragraphs>10</Paragraphs>
  <ScaleCrop>false</ScaleCrop>
  <Company>Instituto de Neurobiologia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2018-01-08T21:05:00Z</dcterms:created>
  <dcterms:modified xsi:type="dcterms:W3CDTF">2018-01-08T21:05:00Z</dcterms:modified>
</cp:coreProperties>
</file>