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FA" w:rsidRDefault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Pr="009968FA" w:rsidRDefault="009968FA" w:rsidP="009968FA"/>
    <w:p w:rsidR="009968FA" w:rsidRDefault="009968FA" w:rsidP="009968FA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98"/>
        <w:gridCol w:w="11602"/>
      </w:tblGrid>
      <w:tr w:rsidR="009968FA">
        <w:tblPrEx>
          <w:tblCellMar>
            <w:top w:w="0" w:type="dxa"/>
            <w:bottom w:w="0" w:type="dxa"/>
          </w:tblCellMar>
        </w:tblPrEx>
        <w:tc>
          <w:tcPr>
            <w:tcW w:w="11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curve {graphics}</w:t>
            </w:r>
          </w:p>
        </w:tc>
        <w:tc>
          <w:tcPr>
            <w:tcW w:w="11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Draw Function Plots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Draws a curve corresponding to a function over the interval </w:t>
      </w:r>
      <w:r>
        <w:rPr>
          <w:rFonts w:ascii="Courier" w:hAnsi="Courier" w:cs="Courier"/>
          <w:sz w:val="26"/>
          <w:szCs w:val="26"/>
          <w:lang w:val="es-ES"/>
        </w:rPr>
        <w:t>[from, to]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r>
        <w:rPr>
          <w:rFonts w:ascii="Courier" w:hAnsi="Courier" w:cs="Courier"/>
          <w:sz w:val="26"/>
          <w:szCs w:val="26"/>
          <w:lang w:val="es-ES"/>
        </w:rPr>
        <w:t>curve</w:t>
      </w:r>
      <w:r>
        <w:rPr>
          <w:rFonts w:ascii="Times" w:hAnsi="Times" w:cs="Times"/>
          <w:sz w:val="32"/>
          <w:szCs w:val="32"/>
          <w:lang w:val="es-ES"/>
        </w:rPr>
        <w:t xml:space="preserve"> can plot also an expression in the variable </w:t>
      </w:r>
      <w:r>
        <w:rPr>
          <w:rFonts w:ascii="Courier" w:hAnsi="Courier" w:cs="Courier"/>
          <w:sz w:val="26"/>
          <w:szCs w:val="26"/>
          <w:lang w:val="es-ES"/>
        </w:rPr>
        <w:t>xname</w:t>
      </w:r>
      <w:r>
        <w:rPr>
          <w:rFonts w:ascii="Times" w:hAnsi="Times" w:cs="Times"/>
          <w:sz w:val="32"/>
          <w:szCs w:val="32"/>
          <w:lang w:val="es-ES"/>
        </w:rPr>
        <w:t xml:space="preserve">, default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curve(expr, from = NULL, to = NULL, n = 101, add = FALSE,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type = "l", xname = "x", xlab = xname, ylab = NULL,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log = NULL, xlim = NULL, ...)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S3 method for class 'function'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plot(x, y = 0, to = 1, from = y, xlim = NULL, ylab = NULL, ...)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20580"/>
      </w:tblGrid>
      <w:tr w:rsidR="009968FA">
        <w:tblPrEx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expr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name of a function, or a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call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an </w:t>
            </w:r>
            <w:hyperlink r:id="rId6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expression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written as a function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will evaluate to an object of the same length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‘vectorizing’ numeric </w:t>
            </w:r>
            <w:r>
              <w:rPr>
                <w:rFonts w:ascii="Courier New" w:hAnsi="Courier New" w:cs="Courier New"/>
                <w:b/>
                <w:bCs/>
                <w:color w:val="535353"/>
                <w:sz w:val="32"/>
                <w:szCs w:val="32"/>
                <w:lang w:val="es-ES"/>
              </w:rPr>
              <w:t>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function.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alias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from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compatibility with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plot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from, to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range over which the function will be plotted.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integer; the number of x values at which to evaluate.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add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logical;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add to an already existing plot;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start a new plot taking the defaults for the limits and log-scaling of the x-axis from the previous plot. Taken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(with a warning if a different value is supplied) if no graphics device is open.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xlim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a numeric vector of length 2; if non-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it provides the defaults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c(from, to)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and, unless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add = 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selects the x-limits of the plot – see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plot.window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plot type: see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plot.default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968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xname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character string giving the name to be used for the x axis.</w:t>
            </w:r>
          </w:p>
        </w:tc>
      </w:tr>
      <w:tr w:rsidR="009968FA">
        <w:tblPrEx>
          <w:tblCellMar>
            <w:top w:w="0" w:type="dxa"/>
            <w:bottom w:w="0" w:type="dxa"/>
          </w:tblCellMar>
        </w:tblPrEx>
        <w:tc>
          <w:tcPr>
            <w:tcW w:w="2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xlab, ylab, log, ...</w:t>
            </w:r>
          </w:p>
        </w:tc>
        <w:tc>
          <w:tcPr>
            <w:tcW w:w="20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labels and </w:t>
            </w:r>
            <w:hyperlink r:id="rId9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also be specified as arguments. See ‘Details’ for the interpretation of the default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log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  <w:p w:rsidR="009968FA" w:rsidRDefault="009968F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For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"function"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method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plot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include any of the other arguments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curve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except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expr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function or expression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(for </w:t>
      </w:r>
      <w:r>
        <w:rPr>
          <w:rFonts w:ascii="Courier" w:hAnsi="Courier" w:cs="Courier"/>
          <w:sz w:val="26"/>
          <w:szCs w:val="26"/>
          <w:lang w:val="es-ES"/>
        </w:rPr>
        <w:t>curve</w:t>
      </w:r>
      <w:r>
        <w:rPr>
          <w:rFonts w:ascii="Times" w:hAnsi="Times" w:cs="Times"/>
          <w:sz w:val="32"/>
          <w:szCs w:val="32"/>
          <w:lang w:val="es-ES"/>
        </w:rPr>
        <w:t xml:space="preserve">) or function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(for </w:t>
      </w:r>
      <w:r>
        <w:rPr>
          <w:rFonts w:ascii="Courier" w:hAnsi="Courier" w:cs="Courier"/>
          <w:sz w:val="26"/>
          <w:szCs w:val="26"/>
          <w:lang w:val="es-ES"/>
        </w:rPr>
        <w:t>plot</w:t>
      </w:r>
      <w:r>
        <w:rPr>
          <w:rFonts w:ascii="Times" w:hAnsi="Times" w:cs="Times"/>
          <w:sz w:val="32"/>
          <w:szCs w:val="32"/>
          <w:lang w:val="es-ES"/>
        </w:rPr>
        <w:t xml:space="preserve">) is evaluated at </w:t>
      </w:r>
      <w:r>
        <w:rPr>
          <w:rFonts w:ascii="Courier" w:hAnsi="Courier" w:cs="Courier"/>
          <w:sz w:val="26"/>
          <w:szCs w:val="26"/>
          <w:lang w:val="es-ES"/>
        </w:rPr>
        <w:t>n</w:t>
      </w:r>
      <w:r>
        <w:rPr>
          <w:rFonts w:ascii="Times" w:hAnsi="Times" w:cs="Times"/>
          <w:sz w:val="32"/>
          <w:szCs w:val="32"/>
          <w:lang w:val="es-ES"/>
        </w:rPr>
        <w:t xml:space="preserve"> points equally spaced over the range </w:t>
      </w:r>
      <w:r>
        <w:rPr>
          <w:rFonts w:ascii="Courier" w:hAnsi="Courier" w:cs="Courier"/>
          <w:sz w:val="26"/>
          <w:szCs w:val="26"/>
          <w:lang w:val="es-ES"/>
        </w:rPr>
        <w:t>[from, to]</w:t>
      </w:r>
      <w:r>
        <w:rPr>
          <w:rFonts w:ascii="Times" w:hAnsi="Times" w:cs="Times"/>
          <w:sz w:val="32"/>
          <w:szCs w:val="32"/>
          <w:lang w:val="es-ES"/>
        </w:rPr>
        <w:t>. The points determined in this way are then plotted.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either </w:t>
      </w:r>
      <w:r>
        <w:rPr>
          <w:rFonts w:ascii="Courier" w:hAnsi="Courier" w:cs="Courier"/>
          <w:sz w:val="26"/>
          <w:szCs w:val="26"/>
          <w:lang w:val="es-ES"/>
        </w:rPr>
        <w:t>from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, it defaults to the corresponding element of </w:t>
      </w:r>
      <w:r>
        <w:rPr>
          <w:rFonts w:ascii="Courier" w:hAnsi="Courier" w:cs="Courier"/>
          <w:sz w:val="26"/>
          <w:szCs w:val="26"/>
          <w:lang w:val="es-ES"/>
        </w:rPr>
        <w:t>xlim</w:t>
      </w:r>
      <w:r>
        <w:rPr>
          <w:rFonts w:ascii="Times" w:hAnsi="Times" w:cs="Times"/>
          <w:sz w:val="32"/>
          <w:szCs w:val="32"/>
          <w:lang w:val="es-ES"/>
        </w:rPr>
        <w:t xml:space="preserve"> if that is not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What happens when neither </w:t>
      </w:r>
      <w:r>
        <w:rPr>
          <w:rFonts w:ascii="Courier" w:hAnsi="Courier" w:cs="Courier"/>
          <w:sz w:val="26"/>
          <w:szCs w:val="26"/>
          <w:lang w:val="es-ES"/>
        </w:rPr>
        <w:t>from</w:t>
      </w:r>
      <w:r>
        <w:rPr>
          <w:rFonts w:ascii="Times" w:hAnsi="Times" w:cs="Times"/>
          <w:sz w:val="32"/>
          <w:szCs w:val="32"/>
          <w:lang w:val="es-ES"/>
        </w:rPr>
        <w:t>/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 nor </w:t>
      </w:r>
      <w:r>
        <w:rPr>
          <w:rFonts w:ascii="Courier" w:hAnsi="Courier" w:cs="Courier"/>
          <w:sz w:val="26"/>
          <w:szCs w:val="26"/>
          <w:lang w:val="es-ES"/>
        </w:rPr>
        <w:t>xlim</w:t>
      </w:r>
      <w:r>
        <w:rPr>
          <w:rFonts w:ascii="Times" w:hAnsi="Times" w:cs="Times"/>
          <w:sz w:val="32"/>
          <w:szCs w:val="32"/>
          <w:lang w:val="es-ES"/>
        </w:rPr>
        <w:t xml:space="preserve"> specifies both x-limits is a complex story. For </w:t>
      </w:r>
      <w:r>
        <w:rPr>
          <w:rFonts w:ascii="Courier" w:hAnsi="Courier" w:cs="Courier"/>
          <w:sz w:val="26"/>
          <w:szCs w:val="26"/>
          <w:lang w:val="es-ES"/>
        </w:rPr>
        <w:t>plot(&lt;function&gt;)</w:t>
      </w:r>
      <w:r>
        <w:rPr>
          <w:rFonts w:ascii="Times" w:hAnsi="Times" w:cs="Times"/>
          <w:sz w:val="32"/>
          <w:szCs w:val="32"/>
          <w:lang w:val="es-ES"/>
        </w:rPr>
        <w:t xml:space="preserve"> and for </w:t>
      </w:r>
      <w:r>
        <w:rPr>
          <w:rFonts w:ascii="Courier" w:hAnsi="Courier" w:cs="Courier"/>
          <w:sz w:val="26"/>
          <w:szCs w:val="26"/>
          <w:lang w:val="es-ES"/>
        </w:rPr>
        <w:t>curve(add = FALSE)</w:t>
      </w:r>
      <w:r>
        <w:rPr>
          <w:rFonts w:ascii="Times" w:hAnsi="Times" w:cs="Times"/>
          <w:sz w:val="32"/>
          <w:szCs w:val="32"/>
          <w:lang w:val="es-ES"/>
        </w:rPr>
        <w:t xml:space="preserve"> the defaults are </w:t>
      </w:r>
      <w:r>
        <w:rPr>
          <w:rFonts w:ascii="Times" w:hAnsi="Times" w:cs="Times"/>
          <w:i/>
          <w:iCs/>
          <w:sz w:val="32"/>
          <w:szCs w:val="32"/>
          <w:lang w:val="es-ES"/>
        </w:rPr>
        <w:t>(0, 1)</w:t>
      </w:r>
      <w:r>
        <w:rPr>
          <w:rFonts w:ascii="Times" w:hAnsi="Times" w:cs="Times"/>
          <w:sz w:val="32"/>
          <w:szCs w:val="32"/>
          <w:lang w:val="es-ES"/>
        </w:rPr>
        <w:t xml:space="preserve">. For </w:t>
      </w:r>
      <w:r>
        <w:rPr>
          <w:rFonts w:ascii="Courier" w:hAnsi="Courier" w:cs="Courier"/>
          <w:sz w:val="26"/>
          <w:szCs w:val="26"/>
          <w:lang w:val="es-ES"/>
        </w:rPr>
        <w:t>curve(add = NA)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curve(add = TRUE)</w:t>
      </w:r>
      <w:r>
        <w:rPr>
          <w:rFonts w:ascii="Times" w:hAnsi="Times" w:cs="Times"/>
          <w:sz w:val="32"/>
          <w:szCs w:val="32"/>
          <w:lang w:val="es-ES"/>
        </w:rPr>
        <w:t xml:space="preserve"> the defaults are taken from the x-limits used for the previous plot. (This differs from versions of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prior to 2.14.0.)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value of </w:t>
      </w:r>
      <w:r>
        <w:rPr>
          <w:rFonts w:ascii="Courier" w:hAnsi="Courier" w:cs="Courier"/>
          <w:sz w:val="26"/>
          <w:szCs w:val="26"/>
          <w:lang w:val="es-ES"/>
        </w:rPr>
        <w:t>log</w:t>
      </w:r>
      <w:r>
        <w:rPr>
          <w:rFonts w:ascii="Times" w:hAnsi="Times" w:cs="Times"/>
          <w:sz w:val="32"/>
          <w:szCs w:val="32"/>
          <w:lang w:val="es-ES"/>
        </w:rPr>
        <w:t xml:space="preserve"> is used both to specify the plot axes (unless </w:t>
      </w:r>
      <w:r>
        <w:rPr>
          <w:rFonts w:ascii="Courier" w:hAnsi="Courier" w:cs="Courier"/>
          <w:sz w:val="26"/>
          <w:szCs w:val="26"/>
          <w:lang w:val="es-ES"/>
        </w:rPr>
        <w:t>add = TRUE</w:t>
      </w:r>
      <w:r>
        <w:rPr>
          <w:rFonts w:ascii="Times" w:hAnsi="Times" w:cs="Times"/>
          <w:sz w:val="32"/>
          <w:szCs w:val="32"/>
          <w:lang w:val="es-ES"/>
        </w:rPr>
        <w:t>) and how ‘equally spaced’ is interpreted: if the x component indicates log-scaling, the points at which the expression or function is plotted are equally spaced on log scale.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default value of </w:t>
      </w:r>
      <w:r>
        <w:rPr>
          <w:rFonts w:ascii="Courier" w:hAnsi="Courier" w:cs="Courier"/>
          <w:sz w:val="26"/>
          <w:szCs w:val="26"/>
          <w:lang w:val="es-ES"/>
        </w:rPr>
        <w:t>log</w:t>
      </w:r>
      <w:r>
        <w:rPr>
          <w:rFonts w:ascii="Times" w:hAnsi="Times" w:cs="Times"/>
          <w:sz w:val="32"/>
          <w:szCs w:val="32"/>
          <w:lang w:val="es-ES"/>
        </w:rPr>
        <w:t xml:space="preserve"> is taken from the current plot when </w:t>
      </w:r>
      <w:r>
        <w:rPr>
          <w:rFonts w:ascii="Courier" w:hAnsi="Courier" w:cs="Courier"/>
          <w:sz w:val="26"/>
          <w:szCs w:val="26"/>
          <w:lang w:val="es-ES"/>
        </w:rPr>
        <w:t>add = TRUE</w:t>
      </w:r>
      <w:r>
        <w:rPr>
          <w:rFonts w:ascii="Times" w:hAnsi="Times" w:cs="Times"/>
          <w:sz w:val="32"/>
          <w:szCs w:val="32"/>
          <w:lang w:val="es-ES"/>
        </w:rPr>
        <w:t xml:space="preserve">, whereas if </w:t>
      </w:r>
      <w:r>
        <w:rPr>
          <w:rFonts w:ascii="Courier" w:hAnsi="Courier" w:cs="Courier"/>
          <w:sz w:val="26"/>
          <w:szCs w:val="26"/>
          <w:lang w:val="es-ES"/>
        </w:rPr>
        <w:t>add = NA</w:t>
      </w:r>
      <w:r>
        <w:rPr>
          <w:rFonts w:ascii="Times" w:hAnsi="Times" w:cs="Times"/>
          <w:sz w:val="32"/>
          <w:szCs w:val="32"/>
          <w:lang w:val="es-ES"/>
        </w:rPr>
        <w:t xml:space="preserve"> the x component is taken from the existing plot (if any) and the y component defaults to linear. For </w:t>
      </w:r>
      <w:r>
        <w:rPr>
          <w:rFonts w:ascii="Courier" w:hAnsi="Courier" w:cs="Courier"/>
          <w:sz w:val="26"/>
          <w:szCs w:val="26"/>
          <w:lang w:val="es-ES"/>
        </w:rPr>
        <w:t>add = FALSE</w:t>
      </w:r>
      <w:r>
        <w:rPr>
          <w:rFonts w:ascii="Times" w:hAnsi="Times" w:cs="Times"/>
          <w:sz w:val="32"/>
          <w:szCs w:val="32"/>
          <w:lang w:val="es-ES"/>
        </w:rPr>
        <w:t xml:space="preserve"> the default is </w:t>
      </w:r>
      <w:r>
        <w:rPr>
          <w:rFonts w:ascii="Courier" w:hAnsi="Courier" w:cs="Courier"/>
          <w:sz w:val="26"/>
          <w:szCs w:val="26"/>
          <w:lang w:val="es-ES"/>
        </w:rPr>
        <w:t>""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This used to be a quick hack which now seems to serve a useful purpose, but can give bad results for functions which are not smooth.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expensive-to-compute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>essions, you should use smarter tools.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way </w:t>
      </w:r>
      <w:r>
        <w:rPr>
          <w:rFonts w:ascii="Courier" w:hAnsi="Courier" w:cs="Courier"/>
          <w:sz w:val="26"/>
          <w:szCs w:val="26"/>
          <w:lang w:val="es-ES"/>
        </w:rPr>
        <w:t>curve</w:t>
      </w:r>
      <w:r>
        <w:rPr>
          <w:rFonts w:ascii="Times" w:hAnsi="Times" w:cs="Times"/>
          <w:sz w:val="32"/>
          <w:szCs w:val="32"/>
          <w:lang w:val="es-ES"/>
        </w:rPr>
        <w:t xml:space="preserve"> handles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has caused confusion. It first looks to see if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is a </w:t>
      </w:r>
      <w:hyperlink r:id="rId10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name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(also known as a symbol), in which case it is taken to be the name of a function, and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is replaced by a call to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with a single argument with name given by </w:t>
      </w:r>
      <w:r>
        <w:rPr>
          <w:rFonts w:ascii="Courier" w:hAnsi="Courier" w:cs="Courier"/>
          <w:sz w:val="26"/>
          <w:szCs w:val="26"/>
          <w:lang w:val="es-ES"/>
        </w:rPr>
        <w:t>xname</w:t>
      </w:r>
      <w:r>
        <w:rPr>
          <w:rFonts w:ascii="Times" w:hAnsi="Times" w:cs="Times"/>
          <w:sz w:val="32"/>
          <w:szCs w:val="32"/>
          <w:lang w:val="es-ES"/>
        </w:rPr>
        <w:t xml:space="preserve">. Otherwise it checks that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is either a </w:t>
      </w:r>
      <w:hyperlink r:id="rId11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call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or an </w:t>
      </w:r>
      <w:hyperlink r:id="rId12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expression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and that it contains a reference to the variable given by </w:t>
      </w:r>
      <w:r>
        <w:rPr>
          <w:rFonts w:ascii="Courier" w:hAnsi="Courier" w:cs="Courier"/>
          <w:sz w:val="26"/>
          <w:szCs w:val="26"/>
          <w:lang w:val="es-ES"/>
        </w:rPr>
        <w:t>xname</w:t>
      </w:r>
      <w:r>
        <w:rPr>
          <w:rFonts w:ascii="Times" w:hAnsi="Times" w:cs="Times"/>
          <w:sz w:val="32"/>
          <w:szCs w:val="32"/>
          <w:lang w:val="es-ES"/>
        </w:rPr>
        <w:t xml:space="preserve"> (using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all.vars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): anything else is an error. Then </w:t>
      </w:r>
      <w:r>
        <w:rPr>
          <w:rFonts w:ascii="Courier" w:hAnsi="Courier" w:cs="Courier"/>
          <w:sz w:val="26"/>
          <w:szCs w:val="26"/>
          <w:lang w:val="es-ES"/>
        </w:rPr>
        <w:t>expr</w:t>
      </w:r>
      <w:r>
        <w:rPr>
          <w:rFonts w:ascii="Times" w:hAnsi="Times" w:cs="Times"/>
          <w:sz w:val="32"/>
          <w:szCs w:val="32"/>
          <w:lang w:val="es-ES"/>
        </w:rPr>
        <w:t xml:space="preserve"> is evaluated in an environment which supplies a vector of name given by </w:t>
      </w:r>
      <w:r>
        <w:rPr>
          <w:rFonts w:ascii="Courier" w:hAnsi="Courier" w:cs="Courier"/>
          <w:sz w:val="26"/>
          <w:szCs w:val="26"/>
          <w:lang w:val="es-ES"/>
        </w:rPr>
        <w:t>xname</w:t>
      </w:r>
      <w:r>
        <w:rPr>
          <w:rFonts w:ascii="Times" w:hAnsi="Times" w:cs="Times"/>
          <w:sz w:val="32"/>
          <w:szCs w:val="32"/>
          <w:lang w:val="es-ES"/>
        </w:rPr>
        <w:t xml:space="preserve"> of length </w:t>
      </w:r>
      <w:r>
        <w:rPr>
          <w:rFonts w:ascii="Courier" w:hAnsi="Courier" w:cs="Courier"/>
          <w:sz w:val="26"/>
          <w:szCs w:val="26"/>
          <w:lang w:val="es-ES"/>
        </w:rPr>
        <w:t>n</w:t>
      </w:r>
      <w:r>
        <w:rPr>
          <w:rFonts w:ascii="Times" w:hAnsi="Times" w:cs="Times"/>
          <w:sz w:val="32"/>
          <w:szCs w:val="32"/>
          <w:lang w:val="es-ES"/>
        </w:rPr>
        <w:t xml:space="preserve">, and should evaluate to an object of length </w:t>
      </w:r>
      <w:r>
        <w:rPr>
          <w:rFonts w:ascii="Courier" w:hAnsi="Courier" w:cs="Courier"/>
          <w:sz w:val="26"/>
          <w:szCs w:val="26"/>
          <w:lang w:val="es-ES"/>
        </w:rPr>
        <w:t>n</w:t>
      </w:r>
      <w:r>
        <w:rPr>
          <w:rFonts w:ascii="Times" w:hAnsi="Times" w:cs="Times"/>
          <w:sz w:val="32"/>
          <w:szCs w:val="32"/>
          <w:lang w:val="es-ES"/>
        </w:rPr>
        <w:t xml:space="preserve">. Note that this means that </w:t>
      </w:r>
      <w:r>
        <w:rPr>
          <w:rFonts w:ascii="Courier" w:hAnsi="Courier" w:cs="Courier"/>
          <w:sz w:val="26"/>
          <w:szCs w:val="26"/>
          <w:lang w:val="es-ES"/>
        </w:rPr>
        <w:t>curve(x, ...)</w:t>
      </w:r>
      <w:r>
        <w:rPr>
          <w:rFonts w:ascii="Times" w:hAnsi="Times" w:cs="Times"/>
          <w:sz w:val="32"/>
          <w:szCs w:val="32"/>
          <w:lang w:val="es-ES"/>
        </w:rPr>
        <w:t xml:space="preserve"> is taken as a request to plot a function named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(and it is used as such in the </w:t>
      </w:r>
      <w:r>
        <w:rPr>
          <w:rFonts w:ascii="Courier" w:hAnsi="Courier" w:cs="Courier"/>
          <w:sz w:val="26"/>
          <w:szCs w:val="26"/>
          <w:lang w:val="es-ES"/>
        </w:rPr>
        <w:t>function</w:t>
      </w:r>
      <w:r>
        <w:rPr>
          <w:rFonts w:ascii="Times" w:hAnsi="Times" w:cs="Times"/>
          <w:sz w:val="32"/>
          <w:szCs w:val="32"/>
          <w:lang w:val="es-ES"/>
        </w:rPr>
        <w:t xml:space="preserve"> method for </w:t>
      </w:r>
      <w:r>
        <w:rPr>
          <w:rFonts w:ascii="Courier" w:hAnsi="Courier" w:cs="Courier"/>
          <w:sz w:val="26"/>
          <w:szCs w:val="26"/>
          <w:lang w:val="es-ES"/>
        </w:rPr>
        <w:t>plot</w:t>
      </w:r>
      <w:r>
        <w:rPr>
          <w:rFonts w:ascii="Times" w:hAnsi="Times" w:cs="Times"/>
          <w:sz w:val="32"/>
          <w:szCs w:val="32"/>
          <w:lang w:val="es-ES"/>
        </w:rPr>
        <w:t>).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plot</w:t>
      </w:r>
      <w:r>
        <w:rPr>
          <w:rFonts w:ascii="Times" w:hAnsi="Times" w:cs="Times"/>
          <w:sz w:val="32"/>
          <w:szCs w:val="32"/>
          <w:lang w:val="es-ES"/>
        </w:rPr>
        <w:t xml:space="preserve"> method can be called directly as </w:t>
      </w:r>
      <w:r>
        <w:rPr>
          <w:rFonts w:ascii="Courier" w:hAnsi="Courier" w:cs="Courier"/>
          <w:sz w:val="26"/>
          <w:szCs w:val="26"/>
          <w:lang w:val="es-ES"/>
        </w:rPr>
        <w:t>plot.function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list with components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of the points that were drawn is returned invisibly.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Warning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historical reasons, </w:t>
      </w:r>
      <w:r>
        <w:rPr>
          <w:rFonts w:ascii="Courier" w:hAnsi="Courier" w:cs="Courier"/>
          <w:sz w:val="26"/>
          <w:szCs w:val="26"/>
          <w:lang w:val="es-ES"/>
        </w:rPr>
        <w:t>add</w:t>
      </w:r>
      <w:r>
        <w:rPr>
          <w:rFonts w:ascii="Times" w:hAnsi="Times" w:cs="Times"/>
          <w:sz w:val="32"/>
          <w:szCs w:val="32"/>
          <w:lang w:val="es-ES"/>
        </w:rPr>
        <w:t xml:space="preserve"> is allowed as an argument to the </w:t>
      </w:r>
      <w:r>
        <w:rPr>
          <w:rFonts w:ascii="Courier" w:hAnsi="Courier" w:cs="Courier"/>
          <w:sz w:val="26"/>
          <w:szCs w:val="26"/>
          <w:lang w:val="es-ES"/>
        </w:rPr>
        <w:t>"function"</w:t>
      </w:r>
      <w:r>
        <w:rPr>
          <w:rFonts w:ascii="Times" w:hAnsi="Times" w:cs="Times"/>
          <w:sz w:val="32"/>
          <w:szCs w:val="32"/>
          <w:lang w:val="es-ES"/>
        </w:rPr>
        <w:t xml:space="preserve"> method of </w:t>
      </w:r>
      <w:r>
        <w:rPr>
          <w:rFonts w:ascii="Courier" w:hAnsi="Courier" w:cs="Courier"/>
          <w:sz w:val="26"/>
          <w:szCs w:val="26"/>
          <w:lang w:val="es-ES"/>
        </w:rPr>
        <w:t>plot</w:t>
      </w:r>
      <w:r>
        <w:rPr>
          <w:rFonts w:ascii="Times" w:hAnsi="Times" w:cs="Times"/>
          <w:sz w:val="32"/>
          <w:szCs w:val="32"/>
          <w:lang w:val="es-ES"/>
        </w:rPr>
        <w:t xml:space="preserve">, but its behaviour may surprise you. It is recommended to use </w:t>
      </w:r>
      <w:r>
        <w:rPr>
          <w:rFonts w:ascii="Courier" w:hAnsi="Courier" w:cs="Courier"/>
          <w:sz w:val="26"/>
          <w:szCs w:val="26"/>
          <w:lang w:val="es-ES"/>
        </w:rPr>
        <w:t>add</w:t>
      </w:r>
      <w:r>
        <w:rPr>
          <w:rFonts w:ascii="Times" w:hAnsi="Times" w:cs="Times"/>
          <w:sz w:val="32"/>
          <w:szCs w:val="32"/>
          <w:lang w:val="es-ES"/>
        </w:rPr>
        <w:t xml:space="preserve"> only with </w:t>
      </w:r>
      <w:r>
        <w:rPr>
          <w:rFonts w:ascii="Courier" w:hAnsi="Courier" w:cs="Courier"/>
          <w:sz w:val="26"/>
          <w:szCs w:val="26"/>
          <w:lang w:val="es-ES"/>
        </w:rPr>
        <w:t>curve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splinefun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spline interpolation, 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lines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plot(qnorm) # default range c(0, 1) is appropriate here,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# but end values are -/+Inf and so are omitted.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plot(qlogis, main = "The Inverse Logit : qlogis()")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abline(h = 0, v = 0:2/2, lty = 3, col = "gray")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curve(sin, -2*pi, 2*pi, xname = "t")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curve(tan, xname = "t", add = NA,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main = "curve(tan)  --&gt; same x-scale as previous plot")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op &lt;- par(mfrow = c(2, 2))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curve(x^3 - 3*x, -2, 2)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curve(x^2 - 2, add = TRUE, col = "violet")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simple and advanced versions, quite similar: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plot(cos, -pi,  3*pi)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curve(cos, xlim = c(-pi, 3*pi), n = 1001, col = "blue", add = TRUE)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chippy &lt;- function(x) sin(cos(x)*exp(-x/2))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curve(chippy, -8, 7, n = 2001)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 (chippy, -8, -5)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for(ll in c("", "x", "y", "xy"))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curve(log(1+x), 1, 100, log = ll, sub = paste0("log = '", ll, "'"))</w:t>
      </w:r>
    </w:p>
    <w:p w:rsidR="009968FA" w:rsidRDefault="009968FA" w:rsidP="009968F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par(op)</w:t>
      </w:r>
    </w:p>
    <w:p w:rsidR="00914BAC" w:rsidRPr="009968FA" w:rsidRDefault="00914BAC" w:rsidP="009968FA">
      <w:pPr>
        <w:ind w:firstLine="708"/>
      </w:pPr>
      <w:bookmarkStart w:id="0" w:name="_GoBack"/>
      <w:bookmarkEnd w:id="0"/>
    </w:p>
    <w:sectPr w:rsidR="00914BAC" w:rsidRPr="009968FA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FA"/>
    <w:rsid w:val="000C3DE4"/>
    <w:rsid w:val="00914BAC"/>
    <w:rsid w:val="0099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graphics/help/call" TargetMode="External"/><Relationship Id="rId12" Type="http://schemas.openxmlformats.org/officeDocument/2006/relationships/hyperlink" Target="http://127.0.0.1:14695/library/graphics/help/expression" TargetMode="External"/><Relationship Id="rId13" Type="http://schemas.openxmlformats.org/officeDocument/2006/relationships/hyperlink" Target="http://127.0.0.1:14695/library/graphics/help/all.vars" TargetMode="External"/><Relationship Id="rId14" Type="http://schemas.openxmlformats.org/officeDocument/2006/relationships/hyperlink" Target="http://127.0.0.1:14695/library/graphics/help/splinefun" TargetMode="External"/><Relationship Id="rId15" Type="http://schemas.openxmlformats.org/officeDocument/2006/relationships/hyperlink" Target="http://127.0.0.1:14695/library/graphics/help/lin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call" TargetMode="External"/><Relationship Id="rId6" Type="http://schemas.openxmlformats.org/officeDocument/2006/relationships/hyperlink" Target="http://127.0.0.1:14695/library/graphics/help/expression" TargetMode="External"/><Relationship Id="rId7" Type="http://schemas.openxmlformats.org/officeDocument/2006/relationships/hyperlink" Target="http://127.0.0.1:14695/library/graphics/help/plot.window" TargetMode="External"/><Relationship Id="rId8" Type="http://schemas.openxmlformats.org/officeDocument/2006/relationships/hyperlink" Target="http://127.0.0.1:14695/library/graphics/help/plot.default" TargetMode="External"/><Relationship Id="rId9" Type="http://schemas.openxmlformats.org/officeDocument/2006/relationships/hyperlink" Target="http://127.0.0.1:14695/library/graphics/help/graphical%20parameters" TargetMode="External"/><Relationship Id="rId10" Type="http://schemas.openxmlformats.org/officeDocument/2006/relationships/hyperlink" Target="http://127.0.0.1:14695/library/graphics/help/n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4738</Characters>
  <Application>Microsoft Macintosh Word</Application>
  <DocSecurity>0</DocSecurity>
  <Lines>39</Lines>
  <Paragraphs>11</Paragraphs>
  <ScaleCrop>false</ScaleCrop>
  <Company>Instituto de Neurobiologia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2018-01-08T21:22:00Z</dcterms:created>
  <dcterms:modified xsi:type="dcterms:W3CDTF">2018-01-08T21:23:00Z</dcterms:modified>
</cp:coreProperties>
</file>