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2800" w:type="dxa"/>
        <w:tblBorders>
          <w:top w:val="nil"/>
          <w:left w:val="nil"/>
          <w:right w:val="nil"/>
        </w:tblBorders>
        <w:tblLayout w:type="fixed"/>
        <w:tblLook w:val="0000" w:firstRow="0" w:lastRow="0" w:firstColumn="0" w:lastColumn="0" w:noHBand="0" w:noVBand="0"/>
      </w:tblPr>
      <w:tblGrid>
        <w:gridCol w:w="11481"/>
        <w:gridCol w:w="11319"/>
      </w:tblGrid>
      <w:tr w:rsidR="007E290E">
        <w:tblPrEx>
          <w:tblCellMar>
            <w:top w:w="0" w:type="dxa"/>
            <w:bottom w:w="0" w:type="dxa"/>
          </w:tblCellMar>
        </w:tblPrEx>
        <w:tc>
          <w:tcPr>
            <w:tcW w:w="11380" w:type="dxa"/>
            <w:tcMar>
              <w:top w:w="20" w:type="nil"/>
              <w:left w:w="20" w:type="nil"/>
              <w:bottom w:w="20" w:type="nil"/>
              <w:right w:w="20" w:type="nil"/>
            </w:tcMar>
            <w:vAlign w:val="center"/>
          </w:tcPr>
          <w:p w:rsidR="007E290E" w:rsidRDefault="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data.frame {base}</w:t>
            </w:r>
          </w:p>
        </w:tc>
        <w:tc>
          <w:tcPr>
            <w:tcW w:w="11220" w:type="dxa"/>
            <w:tcMar>
              <w:top w:w="20" w:type="nil"/>
              <w:left w:w="20" w:type="nil"/>
              <w:bottom w:w="20" w:type="nil"/>
              <w:right w:w="20" w:type="nil"/>
            </w:tcMar>
            <w:vAlign w:val="center"/>
          </w:tcPr>
          <w:p w:rsidR="007E290E" w:rsidRDefault="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R Documentation</w:t>
            </w:r>
          </w:p>
        </w:tc>
      </w:tr>
    </w:tbl>
    <w:p w:rsidR="007E290E" w:rsidRDefault="007E290E" w:rsidP="007E290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Data Frames</w:t>
      </w:r>
    </w:p>
    <w:p w:rsidR="007E290E" w:rsidRDefault="007E290E" w:rsidP="007E290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Description</w:t>
      </w:r>
    </w:p>
    <w:p w:rsidR="007E290E" w:rsidRDefault="007E290E" w:rsidP="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function </w:t>
      </w:r>
      <w:r>
        <w:rPr>
          <w:rFonts w:ascii="Courier" w:hAnsi="Courier" w:cs="Courier"/>
          <w:sz w:val="26"/>
          <w:szCs w:val="26"/>
          <w:lang w:val="es-ES"/>
        </w:rPr>
        <w:t>data.frame()</w:t>
      </w:r>
      <w:r>
        <w:rPr>
          <w:rFonts w:ascii="Times" w:hAnsi="Times" w:cs="Times"/>
          <w:sz w:val="32"/>
          <w:szCs w:val="32"/>
          <w:lang w:val="es-ES"/>
        </w:rPr>
        <w:t xml:space="preserve"> creates data frames, tightly coupled collections of variables which share many of the properties of matrices and of lists, used as the fundamental data structure by most of </w:t>
      </w:r>
      <w:r>
        <w:rPr>
          <w:rFonts w:ascii="Courier New" w:hAnsi="Courier New" w:cs="Courier New"/>
          <w:b/>
          <w:bCs/>
          <w:color w:val="535353"/>
          <w:sz w:val="32"/>
          <w:szCs w:val="32"/>
          <w:lang w:val="es-ES"/>
        </w:rPr>
        <w:t>R</w:t>
      </w:r>
      <w:r>
        <w:rPr>
          <w:rFonts w:ascii="Times" w:hAnsi="Times" w:cs="Times"/>
          <w:sz w:val="32"/>
          <w:szCs w:val="32"/>
          <w:lang w:val="es-ES"/>
        </w:rPr>
        <w:t>'s modeling software.</w:t>
      </w:r>
    </w:p>
    <w:p w:rsidR="007E290E" w:rsidRDefault="007E290E" w:rsidP="007E290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Usage</w:t>
      </w: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data.frame(..., row.names = NULL, check.rows = FALSE,</w:t>
      </w: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check.names = TRUE, fix.empty.names = TRUE,</w:t>
      </w: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stringsAsFactors = default.stringsAsFactors())</w:t>
      </w:r>
    </w:p>
    <w:p w:rsidR="007E290E" w:rsidRDefault="007E290E" w:rsidP="007E290E">
      <w:pPr>
        <w:widowControl w:val="0"/>
        <w:autoSpaceDE w:val="0"/>
        <w:autoSpaceDN w:val="0"/>
        <w:adjustRightInd w:val="0"/>
        <w:rPr>
          <w:rFonts w:ascii="Courier" w:hAnsi="Courier" w:cs="Courier"/>
          <w:sz w:val="26"/>
          <w:szCs w:val="26"/>
          <w:lang w:val="es-ES"/>
        </w:rPr>
      </w:pP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default.stringsAsFactors()</w:t>
      </w:r>
    </w:p>
    <w:p w:rsidR="007E290E" w:rsidRDefault="007E290E" w:rsidP="007E290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Arguments</w:t>
      </w:r>
    </w:p>
    <w:tbl>
      <w:tblPr>
        <w:tblW w:w="0" w:type="auto"/>
        <w:tblBorders>
          <w:top w:val="nil"/>
          <w:left w:val="nil"/>
          <w:right w:val="nil"/>
        </w:tblBorders>
        <w:tblLayout w:type="fixed"/>
        <w:tblLook w:val="0000" w:firstRow="0" w:lastRow="0" w:firstColumn="0" w:lastColumn="0" w:noHBand="0" w:noVBand="0"/>
      </w:tblPr>
      <w:tblGrid>
        <w:gridCol w:w="2500"/>
        <w:gridCol w:w="20100"/>
      </w:tblGrid>
      <w:tr w:rsidR="007E290E">
        <w:tblPrEx>
          <w:tblCellMar>
            <w:top w:w="0" w:type="dxa"/>
            <w:bottom w:w="0" w:type="dxa"/>
          </w:tblCellMar>
        </w:tblPrEx>
        <w:tc>
          <w:tcPr>
            <w:tcW w:w="2500" w:type="dxa"/>
            <w:tcMar>
              <w:top w:w="20" w:type="nil"/>
              <w:left w:w="20" w:type="nil"/>
              <w:bottom w:w="20" w:type="nil"/>
              <w:right w:w="20" w:type="nil"/>
            </w:tcMar>
          </w:tcPr>
          <w:p w:rsidR="007E290E" w:rsidRDefault="007E290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w:t>
            </w:r>
          </w:p>
        </w:tc>
        <w:tc>
          <w:tcPr>
            <w:tcW w:w="20100" w:type="dxa"/>
            <w:tcMar>
              <w:top w:w="20" w:type="nil"/>
              <w:left w:w="20" w:type="nil"/>
              <w:bottom w:w="20" w:type="nil"/>
              <w:right w:w="20" w:type="nil"/>
            </w:tcMar>
          </w:tcPr>
          <w:p w:rsidR="007E290E" w:rsidRDefault="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these arguments are of either the form </w:t>
            </w:r>
            <w:r>
              <w:rPr>
                <w:rFonts w:ascii="Courier" w:hAnsi="Courier" w:cs="Courier"/>
                <w:sz w:val="26"/>
                <w:szCs w:val="26"/>
                <w:lang w:val="es-ES"/>
              </w:rPr>
              <w:t>value</w:t>
            </w:r>
            <w:r>
              <w:rPr>
                <w:rFonts w:ascii="Times" w:hAnsi="Times" w:cs="Times"/>
                <w:sz w:val="32"/>
                <w:szCs w:val="32"/>
                <w:lang w:val="es-ES"/>
              </w:rPr>
              <w:t xml:space="preserve"> or </w:t>
            </w:r>
            <w:r>
              <w:rPr>
                <w:rFonts w:ascii="Courier" w:hAnsi="Courier" w:cs="Courier"/>
                <w:sz w:val="26"/>
                <w:szCs w:val="26"/>
                <w:lang w:val="es-ES"/>
              </w:rPr>
              <w:t>tag = value</w:t>
            </w:r>
            <w:r>
              <w:rPr>
                <w:rFonts w:ascii="Times" w:hAnsi="Times" w:cs="Times"/>
                <w:sz w:val="32"/>
                <w:szCs w:val="32"/>
                <w:lang w:val="es-ES"/>
              </w:rPr>
              <w:t>. Component names are created based on the tag (if present) or the deparsed argument itself.</w:t>
            </w:r>
          </w:p>
        </w:tc>
      </w:tr>
      <w:tr w:rsidR="007E290E">
        <w:tblPrEx>
          <w:tblBorders>
            <w:top w:val="none" w:sz="0" w:space="0" w:color="auto"/>
          </w:tblBorders>
          <w:tblCellMar>
            <w:top w:w="0" w:type="dxa"/>
            <w:bottom w:w="0" w:type="dxa"/>
          </w:tblCellMar>
        </w:tblPrEx>
        <w:tc>
          <w:tcPr>
            <w:tcW w:w="2500" w:type="dxa"/>
            <w:tcMar>
              <w:top w:w="20" w:type="nil"/>
              <w:left w:w="20" w:type="nil"/>
              <w:bottom w:w="20" w:type="nil"/>
              <w:right w:w="20" w:type="nil"/>
            </w:tcMar>
          </w:tcPr>
          <w:p w:rsidR="007E290E" w:rsidRDefault="007E290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row.names</w:t>
            </w:r>
          </w:p>
        </w:tc>
        <w:tc>
          <w:tcPr>
            <w:tcW w:w="20100" w:type="dxa"/>
            <w:tcMar>
              <w:top w:w="20" w:type="nil"/>
              <w:left w:w="20" w:type="nil"/>
              <w:bottom w:w="20" w:type="nil"/>
              <w:right w:w="20" w:type="nil"/>
            </w:tcMar>
          </w:tcPr>
          <w:p w:rsidR="007E290E" w:rsidRDefault="007E290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NULL</w:t>
            </w:r>
            <w:r>
              <w:rPr>
                <w:rFonts w:ascii="Times" w:hAnsi="Times" w:cs="Times"/>
                <w:sz w:val="32"/>
                <w:szCs w:val="32"/>
                <w:lang w:val="es-ES"/>
              </w:rPr>
              <w:t xml:space="preserve"> or a single integer or character string specifying a column to be used as row names, or a character or integer vector giving the row names for the data frame.</w:t>
            </w:r>
          </w:p>
        </w:tc>
      </w:tr>
      <w:tr w:rsidR="007E290E">
        <w:tblPrEx>
          <w:tblBorders>
            <w:top w:val="none" w:sz="0" w:space="0" w:color="auto"/>
          </w:tblBorders>
          <w:tblCellMar>
            <w:top w:w="0" w:type="dxa"/>
            <w:bottom w:w="0" w:type="dxa"/>
          </w:tblCellMar>
        </w:tblPrEx>
        <w:tc>
          <w:tcPr>
            <w:tcW w:w="2500" w:type="dxa"/>
            <w:tcMar>
              <w:top w:w="20" w:type="nil"/>
              <w:left w:w="20" w:type="nil"/>
              <w:bottom w:w="20" w:type="nil"/>
              <w:right w:w="20" w:type="nil"/>
            </w:tcMar>
          </w:tcPr>
          <w:p w:rsidR="007E290E" w:rsidRDefault="007E290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check.rows</w:t>
            </w:r>
          </w:p>
        </w:tc>
        <w:tc>
          <w:tcPr>
            <w:tcW w:w="20100" w:type="dxa"/>
            <w:tcMar>
              <w:top w:w="20" w:type="nil"/>
              <w:left w:w="20" w:type="nil"/>
              <w:bottom w:w="20" w:type="nil"/>
              <w:right w:w="20" w:type="nil"/>
            </w:tcMar>
          </w:tcPr>
          <w:p w:rsidR="007E290E" w:rsidRDefault="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if </w:t>
            </w:r>
            <w:r>
              <w:rPr>
                <w:rFonts w:ascii="Courier" w:hAnsi="Courier" w:cs="Courier"/>
                <w:sz w:val="26"/>
                <w:szCs w:val="26"/>
                <w:lang w:val="es-ES"/>
              </w:rPr>
              <w:t>TRUE</w:t>
            </w:r>
            <w:r>
              <w:rPr>
                <w:rFonts w:ascii="Times" w:hAnsi="Times" w:cs="Times"/>
                <w:sz w:val="32"/>
                <w:szCs w:val="32"/>
                <w:lang w:val="es-ES"/>
              </w:rPr>
              <w:t xml:space="preserve"> then the rows are checked for consistency of length and names.</w:t>
            </w:r>
          </w:p>
        </w:tc>
      </w:tr>
      <w:tr w:rsidR="007E290E">
        <w:tblPrEx>
          <w:tblBorders>
            <w:top w:val="none" w:sz="0" w:space="0" w:color="auto"/>
          </w:tblBorders>
          <w:tblCellMar>
            <w:top w:w="0" w:type="dxa"/>
            <w:bottom w:w="0" w:type="dxa"/>
          </w:tblCellMar>
        </w:tblPrEx>
        <w:tc>
          <w:tcPr>
            <w:tcW w:w="2500" w:type="dxa"/>
            <w:tcMar>
              <w:top w:w="20" w:type="nil"/>
              <w:left w:w="20" w:type="nil"/>
              <w:bottom w:w="20" w:type="nil"/>
              <w:right w:w="20" w:type="nil"/>
            </w:tcMar>
          </w:tcPr>
          <w:p w:rsidR="007E290E" w:rsidRDefault="007E290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check.names</w:t>
            </w:r>
          </w:p>
        </w:tc>
        <w:tc>
          <w:tcPr>
            <w:tcW w:w="20100" w:type="dxa"/>
            <w:tcMar>
              <w:top w:w="20" w:type="nil"/>
              <w:left w:w="20" w:type="nil"/>
              <w:bottom w:w="20" w:type="nil"/>
              <w:right w:w="20" w:type="nil"/>
            </w:tcMar>
          </w:tcPr>
          <w:p w:rsidR="007E290E" w:rsidRDefault="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logical. If </w:t>
            </w:r>
            <w:r>
              <w:rPr>
                <w:rFonts w:ascii="Courier" w:hAnsi="Courier" w:cs="Courier"/>
                <w:sz w:val="26"/>
                <w:szCs w:val="26"/>
                <w:lang w:val="es-ES"/>
              </w:rPr>
              <w:t>TRUE</w:t>
            </w:r>
            <w:r>
              <w:rPr>
                <w:rFonts w:ascii="Times" w:hAnsi="Times" w:cs="Times"/>
                <w:sz w:val="32"/>
                <w:szCs w:val="32"/>
                <w:lang w:val="es-ES"/>
              </w:rPr>
              <w:t xml:space="preserve"> then the names of the variables in the data frame are checked to ensure that they are syntactically valid variable names and are not duplicated. If necessary they are adjusted (by </w:t>
            </w:r>
            <w:hyperlink r:id="rId5" w:history="1">
              <w:r>
                <w:rPr>
                  <w:rFonts w:ascii="Courier" w:hAnsi="Courier" w:cs="Courier"/>
                  <w:color w:val="0000FF"/>
                  <w:sz w:val="26"/>
                  <w:szCs w:val="26"/>
                  <w:u w:val="single" w:color="0000FF"/>
                  <w:lang w:val="es-ES"/>
                </w:rPr>
                <w:t>make.names</w:t>
              </w:r>
            </w:hyperlink>
            <w:r>
              <w:rPr>
                <w:rFonts w:ascii="Times" w:hAnsi="Times" w:cs="Times"/>
                <w:sz w:val="32"/>
                <w:szCs w:val="32"/>
                <w:lang w:val="es-ES"/>
              </w:rPr>
              <w:t>) so that they are.</w:t>
            </w:r>
          </w:p>
        </w:tc>
      </w:tr>
      <w:tr w:rsidR="007E290E">
        <w:tblPrEx>
          <w:tblBorders>
            <w:top w:val="none" w:sz="0" w:space="0" w:color="auto"/>
          </w:tblBorders>
          <w:tblCellMar>
            <w:top w:w="0" w:type="dxa"/>
            <w:bottom w:w="0" w:type="dxa"/>
          </w:tblCellMar>
        </w:tblPrEx>
        <w:tc>
          <w:tcPr>
            <w:tcW w:w="2500" w:type="dxa"/>
            <w:tcMar>
              <w:top w:w="20" w:type="nil"/>
              <w:left w:w="20" w:type="nil"/>
              <w:bottom w:w="20" w:type="nil"/>
              <w:right w:w="20" w:type="nil"/>
            </w:tcMar>
          </w:tcPr>
          <w:p w:rsidR="007E290E" w:rsidRDefault="007E290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fix.empty.names</w:t>
            </w:r>
          </w:p>
        </w:tc>
        <w:tc>
          <w:tcPr>
            <w:tcW w:w="20100" w:type="dxa"/>
            <w:tcMar>
              <w:top w:w="20" w:type="nil"/>
              <w:left w:w="20" w:type="nil"/>
              <w:bottom w:w="20" w:type="nil"/>
              <w:right w:w="20" w:type="nil"/>
            </w:tcMar>
          </w:tcPr>
          <w:p w:rsidR="007E290E" w:rsidRDefault="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logical indicating if arguments which are “unnamed” (in the sense of not being formally called as </w:t>
            </w:r>
            <w:r>
              <w:rPr>
                <w:rFonts w:ascii="Courier" w:hAnsi="Courier" w:cs="Courier"/>
                <w:sz w:val="26"/>
                <w:szCs w:val="26"/>
                <w:lang w:val="es-ES"/>
              </w:rPr>
              <w:t>someName = arg</w:t>
            </w:r>
            <w:r>
              <w:rPr>
                <w:rFonts w:ascii="Times" w:hAnsi="Times" w:cs="Times"/>
                <w:sz w:val="32"/>
                <w:szCs w:val="32"/>
                <w:lang w:val="es-ES"/>
              </w:rPr>
              <w:t xml:space="preserve">) get an automatically constructed name or rather name </w:t>
            </w:r>
            <w:r>
              <w:rPr>
                <w:rFonts w:ascii="Courier" w:hAnsi="Courier" w:cs="Courier"/>
                <w:sz w:val="26"/>
                <w:szCs w:val="26"/>
                <w:lang w:val="es-ES"/>
              </w:rPr>
              <w:t>""</w:t>
            </w:r>
            <w:r>
              <w:rPr>
                <w:rFonts w:ascii="Times" w:hAnsi="Times" w:cs="Times"/>
                <w:sz w:val="32"/>
                <w:szCs w:val="32"/>
                <w:lang w:val="es-ES"/>
              </w:rPr>
              <w:t xml:space="preserve">. Needs to be set to </w:t>
            </w:r>
            <w:r>
              <w:rPr>
                <w:rFonts w:ascii="Courier" w:hAnsi="Courier" w:cs="Courier"/>
                <w:sz w:val="26"/>
                <w:szCs w:val="26"/>
                <w:lang w:val="es-ES"/>
              </w:rPr>
              <w:t>FALSE</w:t>
            </w:r>
            <w:r>
              <w:rPr>
                <w:rFonts w:ascii="Times" w:hAnsi="Times" w:cs="Times"/>
                <w:sz w:val="32"/>
                <w:szCs w:val="32"/>
                <w:lang w:val="es-ES"/>
              </w:rPr>
              <w:t xml:space="preserve"> even when </w:t>
            </w:r>
            <w:r>
              <w:rPr>
                <w:rFonts w:ascii="Courier" w:hAnsi="Courier" w:cs="Courier"/>
                <w:sz w:val="26"/>
                <w:szCs w:val="26"/>
                <w:lang w:val="es-ES"/>
              </w:rPr>
              <w:t>check.names</w:t>
            </w:r>
            <w:r>
              <w:rPr>
                <w:rFonts w:ascii="Times" w:hAnsi="Times" w:cs="Times"/>
                <w:sz w:val="32"/>
                <w:szCs w:val="32"/>
                <w:lang w:val="es-ES"/>
              </w:rPr>
              <w:t xml:space="preserve"> is false if </w:t>
            </w:r>
            <w:r>
              <w:rPr>
                <w:rFonts w:ascii="Courier" w:hAnsi="Courier" w:cs="Courier"/>
                <w:sz w:val="26"/>
                <w:szCs w:val="26"/>
                <w:lang w:val="es-ES"/>
              </w:rPr>
              <w:t>""</w:t>
            </w:r>
            <w:r>
              <w:rPr>
                <w:rFonts w:ascii="Times" w:hAnsi="Times" w:cs="Times"/>
                <w:sz w:val="32"/>
                <w:szCs w:val="32"/>
                <w:lang w:val="es-ES"/>
              </w:rPr>
              <w:t xml:space="preserve"> names should be kept.</w:t>
            </w:r>
          </w:p>
        </w:tc>
      </w:tr>
      <w:tr w:rsidR="007E290E">
        <w:tblPrEx>
          <w:tblCellMar>
            <w:top w:w="0" w:type="dxa"/>
            <w:bottom w:w="0" w:type="dxa"/>
          </w:tblCellMar>
        </w:tblPrEx>
        <w:tc>
          <w:tcPr>
            <w:tcW w:w="2500" w:type="dxa"/>
            <w:tcMar>
              <w:top w:w="20" w:type="nil"/>
              <w:left w:w="20" w:type="nil"/>
              <w:bottom w:w="20" w:type="nil"/>
              <w:right w:w="20" w:type="nil"/>
            </w:tcMar>
          </w:tcPr>
          <w:p w:rsidR="007E290E" w:rsidRDefault="007E290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stringsAsFactors</w:t>
            </w:r>
          </w:p>
        </w:tc>
        <w:tc>
          <w:tcPr>
            <w:tcW w:w="20100" w:type="dxa"/>
            <w:tcMar>
              <w:top w:w="20" w:type="nil"/>
              <w:left w:w="20" w:type="nil"/>
              <w:bottom w:w="20" w:type="nil"/>
              <w:right w:w="20" w:type="nil"/>
            </w:tcMar>
          </w:tcPr>
          <w:p w:rsidR="007E290E" w:rsidRDefault="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logical: should character vectors be converted to factors? The ‘factory-fresh’ default is </w:t>
            </w:r>
            <w:r>
              <w:rPr>
                <w:rFonts w:ascii="Courier" w:hAnsi="Courier" w:cs="Courier"/>
                <w:sz w:val="26"/>
                <w:szCs w:val="26"/>
                <w:lang w:val="es-ES"/>
              </w:rPr>
              <w:t>TRUE</w:t>
            </w:r>
            <w:r>
              <w:rPr>
                <w:rFonts w:ascii="Times" w:hAnsi="Times" w:cs="Times"/>
                <w:sz w:val="32"/>
                <w:szCs w:val="32"/>
                <w:lang w:val="es-ES"/>
              </w:rPr>
              <w:t xml:space="preserve">, but this can be changed by setting </w:t>
            </w:r>
            <w:hyperlink r:id="rId6" w:history="1">
              <w:r>
                <w:rPr>
                  <w:rFonts w:ascii="Courier" w:hAnsi="Courier" w:cs="Courier"/>
                  <w:color w:val="0000FF"/>
                  <w:sz w:val="26"/>
                  <w:szCs w:val="26"/>
                  <w:u w:val="single" w:color="0000FF"/>
                  <w:lang w:val="es-ES"/>
                </w:rPr>
                <w:t>options</w:t>
              </w:r>
            </w:hyperlink>
            <w:r>
              <w:rPr>
                <w:rFonts w:ascii="Courier" w:hAnsi="Courier" w:cs="Courier"/>
                <w:sz w:val="26"/>
                <w:szCs w:val="26"/>
                <w:lang w:val="es-ES"/>
              </w:rPr>
              <w:t>(stringsAsFactors = FALSE)</w:t>
            </w:r>
            <w:r>
              <w:rPr>
                <w:rFonts w:ascii="Times" w:hAnsi="Times" w:cs="Times"/>
                <w:sz w:val="32"/>
                <w:szCs w:val="32"/>
                <w:lang w:val="es-ES"/>
              </w:rPr>
              <w:t>.</w:t>
            </w:r>
          </w:p>
        </w:tc>
      </w:tr>
    </w:tbl>
    <w:p w:rsidR="007E290E" w:rsidRDefault="007E290E" w:rsidP="007E290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Details</w:t>
      </w:r>
    </w:p>
    <w:p w:rsidR="007E290E" w:rsidRDefault="007E290E" w:rsidP="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 data frame is a list of variables of the same number of rows with unique row names, given class </w:t>
      </w:r>
      <w:r>
        <w:rPr>
          <w:rFonts w:ascii="Courier" w:hAnsi="Courier" w:cs="Courier"/>
          <w:sz w:val="26"/>
          <w:szCs w:val="26"/>
          <w:lang w:val="es-ES"/>
        </w:rPr>
        <w:t>"data.frame"</w:t>
      </w:r>
      <w:r>
        <w:rPr>
          <w:rFonts w:ascii="Times" w:hAnsi="Times" w:cs="Times"/>
          <w:sz w:val="32"/>
          <w:szCs w:val="32"/>
          <w:lang w:val="es-ES"/>
        </w:rPr>
        <w:t>. If no variables are included, the row names determine the number of rows.</w:t>
      </w:r>
    </w:p>
    <w:p w:rsidR="007E290E" w:rsidRDefault="007E290E" w:rsidP="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column names should be non-empty, and attempts to use empty names will have unsupported results. Duplicate column names are allowed, but you need to use </w:t>
      </w:r>
      <w:r>
        <w:rPr>
          <w:rFonts w:ascii="Courier" w:hAnsi="Courier" w:cs="Courier"/>
          <w:sz w:val="26"/>
          <w:szCs w:val="26"/>
          <w:lang w:val="es-ES"/>
        </w:rPr>
        <w:t>check.names = FALSE</w:t>
      </w:r>
      <w:r>
        <w:rPr>
          <w:rFonts w:ascii="Times" w:hAnsi="Times" w:cs="Times"/>
          <w:sz w:val="32"/>
          <w:szCs w:val="32"/>
          <w:lang w:val="es-ES"/>
        </w:rPr>
        <w:t xml:space="preserve"> for </w:t>
      </w:r>
      <w:r>
        <w:rPr>
          <w:rFonts w:ascii="Courier" w:hAnsi="Courier" w:cs="Courier"/>
          <w:sz w:val="26"/>
          <w:szCs w:val="26"/>
          <w:lang w:val="es-ES"/>
        </w:rPr>
        <w:t>data.frame</w:t>
      </w:r>
      <w:r>
        <w:rPr>
          <w:rFonts w:ascii="Times" w:hAnsi="Times" w:cs="Times"/>
          <w:sz w:val="32"/>
          <w:szCs w:val="32"/>
          <w:lang w:val="es-ES"/>
        </w:rPr>
        <w:t xml:space="preserve"> to generate such a data frame. However, not all operations on data frames will preserve duplicated column names: for example matrix-like subsetting will force column names in the result to be unique.</w:t>
      </w:r>
    </w:p>
    <w:p w:rsidR="007E290E" w:rsidRDefault="007E290E" w:rsidP="007E290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data.frame</w:t>
      </w:r>
      <w:r>
        <w:rPr>
          <w:rFonts w:ascii="Times" w:hAnsi="Times" w:cs="Times"/>
          <w:sz w:val="32"/>
          <w:szCs w:val="32"/>
          <w:lang w:val="es-ES"/>
        </w:rPr>
        <w:t xml:space="preserve"> converts each of its arguments to a data frame by </w:t>
      </w:r>
      <w:r>
        <w:rPr>
          <w:rFonts w:ascii="Times" w:hAnsi="Times" w:cs="Times"/>
          <w:sz w:val="32"/>
          <w:szCs w:val="32"/>
          <w:lang w:val="es-ES"/>
        </w:rPr>
        <w:lastRenderedPageBreak/>
        <w:t xml:space="preserve">calling </w:t>
      </w:r>
      <w:hyperlink r:id="rId7" w:history="1">
        <w:r>
          <w:rPr>
            <w:rFonts w:ascii="Courier" w:hAnsi="Courier" w:cs="Courier"/>
            <w:color w:val="0000FF"/>
            <w:sz w:val="26"/>
            <w:szCs w:val="26"/>
            <w:u w:val="single" w:color="0000FF"/>
            <w:lang w:val="es-ES"/>
          </w:rPr>
          <w:t>as.data.frame</w:t>
        </w:r>
      </w:hyperlink>
      <w:r>
        <w:rPr>
          <w:rFonts w:ascii="Courier" w:hAnsi="Courier" w:cs="Courier"/>
          <w:sz w:val="26"/>
          <w:szCs w:val="26"/>
          <w:lang w:val="es-ES"/>
        </w:rPr>
        <w:t>(optional = TRUE)</w:t>
      </w:r>
      <w:r>
        <w:rPr>
          <w:rFonts w:ascii="Times" w:hAnsi="Times" w:cs="Times"/>
          <w:sz w:val="32"/>
          <w:szCs w:val="32"/>
          <w:lang w:val="es-ES"/>
        </w:rPr>
        <w:t xml:space="preserve">. As that is a generic function, methods can be written to change the behaviour of arguments according to their classes: </w:t>
      </w:r>
      <w:r>
        <w:rPr>
          <w:rFonts w:ascii="Courier New" w:hAnsi="Courier New" w:cs="Courier New"/>
          <w:b/>
          <w:bCs/>
          <w:color w:val="535353"/>
          <w:sz w:val="32"/>
          <w:szCs w:val="32"/>
          <w:lang w:val="es-ES"/>
        </w:rPr>
        <w:t>R</w:t>
      </w:r>
      <w:r>
        <w:rPr>
          <w:rFonts w:ascii="Times" w:hAnsi="Times" w:cs="Times"/>
          <w:sz w:val="32"/>
          <w:szCs w:val="32"/>
          <w:lang w:val="es-ES"/>
        </w:rPr>
        <w:t xml:space="preserve"> comes with many such methods. Character variables passed to </w:t>
      </w:r>
      <w:r>
        <w:rPr>
          <w:rFonts w:ascii="Courier" w:hAnsi="Courier" w:cs="Courier"/>
          <w:sz w:val="26"/>
          <w:szCs w:val="26"/>
          <w:lang w:val="es-ES"/>
        </w:rPr>
        <w:t>data.frame</w:t>
      </w:r>
      <w:r>
        <w:rPr>
          <w:rFonts w:ascii="Times" w:hAnsi="Times" w:cs="Times"/>
          <w:sz w:val="32"/>
          <w:szCs w:val="32"/>
          <w:lang w:val="es-ES"/>
        </w:rPr>
        <w:t xml:space="preserve"> are converted to factor columns unless protected by </w:t>
      </w:r>
      <w:hyperlink r:id="rId8" w:history="1">
        <w:r>
          <w:rPr>
            <w:rFonts w:ascii="Courier" w:hAnsi="Courier" w:cs="Courier"/>
            <w:color w:val="0000FF"/>
            <w:sz w:val="26"/>
            <w:szCs w:val="26"/>
            <w:u w:val="single" w:color="0000FF"/>
            <w:lang w:val="es-ES"/>
          </w:rPr>
          <w:t>I</w:t>
        </w:r>
      </w:hyperlink>
      <w:r>
        <w:rPr>
          <w:rFonts w:ascii="Times" w:hAnsi="Times" w:cs="Times"/>
          <w:sz w:val="32"/>
          <w:szCs w:val="32"/>
          <w:lang w:val="es-ES"/>
        </w:rPr>
        <w:t xml:space="preserve"> or argument </w:t>
      </w:r>
      <w:r>
        <w:rPr>
          <w:rFonts w:ascii="Courier" w:hAnsi="Courier" w:cs="Courier"/>
          <w:sz w:val="26"/>
          <w:szCs w:val="26"/>
          <w:lang w:val="es-ES"/>
        </w:rPr>
        <w:t>stringsAsFactors</w:t>
      </w:r>
      <w:r>
        <w:rPr>
          <w:rFonts w:ascii="Times" w:hAnsi="Times" w:cs="Times"/>
          <w:sz w:val="32"/>
          <w:szCs w:val="32"/>
          <w:lang w:val="es-ES"/>
        </w:rPr>
        <w:t xml:space="preserve"> is false. If a list or data frame or matrix is passed to </w:t>
      </w:r>
      <w:r>
        <w:rPr>
          <w:rFonts w:ascii="Courier" w:hAnsi="Courier" w:cs="Courier"/>
          <w:sz w:val="26"/>
          <w:szCs w:val="26"/>
          <w:lang w:val="es-ES"/>
        </w:rPr>
        <w:t>data.frame</w:t>
      </w:r>
      <w:r>
        <w:rPr>
          <w:rFonts w:ascii="Times" w:hAnsi="Times" w:cs="Times"/>
          <w:sz w:val="32"/>
          <w:szCs w:val="32"/>
          <w:lang w:val="es-ES"/>
        </w:rPr>
        <w:t xml:space="preserve"> it is as if each component or column had been passed as a separate argument (except for matrices of class </w:t>
      </w:r>
      <w:r>
        <w:rPr>
          <w:rFonts w:ascii="Courier" w:hAnsi="Courier" w:cs="Courier"/>
          <w:sz w:val="26"/>
          <w:szCs w:val="26"/>
          <w:lang w:val="es-ES"/>
        </w:rPr>
        <w:t>"</w:t>
      </w:r>
      <w:hyperlink r:id="rId9" w:history="1">
        <w:r>
          <w:rPr>
            <w:rFonts w:ascii="Courier" w:hAnsi="Courier" w:cs="Courier"/>
            <w:color w:val="0000FF"/>
            <w:sz w:val="26"/>
            <w:szCs w:val="26"/>
            <w:u w:val="single" w:color="0000FF"/>
            <w:lang w:val="es-ES"/>
          </w:rPr>
          <w:t>model.matrix</w:t>
        </w:r>
      </w:hyperlink>
      <w:r>
        <w:rPr>
          <w:rFonts w:ascii="Courier" w:hAnsi="Courier" w:cs="Courier"/>
          <w:sz w:val="26"/>
          <w:szCs w:val="26"/>
          <w:lang w:val="es-ES"/>
        </w:rPr>
        <w:t>"</w:t>
      </w:r>
      <w:r>
        <w:rPr>
          <w:rFonts w:ascii="Times" w:hAnsi="Times" w:cs="Times"/>
          <w:sz w:val="32"/>
          <w:szCs w:val="32"/>
          <w:lang w:val="es-ES"/>
        </w:rPr>
        <w:t xml:space="preserve"> and those protected by </w:t>
      </w:r>
      <w:hyperlink r:id="rId10" w:history="1">
        <w:r>
          <w:rPr>
            <w:rFonts w:ascii="Courier" w:hAnsi="Courier" w:cs="Courier"/>
            <w:color w:val="0000FF"/>
            <w:sz w:val="26"/>
            <w:szCs w:val="26"/>
            <w:u w:val="single" w:color="0000FF"/>
            <w:lang w:val="es-ES"/>
          </w:rPr>
          <w:t>I</w:t>
        </w:r>
      </w:hyperlink>
      <w:r>
        <w:rPr>
          <w:rFonts w:ascii="Times" w:hAnsi="Times" w:cs="Times"/>
          <w:sz w:val="32"/>
          <w:szCs w:val="32"/>
          <w:lang w:val="es-ES"/>
        </w:rPr>
        <w:t>).</w:t>
      </w:r>
    </w:p>
    <w:p w:rsidR="007E290E" w:rsidRDefault="007E290E" w:rsidP="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Objects passed to </w:t>
      </w:r>
      <w:r>
        <w:rPr>
          <w:rFonts w:ascii="Courier" w:hAnsi="Courier" w:cs="Courier"/>
          <w:sz w:val="26"/>
          <w:szCs w:val="26"/>
          <w:lang w:val="es-ES"/>
        </w:rPr>
        <w:t>data.frame</w:t>
      </w:r>
      <w:r>
        <w:rPr>
          <w:rFonts w:ascii="Times" w:hAnsi="Times" w:cs="Times"/>
          <w:sz w:val="32"/>
          <w:szCs w:val="32"/>
          <w:lang w:val="es-ES"/>
        </w:rPr>
        <w:t xml:space="preserve"> should have the same number of rows, but atomic vectors (see </w:t>
      </w:r>
      <w:hyperlink r:id="rId11" w:history="1">
        <w:r>
          <w:rPr>
            <w:rFonts w:ascii="Courier" w:hAnsi="Courier" w:cs="Courier"/>
            <w:color w:val="0000FF"/>
            <w:sz w:val="26"/>
            <w:szCs w:val="26"/>
            <w:u w:val="single" w:color="0000FF"/>
            <w:lang w:val="es-ES"/>
          </w:rPr>
          <w:t>is.vector</w:t>
        </w:r>
      </w:hyperlink>
      <w:r>
        <w:rPr>
          <w:rFonts w:ascii="Times" w:hAnsi="Times" w:cs="Times"/>
          <w:sz w:val="32"/>
          <w:szCs w:val="32"/>
          <w:lang w:val="es-ES"/>
        </w:rPr>
        <w:t xml:space="preserve">), factors and character vectors protected by </w:t>
      </w:r>
      <w:hyperlink r:id="rId12" w:history="1">
        <w:r>
          <w:rPr>
            <w:rFonts w:ascii="Courier" w:hAnsi="Courier" w:cs="Courier"/>
            <w:color w:val="0000FF"/>
            <w:sz w:val="26"/>
            <w:szCs w:val="26"/>
            <w:u w:val="single" w:color="0000FF"/>
            <w:lang w:val="es-ES"/>
          </w:rPr>
          <w:t>I</w:t>
        </w:r>
      </w:hyperlink>
      <w:r>
        <w:rPr>
          <w:rFonts w:ascii="Times" w:hAnsi="Times" w:cs="Times"/>
          <w:sz w:val="32"/>
          <w:szCs w:val="32"/>
          <w:lang w:val="es-ES"/>
        </w:rPr>
        <w:t xml:space="preserve"> will be recycled a whole number of times if necessary (including as elements of list arguments).</w:t>
      </w:r>
    </w:p>
    <w:p w:rsidR="007E290E" w:rsidRDefault="007E290E" w:rsidP="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If row names are not supplied in the call to </w:t>
      </w:r>
      <w:r>
        <w:rPr>
          <w:rFonts w:ascii="Courier" w:hAnsi="Courier" w:cs="Courier"/>
          <w:sz w:val="26"/>
          <w:szCs w:val="26"/>
          <w:lang w:val="es-ES"/>
        </w:rPr>
        <w:t>data.frame</w:t>
      </w:r>
      <w:r>
        <w:rPr>
          <w:rFonts w:ascii="Times" w:hAnsi="Times" w:cs="Times"/>
          <w:sz w:val="32"/>
          <w:szCs w:val="32"/>
          <w:lang w:val="es-ES"/>
        </w:rPr>
        <w:t xml:space="preserve">, the row names are taken from the first component that has suitable names, for example a named vector or a matrix with rownames or a data frame. (If that component is subsequently recycled, the names are discarded with a warning.) If </w:t>
      </w:r>
      <w:r>
        <w:rPr>
          <w:rFonts w:ascii="Courier" w:hAnsi="Courier" w:cs="Courier"/>
          <w:sz w:val="26"/>
          <w:szCs w:val="26"/>
          <w:lang w:val="es-ES"/>
        </w:rPr>
        <w:t>row.names</w:t>
      </w:r>
      <w:r>
        <w:rPr>
          <w:rFonts w:ascii="Times" w:hAnsi="Times" w:cs="Times"/>
          <w:sz w:val="32"/>
          <w:szCs w:val="32"/>
          <w:lang w:val="es-ES"/>
        </w:rPr>
        <w:t xml:space="preserve"> was supplied as </w:t>
      </w:r>
      <w:r>
        <w:rPr>
          <w:rFonts w:ascii="Courier" w:hAnsi="Courier" w:cs="Courier"/>
          <w:sz w:val="26"/>
          <w:szCs w:val="26"/>
          <w:lang w:val="es-ES"/>
        </w:rPr>
        <w:t>NULL</w:t>
      </w:r>
      <w:r>
        <w:rPr>
          <w:rFonts w:ascii="Times" w:hAnsi="Times" w:cs="Times"/>
          <w:sz w:val="32"/>
          <w:szCs w:val="32"/>
          <w:lang w:val="es-ES"/>
        </w:rPr>
        <w:t xml:space="preserve"> or no suitable component was found the row names are the integer sequence starting at one (and such row names are considered to be ‘automatic’, and not preserved by </w:t>
      </w:r>
      <w:hyperlink r:id="rId13" w:history="1">
        <w:r>
          <w:rPr>
            <w:rFonts w:ascii="Courier" w:hAnsi="Courier" w:cs="Courier"/>
            <w:color w:val="0000FF"/>
            <w:sz w:val="26"/>
            <w:szCs w:val="26"/>
            <w:u w:val="single" w:color="0000FF"/>
            <w:lang w:val="es-ES"/>
          </w:rPr>
          <w:t>as.matrix</w:t>
        </w:r>
      </w:hyperlink>
      <w:r>
        <w:rPr>
          <w:rFonts w:ascii="Times" w:hAnsi="Times" w:cs="Times"/>
          <w:sz w:val="32"/>
          <w:szCs w:val="32"/>
          <w:lang w:val="es-ES"/>
        </w:rPr>
        <w:t>).</w:t>
      </w:r>
    </w:p>
    <w:p w:rsidR="007E290E" w:rsidRDefault="007E290E" w:rsidP="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If row names are supplied of length one and the data frame has a single row, the </w:t>
      </w:r>
      <w:r>
        <w:rPr>
          <w:rFonts w:ascii="Courier" w:hAnsi="Courier" w:cs="Courier"/>
          <w:sz w:val="26"/>
          <w:szCs w:val="26"/>
          <w:lang w:val="es-ES"/>
        </w:rPr>
        <w:t>row.names</w:t>
      </w:r>
      <w:r>
        <w:rPr>
          <w:rFonts w:ascii="Times" w:hAnsi="Times" w:cs="Times"/>
          <w:sz w:val="32"/>
          <w:szCs w:val="32"/>
          <w:lang w:val="es-ES"/>
        </w:rPr>
        <w:t xml:space="preserve"> is taken to specify the row names and not a column (by name or number).</w:t>
      </w:r>
    </w:p>
    <w:p w:rsidR="007E290E" w:rsidRDefault="007E290E" w:rsidP="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Names are removed from vector inputs not protected by </w:t>
      </w:r>
      <w:hyperlink r:id="rId14" w:history="1">
        <w:r>
          <w:rPr>
            <w:rFonts w:ascii="Courier" w:hAnsi="Courier" w:cs="Courier"/>
            <w:color w:val="0000FF"/>
            <w:sz w:val="26"/>
            <w:szCs w:val="26"/>
            <w:u w:val="single" w:color="0000FF"/>
            <w:lang w:val="es-ES"/>
          </w:rPr>
          <w:t>I</w:t>
        </w:r>
      </w:hyperlink>
      <w:r>
        <w:rPr>
          <w:rFonts w:ascii="Times" w:hAnsi="Times" w:cs="Times"/>
          <w:sz w:val="32"/>
          <w:szCs w:val="32"/>
          <w:lang w:val="es-ES"/>
        </w:rPr>
        <w:t>.</w:t>
      </w:r>
    </w:p>
    <w:p w:rsidR="007E290E" w:rsidRDefault="007E290E" w:rsidP="007E290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default.stringsAsFactors</w:t>
      </w:r>
      <w:r>
        <w:rPr>
          <w:rFonts w:ascii="Times" w:hAnsi="Times" w:cs="Times"/>
          <w:sz w:val="32"/>
          <w:szCs w:val="32"/>
          <w:lang w:val="es-ES"/>
        </w:rPr>
        <w:t xml:space="preserve"> is a utility that takes </w:t>
      </w:r>
      <w:hyperlink r:id="rId15" w:history="1">
        <w:r>
          <w:rPr>
            <w:rFonts w:ascii="Courier" w:hAnsi="Courier" w:cs="Courier"/>
            <w:color w:val="0000FF"/>
            <w:sz w:val="26"/>
            <w:szCs w:val="26"/>
            <w:u w:val="single" w:color="0000FF"/>
            <w:lang w:val="es-ES"/>
          </w:rPr>
          <w:t>getOption</w:t>
        </w:r>
      </w:hyperlink>
      <w:r>
        <w:rPr>
          <w:rFonts w:ascii="Courier" w:hAnsi="Courier" w:cs="Courier"/>
          <w:sz w:val="26"/>
          <w:szCs w:val="26"/>
          <w:lang w:val="es-ES"/>
        </w:rPr>
        <w:t>("stringsAsFactors")</w:t>
      </w:r>
      <w:r>
        <w:rPr>
          <w:rFonts w:ascii="Times" w:hAnsi="Times" w:cs="Times"/>
          <w:sz w:val="32"/>
          <w:szCs w:val="32"/>
          <w:lang w:val="es-ES"/>
        </w:rPr>
        <w:t xml:space="preserve"> and ensures the result is </w:t>
      </w:r>
      <w:r>
        <w:rPr>
          <w:rFonts w:ascii="Courier" w:hAnsi="Courier" w:cs="Courier"/>
          <w:sz w:val="26"/>
          <w:szCs w:val="26"/>
          <w:lang w:val="es-ES"/>
        </w:rPr>
        <w:t>TRUE</w:t>
      </w:r>
      <w:r>
        <w:rPr>
          <w:rFonts w:ascii="Times" w:hAnsi="Times" w:cs="Times"/>
          <w:sz w:val="32"/>
          <w:szCs w:val="32"/>
          <w:lang w:val="es-ES"/>
        </w:rPr>
        <w:t xml:space="preserve"> or </w:t>
      </w:r>
      <w:r>
        <w:rPr>
          <w:rFonts w:ascii="Courier" w:hAnsi="Courier" w:cs="Courier"/>
          <w:sz w:val="26"/>
          <w:szCs w:val="26"/>
          <w:lang w:val="es-ES"/>
        </w:rPr>
        <w:t>FALSE</w:t>
      </w:r>
      <w:r>
        <w:rPr>
          <w:rFonts w:ascii="Times" w:hAnsi="Times" w:cs="Times"/>
          <w:sz w:val="32"/>
          <w:szCs w:val="32"/>
          <w:lang w:val="es-ES"/>
        </w:rPr>
        <w:t xml:space="preserve"> (or throws an error if the value is not </w:t>
      </w:r>
      <w:r>
        <w:rPr>
          <w:rFonts w:ascii="Courier" w:hAnsi="Courier" w:cs="Courier"/>
          <w:sz w:val="26"/>
          <w:szCs w:val="26"/>
          <w:lang w:val="es-ES"/>
        </w:rPr>
        <w:t>NULL</w:t>
      </w:r>
      <w:r>
        <w:rPr>
          <w:rFonts w:ascii="Times" w:hAnsi="Times" w:cs="Times"/>
          <w:sz w:val="32"/>
          <w:szCs w:val="32"/>
          <w:lang w:val="es-ES"/>
        </w:rPr>
        <w:t>).</w:t>
      </w:r>
    </w:p>
    <w:p w:rsidR="007E290E" w:rsidRDefault="007E290E" w:rsidP="007E290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Value</w:t>
      </w:r>
    </w:p>
    <w:p w:rsidR="007E290E" w:rsidRDefault="007E290E" w:rsidP="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A data frame, a matrix-like structure whose columns may be of differing types (numeric, logical, factor and character and so on).</w:t>
      </w:r>
    </w:p>
    <w:p w:rsidR="007E290E" w:rsidRDefault="007E290E" w:rsidP="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How the names of the data frame are created is complex, and the rest of this paragraph is only the basic story. If the arguments are all named and simple objects (not lists, matrices of data frames) then the argument names give the column names. For an unnamed simple argument, a deparsed version of the argument is used as the name (with an enclosing </w:t>
      </w:r>
      <w:r>
        <w:rPr>
          <w:rFonts w:ascii="Courier" w:hAnsi="Courier" w:cs="Courier"/>
          <w:sz w:val="26"/>
          <w:szCs w:val="26"/>
          <w:lang w:val="es-ES"/>
        </w:rPr>
        <w:t>I(...)</w:t>
      </w:r>
      <w:r>
        <w:rPr>
          <w:rFonts w:ascii="Times" w:hAnsi="Times" w:cs="Times"/>
          <w:sz w:val="32"/>
          <w:szCs w:val="32"/>
          <w:lang w:val="es-ES"/>
        </w:rPr>
        <w:t xml:space="preserve"> removed). For a named matrix/list/data frame argument with more than one named column, the names of the columns are the name of the argument followed by a dot and the column name inside the argument: if the argument is unnamed, the argument's column names are used. For a named or unnamed matrix/list/data frame argument that contains a single column, the column name in the result is the column name in the argument. Finally, the names are adjusted to be unique and syntactically valid unless </w:t>
      </w:r>
      <w:r>
        <w:rPr>
          <w:rFonts w:ascii="Courier" w:hAnsi="Courier" w:cs="Courier"/>
          <w:sz w:val="26"/>
          <w:szCs w:val="26"/>
          <w:lang w:val="es-ES"/>
        </w:rPr>
        <w:t>check.names = FALSE</w:t>
      </w:r>
      <w:r>
        <w:rPr>
          <w:rFonts w:ascii="Times" w:hAnsi="Times" w:cs="Times"/>
          <w:sz w:val="32"/>
          <w:szCs w:val="32"/>
          <w:lang w:val="es-ES"/>
        </w:rPr>
        <w:t>.</w:t>
      </w:r>
    </w:p>
    <w:p w:rsidR="007E290E" w:rsidRDefault="007E290E" w:rsidP="007E290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Note</w:t>
      </w:r>
    </w:p>
    <w:p w:rsidR="007E290E" w:rsidRDefault="007E290E" w:rsidP="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In versions of </w:t>
      </w:r>
      <w:r>
        <w:rPr>
          <w:rFonts w:ascii="Courier New" w:hAnsi="Courier New" w:cs="Courier New"/>
          <w:b/>
          <w:bCs/>
          <w:color w:val="535353"/>
          <w:sz w:val="32"/>
          <w:szCs w:val="32"/>
          <w:lang w:val="es-ES"/>
        </w:rPr>
        <w:t>R</w:t>
      </w:r>
      <w:r>
        <w:rPr>
          <w:rFonts w:ascii="Times" w:hAnsi="Times" w:cs="Times"/>
          <w:sz w:val="32"/>
          <w:szCs w:val="32"/>
          <w:lang w:val="es-ES"/>
        </w:rPr>
        <w:t xml:space="preserve"> prior to 2.4.0 </w:t>
      </w:r>
      <w:r>
        <w:rPr>
          <w:rFonts w:ascii="Courier" w:hAnsi="Courier" w:cs="Courier"/>
          <w:sz w:val="26"/>
          <w:szCs w:val="26"/>
          <w:lang w:val="es-ES"/>
        </w:rPr>
        <w:t>row.names</w:t>
      </w:r>
      <w:r>
        <w:rPr>
          <w:rFonts w:ascii="Times" w:hAnsi="Times" w:cs="Times"/>
          <w:sz w:val="32"/>
          <w:szCs w:val="32"/>
          <w:lang w:val="es-ES"/>
        </w:rPr>
        <w:t xml:space="preserve"> had to be character: to ensure compatibility with such versions of </w:t>
      </w:r>
      <w:r>
        <w:rPr>
          <w:rFonts w:ascii="Courier New" w:hAnsi="Courier New" w:cs="Courier New"/>
          <w:b/>
          <w:bCs/>
          <w:color w:val="535353"/>
          <w:sz w:val="32"/>
          <w:szCs w:val="32"/>
          <w:lang w:val="es-ES"/>
        </w:rPr>
        <w:t>R</w:t>
      </w:r>
      <w:r>
        <w:rPr>
          <w:rFonts w:ascii="Times" w:hAnsi="Times" w:cs="Times"/>
          <w:sz w:val="32"/>
          <w:szCs w:val="32"/>
          <w:lang w:val="es-ES"/>
        </w:rPr>
        <w:t xml:space="preserve">, supply a character vector as the </w:t>
      </w:r>
      <w:r>
        <w:rPr>
          <w:rFonts w:ascii="Courier" w:hAnsi="Courier" w:cs="Courier"/>
          <w:sz w:val="26"/>
          <w:szCs w:val="26"/>
          <w:lang w:val="es-ES"/>
        </w:rPr>
        <w:t>row.names</w:t>
      </w:r>
      <w:r>
        <w:rPr>
          <w:rFonts w:ascii="Times" w:hAnsi="Times" w:cs="Times"/>
          <w:sz w:val="32"/>
          <w:szCs w:val="32"/>
          <w:lang w:val="es-ES"/>
        </w:rPr>
        <w:t xml:space="preserve"> argument.</w:t>
      </w:r>
    </w:p>
    <w:p w:rsidR="007E290E" w:rsidRDefault="007E290E" w:rsidP="007E290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References</w:t>
      </w:r>
    </w:p>
    <w:p w:rsidR="007E290E" w:rsidRDefault="007E290E" w:rsidP="007E290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Chambers, J. M. (1992) </w:t>
      </w:r>
      <w:r>
        <w:rPr>
          <w:rFonts w:ascii="Times" w:hAnsi="Times" w:cs="Times"/>
          <w:i/>
          <w:iCs/>
          <w:sz w:val="32"/>
          <w:szCs w:val="32"/>
          <w:lang w:val="es-ES"/>
        </w:rPr>
        <w:t>Data for models.</w:t>
      </w:r>
      <w:r>
        <w:rPr>
          <w:rFonts w:ascii="Times" w:hAnsi="Times" w:cs="Times"/>
          <w:sz w:val="32"/>
          <w:szCs w:val="32"/>
          <w:lang w:val="es-ES"/>
        </w:rPr>
        <w:t xml:space="preserve"> Chapter 3 of </w:t>
      </w:r>
      <w:r>
        <w:rPr>
          <w:rFonts w:ascii="Times" w:hAnsi="Times" w:cs="Times"/>
          <w:i/>
          <w:iCs/>
          <w:sz w:val="32"/>
          <w:szCs w:val="32"/>
          <w:lang w:val="es-ES"/>
        </w:rPr>
        <w:t>Statistical Models in S</w:t>
      </w:r>
      <w:r>
        <w:rPr>
          <w:rFonts w:ascii="Times" w:hAnsi="Times" w:cs="Times"/>
          <w:sz w:val="32"/>
          <w:szCs w:val="32"/>
          <w:lang w:val="es-ES"/>
        </w:rPr>
        <w:t xml:space="preserve"> eds J. M. Chambers and T. J. Hastie, Wadsworth &amp; Brooks/Cole.</w:t>
      </w:r>
    </w:p>
    <w:p w:rsidR="007E290E" w:rsidRDefault="007E290E" w:rsidP="007E290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See Also</w:t>
      </w:r>
    </w:p>
    <w:p w:rsidR="007E290E" w:rsidRDefault="007E290E" w:rsidP="007E290E">
      <w:pPr>
        <w:widowControl w:val="0"/>
        <w:autoSpaceDE w:val="0"/>
        <w:autoSpaceDN w:val="0"/>
        <w:adjustRightInd w:val="0"/>
        <w:rPr>
          <w:rFonts w:ascii="Times" w:hAnsi="Times" w:cs="Times"/>
          <w:sz w:val="32"/>
          <w:szCs w:val="32"/>
          <w:lang w:val="es-ES"/>
        </w:rPr>
      </w:pPr>
      <w:hyperlink r:id="rId16" w:history="1">
        <w:r>
          <w:rPr>
            <w:rFonts w:ascii="Courier" w:hAnsi="Courier" w:cs="Courier"/>
            <w:color w:val="0000FF"/>
            <w:sz w:val="26"/>
            <w:szCs w:val="26"/>
            <w:u w:val="single" w:color="0000FF"/>
            <w:lang w:val="es-ES"/>
          </w:rPr>
          <w:t>I</w:t>
        </w:r>
      </w:hyperlink>
      <w:r>
        <w:rPr>
          <w:rFonts w:ascii="Times" w:hAnsi="Times" w:cs="Times"/>
          <w:sz w:val="32"/>
          <w:szCs w:val="32"/>
          <w:lang w:val="es-ES"/>
        </w:rPr>
        <w:t xml:space="preserve">, </w:t>
      </w:r>
      <w:hyperlink r:id="rId17" w:history="1">
        <w:r>
          <w:rPr>
            <w:rFonts w:ascii="Courier" w:hAnsi="Courier" w:cs="Courier"/>
            <w:color w:val="0000FF"/>
            <w:sz w:val="26"/>
            <w:szCs w:val="26"/>
            <w:u w:val="single" w:color="0000FF"/>
            <w:lang w:val="es-ES"/>
          </w:rPr>
          <w:t>plot.data.frame</w:t>
        </w:r>
      </w:hyperlink>
      <w:r>
        <w:rPr>
          <w:rFonts w:ascii="Times" w:hAnsi="Times" w:cs="Times"/>
          <w:sz w:val="32"/>
          <w:szCs w:val="32"/>
          <w:lang w:val="es-ES"/>
        </w:rPr>
        <w:t xml:space="preserve">, </w:t>
      </w:r>
      <w:hyperlink r:id="rId18" w:history="1">
        <w:r>
          <w:rPr>
            <w:rFonts w:ascii="Courier" w:hAnsi="Courier" w:cs="Courier"/>
            <w:color w:val="0000FF"/>
            <w:sz w:val="26"/>
            <w:szCs w:val="26"/>
            <w:u w:val="single" w:color="0000FF"/>
            <w:lang w:val="es-ES"/>
          </w:rPr>
          <w:t>print.data.frame</w:t>
        </w:r>
      </w:hyperlink>
      <w:r>
        <w:rPr>
          <w:rFonts w:ascii="Times" w:hAnsi="Times" w:cs="Times"/>
          <w:sz w:val="32"/>
          <w:szCs w:val="32"/>
          <w:lang w:val="es-ES"/>
        </w:rPr>
        <w:t xml:space="preserve">, </w:t>
      </w:r>
      <w:hyperlink r:id="rId19" w:history="1">
        <w:r>
          <w:rPr>
            <w:rFonts w:ascii="Courier" w:hAnsi="Courier" w:cs="Courier"/>
            <w:color w:val="0000FF"/>
            <w:sz w:val="26"/>
            <w:szCs w:val="26"/>
            <w:u w:val="single" w:color="0000FF"/>
            <w:lang w:val="es-ES"/>
          </w:rPr>
          <w:t>row.names</w:t>
        </w:r>
      </w:hyperlink>
      <w:r>
        <w:rPr>
          <w:rFonts w:ascii="Times" w:hAnsi="Times" w:cs="Times"/>
          <w:sz w:val="32"/>
          <w:szCs w:val="32"/>
          <w:lang w:val="es-ES"/>
        </w:rPr>
        <w:t xml:space="preserve">, </w:t>
      </w:r>
      <w:hyperlink r:id="rId20" w:history="1">
        <w:r>
          <w:rPr>
            <w:rFonts w:ascii="Courier" w:hAnsi="Courier" w:cs="Courier"/>
            <w:color w:val="0000FF"/>
            <w:sz w:val="26"/>
            <w:szCs w:val="26"/>
            <w:u w:val="single" w:color="0000FF"/>
            <w:lang w:val="es-ES"/>
          </w:rPr>
          <w:t>names</w:t>
        </w:r>
      </w:hyperlink>
      <w:r>
        <w:rPr>
          <w:rFonts w:ascii="Times" w:hAnsi="Times" w:cs="Times"/>
          <w:sz w:val="32"/>
          <w:szCs w:val="32"/>
          <w:lang w:val="es-ES"/>
        </w:rPr>
        <w:t xml:space="preserve"> (for the column names), </w:t>
      </w:r>
      <w:hyperlink r:id="rId21" w:history="1">
        <w:r>
          <w:rPr>
            <w:rFonts w:ascii="Courier" w:hAnsi="Courier" w:cs="Courier"/>
            <w:color w:val="0000FF"/>
            <w:sz w:val="26"/>
            <w:szCs w:val="26"/>
            <w:u w:val="single" w:color="0000FF"/>
            <w:lang w:val="es-ES"/>
          </w:rPr>
          <w:t>[.data.frame</w:t>
        </w:r>
      </w:hyperlink>
      <w:r>
        <w:rPr>
          <w:rFonts w:ascii="Times" w:hAnsi="Times" w:cs="Times"/>
          <w:sz w:val="32"/>
          <w:szCs w:val="32"/>
          <w:lang w:val="es-ES"/>
        </w:rPr>
        <w:t xml:space="preserve"> for subsetting methods, </w:t>
      </w:r>
      <w:hyperlink r:id="rId22" w:history="1">
        <w:r>
          <w:rPr>
            <w:rFonts w:ascii="Courier" w:hAnsi="Courier" w:cs="Courier"/>
            <w:color w:val="0000FF"/>
            <w:sz w:val="26"/>
            <w:szCs w:val="26"/>
            <w:u w:val="single" w:color="0000FF"/>
            <w:lang w:val="es-ES"/>
          </w:rPr>
          <w:t>Math.data.frame</w:t>
        </w:r>
      </w:hyperlink>
      <w:r>
        <w:rPr>
          <w:rFonts w:ascii="Times" w:hAnsi="Times" w:cs="Times"/>
          <w:sz w:val="32"/>
          <w:szCs w:val="32"/>
          <w:lang w:val="es-ES"/>
        </w:rPr>
        <w:t xml:space="preserve"> etc, about </w:t>
      </w:r>
      <w:r>
        <w:rPr>
          <w:rFonts w:ascii="Times" w:hAnsi="Times" w:cs="Times"/>
          <w:i/>
          <w:iCs/>
          <w:sz w:val="32"/>
          <w:szCs w:val="32"/>
          <w:lang w:val="es-ES"/>
        </w:rPr>
        <w:t>Group</w:t>
      </w:r>
      <w:r>
        <w:rPr>
          <w:rFonts w:ascii="Times" w:hAnsi="Times" w:cs="Times"/>
          <w:sz w:val="32"/>
          <w:szCs w:val="32"/>
          <w:lang w:val="es-ES"/>
        </w:rPr>
        <w:t xml:space="preserve"> methods for </w:t>
      </w:r>
      <w:r>
        <w:rPr>
          <w:rFonts w:ascii="Courier" w:hAnsi="Courier" w:cs="Courier"/>
          <w:sz w:val="26"/>
          <w:szCs w:val="26"/>
          <w:lang w:val="es-ES"/>
        </w:rPr>
        <w:t>data.frame</w:t>
      </w:r>
      <w:r>
        <w:rPr>
          <w:rFonts w:ascii="Times" w:hAnsi="Times" w:cs="Times"/>
          <w:sz w:val="32"/>
          <w:szCs w:val="32"/>
          <w:lang w:val="es-ES"/>
        </w:rPr>
        <w:t xml:space="preserve">s; </w:t>
      </w:r>
      <w:hyperlink r:id="rId23" w:history="1">
        <w:r>
          <w:rPr>
            <w:rFonts w:ascii="Courier" w:hAnsi="Courier" w:cs="Courier"/>
            <w:color w:val="0000FF"/>
            <w:sz w:val="26"/>
            <w:szCs w:val="26"/>
            <w:u w:val="single" w:color="0000FF"/>
            <w:lang w:val="es-ES"/>
          </w:rPr>
          <w:t>read.table</w:t>
        </w:r>
      </w:hyperlink>
      <w:r>
        <w:rPr>
          <w:rFonts w:ascii="Times" w:hAnsi="Times" w:cs="Times"/>
          <w:sz w:val="32"/>
          <w:szCs w:val="32"/>
          <w:lang w:val="es-ES"/>
        </w:rPr>
        <w:t xml:space="preserve">, </w:t>
      </w:r>
      <w:hyperlink r:id="rId24" w:history="1">
        <w:r>
          <w:rPr>
            <w:rFonts w:ascii="Courier" w:hAnsi="Courier" w:cs="Courier"/>
            <w:color w:val="0000FF"/>
            <w:sz w:val="26"/>
            <w:szCs w:val="26"/>
            <w:u w:val="single" w:color="0000FF"/>
            <w:lang w:val="es-ES"/>
          </w:rPr>
          <w:t>make.names</w:t>
        </w:r>
      </w:hyperlink>
      <w:r>
        <w:rPr>
          <w:rFonts w:ascii="Times" w:hAnsi="Times" w:cs="Times"/>
          <w:sz w:val="32"/>
          <w:szCs w:val="32"/>
          <w:lang w:val="es-ES"/>
        </w:rPr>
        <w:t>.</w:t>
      </w:r>
    </w:p>
    <w:p w:rsidR="007E290E" w:rsidRDefault="007E290E" w:rsidP="007E290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Examples</w:t>
      </w: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L3 &lt;- LETTERS[1:3]</w:t>
      </w: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fac &lt;- sample(L3, 10, replace = TRUE)</w:t>
      </w: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 &lt;- data.frame(x = 1, y = 1:10, fac = fac))</w:t>
      </w: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The "same" with automatic column names:</w:t>
      </w: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data.frame(1, 1:10, sample(L3, 10, replace = TRUE))</w:t>
      </w:r>
    </w:p>
    <w:p w:rsidR="007E290E" w:rsidRDefault="007E290E" w:rsidP="007E290E">
      <w:pPr>
        <w:widowControl w:val="0"/>
        <w:autoSpaceDE w:val="0"/>
        <w:autoSpaceDN w:val="0"/>
        <w:adjustRightInd w:val="0"/>
        <w:rPr>
          <w:rFonts w:ascii="Courier" w:hAnsi="Courier" w:cs="Courier"/>
          <w:sz w:val="26"/>
          <w:szCs w:val="26"/>
          <w:lang w:val="es-ES"/>
        </w:rPr>
      </w:pP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is.data.frame(d)</w:t>
      </w:r>
    </w:p>
    <w:p w:rsidR="007E290E" w:rsidRDefault="007E290E" w:rsidP="007E290E">
      <w:pPr>
        <w:widowControl w:val="0"/>
        <w:autoSpaceDE w:val="0"/>
        <w:autoSpaceDN w:val="0"/>
        <w:adjustRightInd w:val="0"/>
        <w:rPr>
          <w:rFonts w:ascii="Courier" w:hAnsi="Courier" w:cs="Courier"/>
          <w:sz w:val="26"/>
          <w:szCs w:val="26"/>
          <w:lang w:val="es-ES"/>
        </w:rPr>
      </w:pP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do not convert to factor, using I() :</w:t>
      </w: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(dd &lt;- cbind(d, char = I(letters[1:10])))</w:t>
      </w: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rbind(class = sapply(dd, class), mode = sapply(dd, mode))</w:t>
      </w:r>
    </w:p>
    <w:p w:rsidR="007E290E" w:rsidRDefault="007E290E" w:rsidP="007E290E">
      <w:pPr>
        <w:widowControl w:val="0"/>
        <w:autoSpaceDE w:val="0"/>
        <w:autoSpaceDN w:val="0"/>
        <w:adjustRightInd w:val="0"/>
        <w:rPr>
          <w:rFonts w:ascii="Courier" w:hAnsi="Courier" w:cs="Courier"/>
          <w:sz w:val="26"/>
          <w:szCs w:val="26"/>
          <w:lang w:val="es-ES"/>
        </w:rPr>
      </w:pP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stopifnot(1:10 == row.names(d))  # {coercion}</w:t>
      </w:r>
    </w:p>
    <w:p w:rsidR="007E290E" w:rsidRDefault="007E290E" w:rsidP="007E290E">
      <w:pPr>
        <w:widowControl w:val="0"/>
        <w:autoSpaceDE w:val="0"/>
        <w:autoSpaceDN w:val="0"/>
        <w:adjustRightInd w:val="0"/>
        <w:rPr>
          <w:rFonts w:ascii="Courier" w:hAnsi="Courier" w:cs="Courier"/>
          <w:sz w:val="26"/>
          <w:szCs w:val="26"/>
          <w:lang w:val="es-ES"/>
        </w:rPr>
      </w:pP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(d0  &lt;- d[, FALSE])   # data frame with 0 columns and 10 rows</w:t>
      </w:r>
    </w:p>
    <w:p w:rsidR="007E290E" w:rsidRDefault="007E290E" w:rsidP="007E290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(d.0 &lt;- d[FALSE, ])   # &lt;0 rows&gt; data frame  (3 named cols)</w:t>
      </w:r>
    </w:p>
    <w:p w:rsidR="00914BAC" w:rsidRPr="007E290E" w:rsidRDefault="007E290E" w:rsidP="007E290E">
      <w:r>
        <w:rPr>
          <w:rFonts w:ascii="Courier" w:hAnsi="Courier" w:cs="Courier"/>
          <w:sz w:val="26"/>
          <w:szCs w:val="26"/>
          <w:lang w:val="es-ES"/>
        </w:rPr>
        <w:t>(d00 &lt;- d0[FALSE, ])  # data frame with 0 columns and 0 rows</w:t>
      </w:r>
      <w:bookmarkStart w:id="0" w:name="_GoBack"/>
      <w:bookmarkEnd w:id="0"/>
    </w:p>
    <w:sectPr w:rsidR="00914BAC" w:rsidRPr="007E290E" w:rsidSect="000C3D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90E"/>
    <w:rsid w:val="000C3DE4"/>
    <w:rsid w:val="007E290E"/>
    <w:rsid w:val="00914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7CD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27.0.0.1:14695/library/base/help/model.matrix" TargetMode="External"/><Relationship Id="rId20" Type="http://schemas.openxmlformats.org/officeDocument/2006/relationships/hyperlink" Target="http://127.0.0.1:14695/library/base/help/names" TargetMode="External"/><Relationship Id="rId21" Type="http://schemas.openxmlformats.org/officeDocument/2006/relationships/hyperlink" Target="http://127.0.0.1:14695/library/base/help/%5B.data.frame" TargetMode="External"/><Relationship Id="rId22" Type="http://schemas.openxmlformats.org/officeDocument/2006/relationships/hyperlink" Target="http://127.0.0.1:14695/library/base/help/Math.data.frame" TargetMode="External"/><Relationship Id="rId23" Type="http://schemas.openxmlformats.org/officeDocument/2006/relationships/hyperlink" Target="http://127.0.0.1:14695/library/base/help/read.table" TargetMode="External"/><Relationship Id="rId24" Type="http://schemas.openxmlformats.org/officeDocument/2006/relationships/hyperlink" Target="http://127.0.0.1:14695/library/base/help/make.name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127.0.0.1:14695/library/base/help/I" TargetMode="External"/><Relationship Id="rId11" Type="http://schemas.openxmlformats.org/officeDocument/2006/relationships/hyperlink" Target="http://127.0.0.1:14695/library/base/help/is.vector" TargetMode="External"/><Relationship Id="rId12" Type="http://schemas.openxmlformats.org/officeDocument/2006/relationships/hyperlink" Target="http://127.0.0.1:14695/library/base/help/I" TargetMode="External"/><Relationship Id="rId13" Type="http://schemas.openxmlformats.org/officeDocument/2006/relationships/hyperlink" Target="http://127.0.0.1:14695/library/base/help/as.matrix" TargetMode="External"/><Relationship Id="rId14" Type="http://schemas.openxmlformats.org/officeDocument/2006/relationships/hyperlink" Target="http://127.0.0.1:14695/library/base/help/I" TargetMode="External"/><Relationship Id="rId15" Type="http://schemas.openxmlformats.org/officeDocument/2006/relationships/hyperlink" Target="http://127.0.0.1:14695/library/base/help/getOption" TargetMode="External"/><Relationship Id="rId16" Type="http://schemas.openxmlformats.org/officeDocument/2006/relationships/hyperlink" Target="http://127.0.0.1:14695/library/base/help/I" TargetMode="External"/><Relationship Id="rId17" Type="http://schemas.openxmlformats.org/officeDocument/2006/relationships/hyperlink" Target="http://127.0.0.1:14695/library/base/help/plot.data.frame" TargetMode="External"/><Relationship Id="rId18" Type="http://schemas.openxmlformats.org/officeDocument/2006/relationships/hyperlink" Target="http://127.0.0.1:14695/library/base/help/print.data.frame" TargetMode="External"/><Relationship Id="rId19" Type="http://schemas.openxmlformats.org/officeDocument/2006/relationships/hyperlink" Target="http://127.0.0.1:14695/library/base/help/row.name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14695/library/base/help/make.names" TargetMode="External"/><Relationship Id="rId6" Type="http://schemas.openxmlformats.org/officeDocument/2006/relationships/hyperlink" Target="http://127.0.0.1:14695/library/base/help/options" TargetMode="External"/><Relationship Id="rId7" Type="http://schemas.openxmlformats.org/officeDocument/2006/relationships/hyperlink" Target="http://127.0.0.1:14695/library/base/help/as.data.frame" TargetMode="External"/><Relationship Id="rId8" Type="http://schemas.openxmlformats.org/officeDocument/2006/relationships/hyperlink" Target="http://127.0.0.1:14695/library/base/hel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1131</Words>
  <Characters>6221</Characters>
  <Application>Microsoft Macintosh Word</Application>
  <DocSecurity>0</DocSecurity>
  <Lines>51</Lines>
  <Paragraphs>14</Paragraphs>
  <ScaleCrop>false</ScaleCrop>
  <Company>Instituto de Neurobiologia</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Gonzalez-Santos</dc:creator>
  <cp:keywords/>
  <dc:description/>
  <cp:lastModifiedBy>Leopoldo Gonzalez-Santos</cp:lastModifiedBy>
  <cp:revision>1</cp:revision>
  <dcterms:created xsi:type="dcterms:W3CDTF">2018-01-08T21:12:00Z</dcterms:created>
  <dcterms:modified xsi:type="dcterms:W3CDTF">2018-01-08T21:12:00Z</dcterms:modified>
</cp:coreProperties>
</file>