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553"/>
        <w:gridCol w:w="12247"/>
      </w:tblGrid>
      <w:tr w:rsidR="009B2961">
        <w:tblPrEx>
          <w:tblCellMar>
            <w:top w:w="0" w:type="dxa"/>
            <w:bottom w:w="0" w:type="dxa"/>
          </w:tblCellMar>
        </w:tblPrEx>
        <w:tc>
          <w:tcPr>
            <w:tcW w:w="104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text {graphics}</w:t>
            </w:r>
          </w:p>
        </w:tc>
        <w:tc>
          <w:tcPr>
            <w:tcW w:w="121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Add Text to a Plot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text</w:t>
      </w:r>
      <w:r>
        <w:rPr>
          <w:rFonts w:ascii="Times" w:hAnsi="Times" w:cs="Times"/>
          <w:sz w:val="32"/>
          <w:szCs w:val="32"/>
          <w:lang w:val="es-ES"/>
        </w:rPr>
        <w:t xml:space="preserve"> draws the strings given in the vector </w:t>
      </w:r>
      <w:r>
        <w:rPr>
          <w:rFonts w:ascii="Courier" w:hAnsi="Courier" w:cs="Courier"/>
          <w:sz w:val="26"/>
          <w:szCs w:val="26"/>
          <w:lang w:val="es-ES"/>
        </w:rPr>
        <w:t>labels</w:t>
      </w:r>
      <w:r>
        <w:rPr>
          <w:rFonts w:ascii="Times" w:hAnsi="Times" w:cs="Times"/>
          <w:sz w:val="32"/>
          <w:szCs w:val="32"/>
          <w:lang w:val="es-ES"/>
        </w:rPr>
        <w:t xml:space="preserve"> at the coordinates given by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y</w:t>
      </w:r>
      <w:r>
        <w:rPr>
          <w:rFonts w:ascii="Times" w:hAnsi="Times" w:cs="Times"/>
          <w:sz w:val="32"/>
          <w:szCs w:val="32"/>
          <w:lang w:val="es-ES"/>
        </w:rPr>
        <w:t xml:space="preserve">. </w:t>
      </w:r>
      <w:r>
        <w:rPr>
          <w:rFonts w:ascii="Courier" w:hAnsi="Courier" w:cs="Courier"/>
          <w:sz w:val="26"/>
          <w:szCs w:val="26"/>
          <w:lang w:val="es-ES"/>
        </w:rPr>
        <w:t>y</w:t>
      </w:r>
      <w:r>
        <w:rPr>
          <w:rFonts w:ascii="Times" w:hAnsi="Times" w:cs="Times"/>
          <w:sz w:val="32"/>
          <w:szCs w:val="32"/>
          <w:lang w:val="es-ES"/>
        </w:rPr>
        <w:t xml:space="preserve"> may be missing since </w:t>
      </w:r>
      <w:hyperlink r:id="rId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xy.coords</w:t>
        </w:r>
      </w:hyperlink>
      <w:r>
        <w:rPr>
          <w:rFonts w:ascii="Courier" w:hAnsi="Courier" w:cs="Courier"/>
          <w:sz w:val="26"/>
          <w:szCs w:val="26"/>
          <w:lang w:val="es-ES"/>
        </w:rPr>
        <w:t>(x, y)</w:t>
      </w:r>
      <w:r>
        <w:rPr>
          <w:rFonts w:ascii="Times" w:hAnsi="Times" w:cs="Times"/>
          <w:sz w:val="32"/>
          <w:szCs w:val="32"/>
          <w:lang w:val="es-ES"/>
        </w:rPr>
        <w:t xml:space="preserve"> is used for construction of the coordinates.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text(x, ...)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Default S3 method: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text(x, y = NULL, labels = seq_along(x$x), adj = NULL,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pos = NULL, offset = 0.5, vfont = NULL,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cex = 1, col = NULL, font = NULL, ...)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21660"/>
      </w:tblGrid>
      <w:tr w:rsidR="009B2961">
        <w:tblPrEx>
          <w:tblCellMar>
            <w:top w:w="0" w:type="dxa"/>
            <w:bottom w:w="0" w:type="dxa"/>
          </w:tblCellMar>
        </w:tblPrEx>
        <w:tc>
          <w:tcPr>
            <w:tcW w:w="9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x, y</w:t>
            </w:r>
          </w:p>
        </w:tc>
        <w:tc>
          <w:tcPr>
            <w:tcW w:w="216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numeric vectors of coordinates where the text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labels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should be written. If the length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y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differs, the shorter one is recycled.</w:t>
            </w:r>
          </w:p>
        </w:tc>
      </w:tr>
      <w:tr w:rsidR="009B296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labels</w:t>
            </w:r>
          </w:p>
        </w:tc>
        <w:tc>
          <w:tcPr>
            <w:tcW w:w="216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character vector or </w:t>
            </w:r>
            <w:hyperlink r:id="rId6" w:history="1">
              <w:r>
                <w:rPr>
                  <w:rFonts w:ascii="Times" w:hAnsi="Times" w:cs="Times"/>
                  <w:color w:val="0000FF"/>
                  <w:sz w:val="32"/>
                  <w:szCs w:val="32"/>
                  <w:u w:val="single" w:color="0000FF"/>
                  <w:lang w:val="es-ES"/>
                </w:rPr>
                <w:t>expression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specifying the </w:t>
            </w:r>
            <w:r>
              <w:rPr>
                <w:rFonts w:ascii="Times" w:hAnsi="Times" w:cs="Times"/>
                <w:i/>
                <w:iCs/>
                <w:sz w:val="32"/>
                <w:szCs w:val="32"/>
                <w:lang w:val="es-ES"/>
              </w:rPr>
              <w:t>text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to be written. An attempt is made to coerce other language objects (names and calls) to expressions, and vectors and other classed objects to character vectors by </w:t>
            </w:r>
            <w:hyperlink r:id="rId7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as.character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.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labels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longer than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y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the coordinates are recycled to the length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labels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9B296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adj</w:t>
            </w:r>
          </w:p>
        </w:tc>
        <w:tc>
          <w:tcPr>
            <w:tcW w:w="216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one or two values in </w:t>
            </w:r>
            <w:r>
              <w:rPr>
                <w:rFonts w:ascii="Times" w:hAnsi="Times" w:cs="Times"/>
                <w:i/>
                <w:iCs/>
                <w:sz w:val="32"/>
                <w:szCs w:val="32"/>
                <w:lang w:val="es-ES"/>
              </w:rPr>
              <w:t>[0, 1]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which specify the x (and optionally y) adjustment of the labels. On most devices values outside that interval will also work.</w:t>
            </w:r>
          </w:p>
        </w:tc>
      </w:tr>
      <w:tr w:rsidR="009B296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pos</w:t>
            </w:r>
          </w:p>
        </w:tc>
        <w:tc>
          <w:tcPr>
            <w:tcW w:w="216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position specifier for the text. If specified this overrides any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adj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value given. Values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1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2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3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4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, respectively indicate positions below, to the left of, above and to the right of the specified coordinates.</w:t>
            </w:r>
          </w:p>
        </w:tc>
      </w:tr>
      <w:tr w:rsidR="009B296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offset</w:t>
            </w:r>
          </w:p>
        </w:tc>
        <w:tc>
          <w:tcPr>
            <w:tcW w:w="216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when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pos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specified, this value gives the offset of the label from the specified coordinate in fractions of a character width.</w:t>
            </w:r>
          </w:p>
        </w:tc>
      </w:tr>
      <w:tr w:rsidR="009B296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vfont</w:t>
            </w:r>
          </w:p>
        </w:tc>
        <w:tc>
          <w:tcPr>
            <w:tcW w:w="216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NULL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for the current font family, or a character vector of length 2 for Hershey vector fonts. The first element of the vector selects a typeface and the second element selects a style. Ignored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labels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an expression.</w:t>
            </w:r>
          </w:p>
        </w:tc>
      </w:tr>
      <w:tr w:rsidR="009B296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cex</w:t>
            </w:r>
          </w:p>
        </w:tc>
        <w:tc>
          <w:tcPr>
            <w:tcW w:w="216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numeric </w:t>
            </w:r>
            <w:r>
              <w:rPr>
                <w:rFonts w:ascii="Times" w:hAnsi="Times" w:cs="Times"/>
                <w:b/>
                <w:bCs/>
                <w:sz w:val="32"/>
                <w:szCs w:val="32"/>
                <w:lang w:val="es-ES"/>
              </w:rPr>
              <w:t>c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haracter </w:t>
            </w:r>
            <w:r>
              <w:rPr>
                <w:rFonts w:ascii="Times" w:hAnsi="Times" w:cs="Times"/>
                <w:b/>
                <w:bCs/>
                <w:sz w:val="32"/>
                <w:szCs w:val="32"/>
                <w:lang w:val="es-ES"/>
              </w:rPr>
              <w:t>ex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pansion factor; multiplied by </w:t>
            </w:r>
            <w:hyperlink r:id="rId8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par</w:t>
              </w:r>
            </w:hyperlink>
            <w:r>
              <w:rPr>
                <w:rFonts w:ascii="Courier" w:hAnsi="Courier" w:cs="Courier"/>
                <w:sz w:val="26"/>
                <w:szCs w:val="26"/>
                <w:lang w:val="es-ES"/>
              </w:rPr>
              <w:t>("cex")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yields the final character size.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NULL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are equivalent to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1.0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9B296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col, font</w:t>
            </w:r>
          </w:p>
        </w:tc>
        <w:tc>
          <w:tcPr>
            <w:tcW w:w="216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the color and (if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vfont = NULL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) font to be used, possibly vectors. These default to the values of the global </w:t>
            </w:r>
            <w:hyperlink r:id="rId9" w:history="1">
              <w:r>
                <w:rPr>
                  <w:rFonts w:ascii="Times" w:hAnsi="Times" w:cs="Times"/>
                  <w:color w:val="0000FF"/>
                  <w:sz w:val="32"/>
                  <w:szCs w:val="32"/>
                  <w:u w:val="single" w:color="0000FF"/>
                  <w:lang w:val="es-ES"/>
                </w:rPr>
                <w:t>graphical parameters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in </w:t>
            </w:r>
            <w:hyperlink r:id="rId10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par</w:t>
              </w:r>
            </w:hyperlink>
            <w:r>
              <w:rPr>
                <w:rFonts w:ascii="Courier" w:hAnsi="Courier" w:cs="Courier"/>
                <w:sz w:val="26"/>
                <w:szCs w:val="26"/>
                <w:lang w:val="es-ES"/>
              </w:rPr>
              <w:t>()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9B2961">
        <w:tblPrEx>
          <w:tblCellMar>
            <w:top w:w="0" w:type="dxa"/>
            <w:bottom w:w="0" w:type="dxa"/>
          </w:tblCellMar>
        </w:tblPrEx>
        <w:tc>
          <w:tcPr>
            <w:tcW w:w="9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...</w:t>
            </w:r>
          </w:p>
        </w:tc>
        <w:tc>
          <w:tcPr>
            <w:tcW w:w="216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B2961" w:rsidRDefault="009B296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further </w:t>
            </w:r>
            <w:hyperlink r:id="rId11" w:history="1">
              <w:r>
                <w:rPr>
                  <w:rFonts w:ascii="Times" w:hAnsi="Times" w:cs="Times"/>
                  <w:color w:val="0000FF"/>
                  <w:sz w:val="32"/>
                  <w:szCs w:val="32"/>
                  <w:u w:val="single" w:color="0000FF"/>
                  <w:lang w:val="es-ES"/>
                </w:rPr>
                <w:t>graphical parameters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(from </w:t>
            </w:r>
            <w:hyperlink r:id="rId12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par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), such as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srt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family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xpd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</w:tbl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labels</w:t>
      </w:r>
      <w:r>
        <w:rPr>
          <w:rFonts w:ascii="Times" w:hAnsi="Times" w:cs="Times"/>
          <w:sz w:val="32"/>
          <w:szCs w:val="32"/>
          <w:lang w:val="es-ES"/>
        </w:rPr>
        <w:t xml:space="preserve"> must be of type </w:t>
      </w:r>
      <w:hyperlink r:id="rId13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character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or </w:t>
      </w:r>
      <w:hyperlink r:id="rId14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expression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(or be coercible to such a type). In the latter case, quite a bit of mathematical notation is available such as sub- and superscripts, greek letters, fractions, etc.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adj</w:t>
      </w:r>
      <w:r>
        <w:rPr>
          <w:rFonts w:ascii="Times" w:hAnsi="Times" w:cs="Times"/>
          <w:sz w:val="32"/>
          <w:szCs w:val="32"/>
          <w:lang w:val="es-ES"/>
        </w:rPr>
        <w:t xml:space="preserve"> allows </w:t>
      </w:r>
      <w:r>
        <w:rPr>
          <w:rFonts w:ascii="Times" w:hAnsi="Times" w:cs="Times"/>
          <w:i/>
          <w:iCs/>
          <w:sz w:val="32"/>
          <w:szCs w:val="32"/>
          <w:lang w:val="es-ES"/>
        </w:rPr>
        <w:t>adj</w:t>
      </w:r>
      <w:r>
        <w:rPr>
          <w:rFonts w:ascii="Times" w:hAnsi="Times" w:cs="Times"/>
          <w:sz w:val="32"/>
          <w:szCs w:val="32"/>
          <w:lang w:val="es-ES"/>
        </w:rPr>
        <w:t xml:space="preserve">ustment of the text with respect to </w:t>
      </w:r>
      <w:r>
        <w:rPr>
          <w:rFonts w:ascii="Courier" w:hAnsi="Courier" w:cs="Courier"/>
          <w:sz w:val="26"/>
          <w:szCs w:val="26"/>
          <w:lang w:val="es-ES"/>
        </w:rPr>
        <w:t>(x, y)</w:t>
      </w:r>
      <w:r>
        <w:rPr>
          <w:rFonts w:ascii="Times" w:hAnsi="Times" w:cs="Times"/>
          <w:sz w:val="32"/>
          <w:szCs w:val="32"/>
          <w:lang w:val="es-ES"/>
        </w:rPr>
        <w:t xml:space="preserve">. Values of 0, 0.5, and 1 specify left/bottom, middle and right/top alignment, respectively. The default is for centered text, i.e., </w:t>
      </w:r>
      <w:r>
        <w:rPr>
          <w:rFonts w:ascii="Courier" w:hAnsi="Courier" w:cs="Courier"/>
          <w:sz w:val="26"/>
          <w:szCs w:val="26"/>
          <w:lang w:val="es-ES"/>
        </w:rPr>
        <w:t>adj = c(0.5, NA)</w:t>
      </w:r>
      <w:r>
        <w:rPr>
          <w:rFonts w:ascii="Times" w:hAnsi="Times" w:cs="Times"/>
          <w:sz w:val="32"/>
          <w:szCs w:val="32"/>
          <w:lang w:val="es-ES"/>
        </w:rPr>
        <w:t xml:space="preserve">. Accurate vertical centering needs character metric information </w:t>
      </w:r>
      <w:r>
        <w:rPr>
          <w:rFonts w:ascii="Times" w:hAnsi="Times" w:cs="Times"/>
          <w:sz w:val="32"/>
          <w:szCs w:val="32"/>
          <w:lang w:val="es-ES"/>
        </w:rPr>
        <w:lastRenderedPageBreak/>
        <w:t xml:space="preserve">on individual characters which is only available on some devices. Vertical alignment is done slightly differently for character strings and for expressions: </w:t>
      </w:r>
      <w:r>
        <w:rPr>
          <w:rFonts w:ascii="Courier" w:hAnsi="Courier" w:cs="Courier"/>
          <w:sz w:val="26"/>
          <w:szCs w:val="26"/>
          <w:lang w:val="es-ES"/>
        </w:rPr>
        <w:t>adj = c(0,0)</w:t>
      </w:r>
      <w:r>
        <w:rPr>
          <w:rFonts w:ascii="Times" w:hAnsi="Times" w:cs="Times"/>
          <w:sz w:val="32"/>
          <w:szCs w:val="32"/>
          <w:lang w:val="es-ES"/>
        </w:rPr>
        <w:t xml:space="preserve"> means to left-justify and to align on the baseline for strings but on the bottom of the bounding box for expressions. This also affects vertical centering: for strings the centering excludes any descenders whereas for expressions it includes them. Using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 xml:space="preserve"> for strings centers them, including descenders.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</w:t>
      </w:r>
      <w:r>
        <w:rPr>
          <w:rFonts w:ascii="Courier" w:hAnsi="Courier" w:cs="Courier"/>
          <w:sz w:val="26"/>
          <w:szCs w:val="26"/>
          <w:lang w:val="es-ES"/>
        </w:rPr>
        <w:t>pos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offset</w:t>
      </w:r>
      <w:r>
        <w:rPr>
          <w:rFonts w:ascii="Times" w:hAnsi="Times" w:cs="Times"/>
          <w:sz w:val="32"/>
          <w:szCs w:val="32"/>
          <w:lang w:val="es-ES"/>
        </w:rPr>
        <w:t xml:space="preserve"> arguments can be used in conjunction with values returned by </w:t>
      </w:r>
      <w:r>
        <w:rPr>
          <w:rFonts w:ascii="Courier" w:hAnsi="Courier" w:cs="Courier"/>
          <w:sz w:val="26"/>
          <w:szCs w:val="26"/>
          <w:lang w:val="es-ES"/>
        </w:rPr>
        <w:t>identify</w:t>
      </w:r>
      <w:r>
        <w:rPr>
          <w:rFonts w:ascii="Times" w:hAnsi="Times" w:cs="Times"/>
          <w:sz w:val="32"/>
          <w:szCs w:val="32"/>
          <w:lang w:val="es-ES"/>
        </w:rPr>
        <w:t xml:space="preserve"> to recreate an interactively labelled plot.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Text can be rotated by using </w:t>
      </w:r>
      <w:hyperlink r:id="rId15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graphical parameters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Courier" w:hAnsi="Courier" w:cs="Courier"/>
          <w:sz w:val="26"/>
          <w:szCs w:val="26"/>
          <w:lang w:val="es-ES"/>
        </w:rPr>
        <w:t>srt</w:t>
      </w:r>
      <w:r>
        <w:rPr>
          <w:rFonts w:ascii="Times" w:hAnsi="Times" w:cs="Times"/>
          <w:sz w:val="32"/>
          <w:szCs w:val="32"/>
          <w:lang w:val="es-ES"/>
        </w:rPr>
        <w:t xml:space="preserve"> (see </w:t>
      </w:r>
      <w:hyperlink r:id="rId1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par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); this rotates about the centre set by </w:t>
      </w:r>
      <w:r>
        <w:rPr>
          <w:rFonts w:ascii="Courier" w:hAnsi="Courier" w:cs="Courier"/>
          <w:sz w:val="26"/>
          <w:szCs w:val="26"/>
          <w:lang w:val="es-ES"/>
        </w:rPr>
        <w:t>adj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Graphical parameters </w:t>
      </w:r>
      <w:r>
        <w:rPr>
          <w:rFonts w:ascii="Courier" w:hAnsi="Courier" w:cs="Courier"/>
          <w:sz w:val="26"/>
          <w:szCs w:val="26"/>
          <w:lang w:val="es-ES"/>
        </w:rPr>
        <w:t>col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cex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font</w:t>
      </w:r>
      <w:r>
        <w:rPr>
          <w:rFonts w:ascii="Times" w:hAnsi="Times" w:cs="Times"/>
          <w:sz w:val="32"/>
          <w:szCs w:val="32"/>
          <w:lang w:val="es-ES"/>
        </w:rPr>
        <w:t xml:space="preserve"> can be vectors and will then be applied cyclically to the </w:t>
      </w:r>
      <w:r>
        <w:rPr>
          <w:rFonts w:ascii="Courier" w:hAnsi="Courier" w:cs="Courier"/>
          <w:sz w:val="26"/>
          <w:szCs w:val="26"/>
          <w:lang w:val="es-ES"/>
        </w:rPr>
        <w:t>labels</w:t>
      </w:r>
      <w:r>
        <w:rPr>
          <w:rFonts w:ascii="Times" w:hAnsi="Times" w:cs="Times"/>
          <w:sz w:val="32"/>
          <w:szCs w:val="32"/>
          <w:lang w:val="es-ES"/>
        </w:rPr>
        <w:t xml:space="preserve"> (and extra values will be ignored).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 xml:space="preserve"> values of </w:t>
      </w:r>
      <w:r>
        <w:rPr>
          <w:rFonts w:ascii="Courier" w:hAnsi="Courier" w:cs="Courier"/>
          <w:sz w:val="26"/>
          <w:szCs w:val="26"/>
          <w:lang w:val="es-ES"/>
        </w:rPr>
        <w:t>font</w:t>
      </w:r>
      <w:r>
        <w:rPr>
          <w:rFonts w:ascii="Times" w:hAnsi="Times" w:cs="Times"/>
          <w:sz w:val="32"/>
          <w:szCs w:val="32"/>
          <w:lang w:val="es-ES"/>
        </w:rPr>
        <w:t xml:space="preserve"> are replaced by </w:t>
      </w:r>
      <w:r>
        <w:rPr>
          <w:rFonts w:ascii="Courier" w:hAnsi="Courier" w:cs="Courier"/>
          <w:sz w:val="26"/>
          <w:szCs w:val="26"/>
          <w:lang w:val="es-ES"/>
        </w:rPr>
        <w:t>par("font")</w:t>
      </w:r>
      <w:r>
        <w:rPr>
          <w:rFonts w:ascii="Times" w:hAnsi="Times" w:cs="Times"/>
          <w:sz w:val="32"/>
          <w:szCs w:val="32"/>
          <w:lang w:val="es-ES"/>
        </w:rPr>
        <w:t xml:space="preserve">, and similarly for </w:t>
      </w:r>
      <w:r>
        <w:rPr>
          <w:rFonts w:ascii="Courier" w:hAnsi="Courier" w:cs="Courier"/>
          <w:sz w:val="26"/>
          <w:szCs w:val="26"/>
          <w:lang w:val="es-ES"/>
        </w:rPr>
        <w:t>col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Labels whose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y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labels</w:t>
      </w:r>
      <w:r>
        <w:rPr>
          <w:rFonts w:ascii="Times" w:hAnsi="Times" w:cs="Times"/>
          <w:sz w:val="32"/>
          <w:szCs w:val="32"/>
          <w:lang w:val="es-ES"/>
        </w:rPr>
        <w:t xml:space="preserve"> value is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 xml:space="preserve"> are omitted from the plot.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What happens when </w:t>
      </w:r>
      <w:r>
        <w:rPr>
          <w:rFonts w:ascii="Courier" w:hAnsi="Courier" w:cs="Courier"/>
          <w:sz w:val="26"/>
          <w:szCs w:val="26"/>
          <w:lang w:val="es-ES"/>
        </w:rPr>
        <w:t>font = 5</w:t>
      </w:r>
      <w:r>
        <w:rPr>
          <w:rFonts w:ascii="Times" w:hAnsi="Times" w:cs="Times"/>
          <w:sz w:val="32"/>
          <w:szCs w:val="32"/>
          <w:lang w:val="es-ES"/>
        </w:rPr>
        <w:t xml:space="preserve"> (the symbol font) is selected can be both device- and locale-dependent. Most often </w:t>
      </w:r>
      <w:r>
        <w:rPr>
          <w:rFonts w:ascii="Courier" w:hAnsi="Courier" w:cs="Courier"/>
          <w:sz w:val="26"/>
          <w:szCs w:val="26"/>
          <w:lang w:val="es-ES"/>
        </w:rPr>
        <w:t>labels</w:t>
      </w:r>
      <w:r>
        <w:rPr>
          <w:rFonts w:ascii="Times" w:hAnsi="Times" w:cs="Times"/>
          <w:sz w:val="32"/>
          <w:szCs w:val="32"/>
          <w:lang w:val="es-ES"/>
        </w:rPr>
        <w:t xml:space="preserve"> will be interpreted in the Adobe symbol encoding, so e.g. </w:t>
      </w:r>
      <w:r>
        <w:rPr>
          <w:rFonts w:ascii="Courier" w:hAnsi="Courier" w:cs="Courier"/>
          <w:sz w:val="26"/>
          <w:szCs w:val="26"/>
          <w:lang w:val="es-ES"/>
        </w:rPr>
        <w:t>"d"</w:t>
      </w:r>
      <w:r>
        <w:rPr>
          <w:rFonts w:ascii="Times" w:hAnsi="Times" w:cs="Times"/>
          <w:sz w:val="32"/>
          <w:szCs w:val="32"/>
          <w:lang w:val="es-ES"/>
        </w:rPr>
        <w:t xml:space="preserve"> is delta, and </w:t>
      </w:r>
      <w:r>
        <w:rPr>
          <w:rFonts w:ascii="Courier" w:hAnsi="Courier" w:cs="Courier"/>
          <w:sz w:val="26"/>
          <w:szCs w:val="26"/>
          <w:lang w:val="es-ES"/>
        </w:rPr>
        <w:t>"\300"</w:t>
      </w:r>
      <w:r>
        <w:rPr>
          <w:rFonts w:ascii="Times" w:hAnsi="Times" w:cs="Times"/>
          <w:sz w:val="32"/>
          <w:szCs w:val="32"/>
          <w:lang w:val="es-ES"/>
        </w:rPr>
        <w:t xml:space="preserve"> is aleph.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Euro symbol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Euro symbol may not be available in older fonts. In current versions of Adobe symbol fonts it is character 160, so </w:t>
      </w:r>
      <w:r>
        <w:rPr>
          <w:rFonts w:ascii="Courier" w:hAnsi="Courier" w:cs="Courier"/>
          <w:sz w:val="26"/>
          <w:szCs w:val="26"/>
          <w:lang w:val="es-ES"/>
        </w:rPr>
        <w:t>text(x, y, "\xA0", font = 5)</w:t>
      </w:r>
      <w:r>
        <w:rPr>
          <w:rFonts w:ascii="Times" w:hAnsi="Times" w:cs="Times"/>
          <w:sz w:val="32"/>
          <w:szCs w:val="32"/>
          <w:lang w:val="es-ES"/>
        </w:rPr>
        <w:t xml:space="preserve"> may work. People using Western European locales on Unix-alikes can probably select ISO-8895-15 (Latin-9) which has the Euro as character 165: this can also be used for </w:t>
      </w:r>
      <w:hyperlink r:id="rId1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postscript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and </w:t>
      </w:r>
      <w:hyperlink r:id="rId1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pdf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. It is </w:t>
      </w:r>
      <w:r>
        <w:rPr>
          <w:rFonts w:ascii="Courier" w:hAnsi="Courier" w:cs="Courier"/>
          <w:sz w:val="26"/>
          <w:szCs w:val="26"/>
          <w:lang w:val="es-ES"/>
        </w:rPr>
        <w:t>\u20ac</w:t>
      </w:r>
      <w:r>
        <w:rPr>
          <w:rFonts w:ascii="Times" w:hAnsi="Times" w:cs="Times"/>
          <w:sz w:val="32"/>
          <w:szCs w:val="32"/>
          <w:lang w:val="es-ES"/>
        </w:rPr>
        <w:t xml:space="preserve"> in Unicode, which can be used in UTF-8 locales.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Euro should be rendered correctly by </w:t>
      </w:r>
      <w:hyperlink r:id="rId1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X11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in UTF-8 locales, but the corresponding single-byte encoding in </w:t>
      </w:r>
      <w:hyperlink r:id="rId2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postscript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and </w:t>
      </w:r>
      <w:hyperlink r:id="rId2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pdf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will need to be selected as </w:t>
      </w:r>
      <w:r>
        <w:rPr>
          <w:rFonts w:ascii="Courier" w:hAnsi="Courier" w:cs="Courier"/>
          <w:sz w:val="26"/>
          <w:szCs w:val="26"/>
          <w:lang w:val="es-ES"/>
        </w:rPr>
        <w:t>ISOLatin9.enc</w:t>
      </w:r>
      <w:r>
        <w:rPr>
          <w:rFonts w:ascii="Times" w:hAnsi="Times" w:cs="Times"/>
          <w:sz w:val="32"/>
          <w:szCs w:val="32"/>
          <w:lang w:val="es-ES"/>
        </w:rPr>
        <w:t xml:space="preserve"> (and the font will need to contain the Euro glyph, which for example older printers may not).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Becker, R. A., Chambers, J. M. and Wilks, A. R. (1988) </w:t>
      </w:r>
      <w:r>
        <w:rPr>
          <w:rFonts w:ascii="Times" w:hAnsi="Times" w:cs="Times"/>
          <w:i/>
          <w:iCs/>
          <w:sz w:val="32"/>
          <w:szCs w:val="32"/>
          <w:lang w:val="es-ES"/>
        </w:rPr>
        <w:t>The New S Language</w:t>
      </w:r>
      <w:r>
        <w:rPr>
          <w:rFonts w:ascii="Times" w:hAnsi="Times" w:cs="Times"/>
          <w:sz w:val="32"/>
          <w:szCs w:val="32"/>
          <w:lang w:val="es-ES"/>
        </w:rPr>
        <w:t>. Wadsworth &amp; Brooks/Cole.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Murrell, P. (2005) </w:t>
      </w:r>
      <w:r>
        <w:rPr>
          <w:rFonts w:ascii="Times" w:hAnsi="Times" w:cs="Times"/>
          <w:i/>
          <w:iCs/>
          <w:sz w:val="32"/>
          <w:szCs w:val="32"/>
          <w:lang w:val="es-ES"/>
        </w:rPr>
        <w:t>R Graphics</w:t>
      </w:r>
      <w:r>
        <w:rPr>
          <w:rFonts w:ascii="Times" w:hAnsi="Times" w:cs="Times"/>
          <w:sz w:val="32"/>
          <w:szCs w:val="32"/>
          <w:lang w:val="es-ES"/>
        </w:rPr>
        <w:t>. Chapman &amp; Hall/CRC Press.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2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text.formula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the formula method; </w:t>
      </w:r>
      <w:hyperlink r:id="rId23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mtext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4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title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Hershey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details on Hershey vector fonts, </w:t>
      </w:r>
      <w:hyperlink r:id="rId2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plotmath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details and more examples on mathematical annotation.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plot(-1:1, -1:1, type = "n", xlab = "Re", ylab = "Im")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K &lt;- 16; text(exp(1i * 2 * pi * (1:K) / K), col = 2)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The following two examples use latin1 characters: these may not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appear correctly (or be omitted entirely).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plot(1:10, 1:10, main = "text(...) examples\n~~~~~~~~~~~~~~",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sub = "R is GNU ©, but not ® ...")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mtext("«Latin-1 accented chars»: éè øØ å&lt;Å æ&lt;Æ", side = 3)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points(c(6,2), c(2,1), pch = 3, cex = 4, col = "red")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text(6, 2, "the text is CENTERED around (x,y) = (6,2) by default",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cex = .8)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text(2, 1, "or Left/Bottom - JUSTIFIED at (2,1) by 'adj = c(0,0)'",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adj = c(0,0))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text(4, 9, expression(hat(beta) == (X^t * X)^{-1} * X^t * y))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text(4, 8.4, "expression(hat(beta) == (X^t * X)^{-1} * X^t * y)",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cex = .75)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text(4, 7, expression(bar(x) == sum(frac(x[i], n), i==1, n)))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Two more latin1 examples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text(5, 10.2,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"Le français, c'est façile: Règles, Liberté, Egalité, Fraternité...")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text(5, 9.8,</w:t>
      </w:r>
    </w:p>
    <w:p w:rsidR="009B2961" w:rsidRDefault="009B2961" w:rsidP="009B296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"Jetz no chli züritüütsch: (noch ein bißchen Zürcher deutsch)")</w:t>
      </w:r>
    </w:p>
    <w:p w:rsidR="00914BAC" w:rsidRDefault="00914BAC">
      <w:bookmarkStart w:id="0" w:name="_GoBack"/>
      <w:bookmarkEnd w:id="0"/>
    </w:p>
    <w:sectPr w:rsidR="00914BAC" w:rsidSect="00445E6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961"/>
    <w:rsid w:val="000C3DE4"/>
    <w:rsid w:val="00914BAC"/>
    <w:rsid w:val="009B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27.0.0.1:14695/library/graphics/help/graphical%20parameters" TargetMode="External"/><Relationship Id="rId20" Type="http://schemas.openxmlformats.org/officeDocument/2006/relationships/hyperlink" Target="http://127.0.0.1:14695/library/graphics/help/postscript" TargetMode="External"/><Relationship Id="rId21" Type="http://schemas.openxmlformats.org/officeDocument/2006/relationships/hyperlink" Target="http://127.0.0.1:14695/library/graphics/help/pdf" TargetMode="External"/><Relationship Id="rId22" Type="http://schemas.openxmlformats.org/officeDocument/2006/relationships/hyperlink" Target="http://127.0.0.1:14695/library/graphics/help/text.formula" TargetMode="External"/><Relationship Id="rId23" Type="http://schemas.openxmlformats.org/officeDocument/2006/relationships/hyperlink" Target="http://127.0.0.1:14695/library/graphics/help/mtext" TargetMode="External"/><Relationship Id="rId24" Type="http://schemas.openxmlformats.org/officeDocument/2006/relationships/hyperlink" Target="http://127.0.0.1:14695/library/graphics/help/title" TargetMode="External"/><Relationship Id="rId25" Type="http://schemas.openxmlformats.org/officeDocument/2006/relationships/hyperlink" Target="http://127.0.0.1:14695/library/graphics/help/Hershey" TargetMode="External"/><Relationship Id="rId26" Type="http://schemas.openxmlformats.org/officeDocument/2006/relationships/hyperlink" Target="http://127.0.0.1:14695/library/graphics/help/plotmath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127.0.0.1:14695/library/graphics/help/par" TargetMode="External"/><Relationship Id="rId11" Type="http://schemas.openxmlformats.org/officeDocument/2006/relationships/hyperlink" Target="http://127.0.0.1:14695/library/graphics/help/graphical%20parameters" TargetMode="External"/><Relationship Id="rId12" Type="http://schemas.openxmlformats.org/officeDocument/2006/relationships/hyperlink" Target="http://127.0.0.1:14695/library/graphics/help/par" TargetMode="External"/><Relationship Id="rId13" Type="http://schemas.openxmlformats.org/officeDocument/2006/relationships/hyperlink" Target="http://127.0.0.1:14695/library/graphics/help/character" TargetMode="External"/><Relationship Id="rId14" Type="http://schemas.openxmlformats.org/officeDocument/2006/relationships/hyperlink" Target="http://127.0.0.1:14695/library/graphics/help/expression" TargetMode="External"/><Relationship Id="rId15" Type="http://schemas.openxmlformats.org/officeDocument/2006/relationships/hyperlink" Target="http://127.0.0.1:14695/library/graphics/help/graphical%20parameters" TargetMode="External"/><Relationship Id="rId16" Type="http://schemas.openxmlformats.org/officeDocument/2006/relationships/hyperlink" Target="http://127.0.0.1:14695/library/graphics/help/par" TargetMode="External"/><Relationship Id="rId17" Type="http://schemas.openxmlformats.org/officeDocument/2006/relationships/hyperlink" Target="http://127.0.0.1:14695/library/graphics/help/postscript" TargetMode="External"/><Relationship Id="rId18" Type="http://schemas.openxmlformats.org/officeDocument/2006/relationships/hyperlink" Target="http://127.0.0.1:14695/library/graphics/help/pdf" TargetMode="External"/><Relationship Id="rId19" Type="http://schemas.openxmlformats.org/officeDocument/2006/relationships/hyperlink" Target="http://127.0.0.1:14695/library/graphics/help/X11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graphics/help/xy.coords" TargetMode="External"/><Relationship Id="rId6" Type="http://schemas.openxmlformats.org/officeDocument/2006/relationships/hyperlink" Target="http://127.0.0.1:14695/library/graphics/help/expression" TargetMode="External"/><Relationship Id="rId7" Type="http://schemas.openxmlformats.org/officeDocument/2006/relationships/hyperlink" Target="http://127.0.0.1:14695/library/graphics/help/as.character" TargetMode="External"/><Relationship Id="rId8" Type="http://schemas.openxmlformats.org/officeDocument/2006/relationships/hyperlink" Target="http://127.0.0.1:14695/library/graphics/help/p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1118</Words>
  <Characters>6151</Characters>
  <Application>Microsoft Macintosh Word</Application>
  <DocSecurity>0</DocSecurity>
  <Lines>51</Lines>
  <Paragraphs>14</Paragraphs>
  <ScaleCrop>false</ScaleCrop>
  <Company>Instituto de Neurobiologia</Company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2018-01-08T21:20:00Z</dcterms:created>
  <dcterms:modified xsi:type="dcterms:W3CDTF">2018-01-08T21:21:00Z</dcterms:modified>
</cp:coreProperties>
</file>